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exa_6_2_2_Cerere_de_ofertă_CO_S"/>
    <w:p w:rsidR="00191853" w:rsidRPr="00A52C69" w:rsidRDefault="00191853" w:rsidP="00191853">
      <w:pPr>
        <w:pStyle w:val="Heading4"/>
        <w:spacing w:line="240" w:lineRule="auto"/>
        <w:jc w:val="right"/>
        <w:rPr>
          <w:lang w:val="ro-RO"/>
        </w:rPr>
      </w:pPr>
      <w:r w:rsidRPr="00A52C69">
        <w:rPr>
          <w:lang w:val="ro-RO"/>
        </w:rPr>
        <w:fldChar w:fldCharType="begin"/>
      </w:r>
      <w:r w:rsidRPr="00A52C69">
        <w:rPr>
          <w:lang w:val="ro-RO"/>
        </w:rPr>
        <w:instrText xml:space="preserve"> HYPERLINK  \l "Anexe" </w:instrText>
      </w:r>
      <w:r w:rsidRPr="00A52C69">
        <w:rPr>
          <w:lang w:val="ro-RO"/>
        </w:rPr>
        <w:fldChar w:fldCharType="separate"/>
      </w:r>
      <w:r w:rsidRPr="00A52C69">
        <w:rPr>
          <w:rStyle w:val="Hyperlink"/>
          <w:lang w:val="ro-RO"/>
        </w:rPr>
        <w:t>Anex</w:t>
      </w:r>
      <w:r w:rsidR="002B0F0B">
        <w:rPr>
          <w:rStyle w:val="Hyperlink"/>
          <w:lang w:val="ro-RO"/>
        </w:rPr>
        <w:t>a 6.2.1 - Cerere de ofertă (CO-B</w:t>
      </w:r>
      <w:r w:rsidRPr="00A52C69">
        <w:rPr>
          <w:rStyle w:val="Hyperlink"/>
          <w:lang w:val="ro-RO"/>
        </w:rPr>
        <w:t>)</w:t>
      </w:r>
      <w:r w:rsidRPr="00A52C69">
        <w:rPr>
          <w:lang w:val="ro-RO"/>
        </w:rPr>
        <w:fldChar w:fldCharType="end"/>
      </w:r>
    </w:p>
    <w:bookmarkEnd w:id="0"/>
    <w:p w:rsidR="00191853" w:rsidRPr="00A52C69" w:rsidRDefault="00191853" w:rsidP="00191853">
      <w:pPr>
        <w:spacing w:after="0" w:line="240" w:lineRule="auto"/>
        <w:rPr>
          <w:rFonts w:cstheme="minorHAnsi"/>
          <w:i/>
          <w:lang w:val="ro-RO"/>
        </w:rPr>
      </w:pPr>
    </w:p>
    <w:p w:rsidR="00CF6729" w:rsidRDefault="00CF6729" w:rsidP="00CF6729">
      <w:pPr>
        <w:spacing w:after="0"/>
        <w:rPr>
          <w:rFonts w:ascii="Cambria" w:hAnsi="Cambria" w:cs="Calibri"/>
        </w:rPr>
      </w:pPr>
      <w:r>
        <w:rPr>
          <w:rFonts w:ascii="Cambria" w:hAnsi="Cambria" w:cs="Calibri"/>
        </w:rPr>
        <w:t>PROIECTUL PRIVIND ÎNVĂȚĂMÂNTUL SECUNDAR (ROSE)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</w:p>
    <w:p w:rsidR="00CF6729" w:rsidRDefault="00CF6729" w:rsidP="00CF6729">
      <w:pPr>
        <w:spacing w:after="0"/>
        <w:rPr>
          <w:rFonts w:ascii="Cambria" w:hAnsi="Cambria" w:cs="Calibri"/>
        </w:rPr>
      </w:pPr>
      <w:r>
        <w:rPr>
          <w:rFonts w:ascii="Cambria" w:hAnsi="Cambria" w:cs="Calibri"/>
        </w:rPr>
        <w:t>SCHEMA DE GRANTURI PENTRU UNIVERSITĂȚI – Programe de vară de tip punte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</w:p>
    <w:p w:rsidR="00CF6729" w:rsidRDefault="00CF6729" w:rsidP="00CF6729">
      <w:pPr>
        <w:spacing w:after="0"/>
        <w:rPr>
          <w:rFonts w:ascii="Cambria" w:hAnsi="Cambria" w:cs="Calibri"/>
        </w:rPr>
      </w:pPr>
      <w:r>
        <w:rPr>
          <w:rFonts w:ascii="Cambria" w:hAnsi="Cambria" w:cs="Calibri"/>
        </w:rPr>
        <w:t>BENEFICIAR: Universitatea Tehnică ”Gheorghe Asachi” din Iași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</w:p>
    <w:p w:rsidR="00CF6729" w:rsidRDefault="00CF6729" w:rsidP="00CF6729">
      <w:pPr>
        <w:spacing w:after="0"/>
        <w:rPr>
          <w:rFonts w:ascii="Cambria" w:hAnsi="Cambria" w:cs="Calibri"/>
        </w:rPr>
      </w:pPr>
      <w:r>
        <w:rPr>
          <w:rFonts w:ascii="Cambria" w:hAnsi="Cambria" w:cs="Calibri"/>
        </w:rPr>
        <w:t xml:space="preserve">TITLUL PROIECTULUI: </w:t>
      </w:r>
      <w:r>
        <w:rPr>
          <w:rFonts w:ascii="Cambria" w:hAnsi="Cambria" w:cs="Calibri"/>
          <w:i/>
        </w:rPr>
        <w:t>Școala de Vară pentru Elevi ,, I.Like.IT@ETTI.TUIASI.RO”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</w:p>
    <w:p w:rsidR="00CF6729" w:rsidRDefault="00CF6729" w:rsidP="00CF6729">
      <w:pPr>
        <w:spacing w:after="0" w:line="240" w:lineRule="auto"/>
        <w:rPr>
          <w:rFonts w:ascii="Cambria" w:hAnsi="Cambria" w:cs="Calibri"/>
        </w:rPr>
      </w:pPr>
      <w:r>
        <w:rPr>
          <w:rFonts w:ascii="Cambria" w:hAnsi="Cambria" w:cs="Calibri"/>
        </w:rPr>
        <w:t>Acord de grant nr. 142/SGU/PV/II din data 27.05.2019</w:t>
      </w:r>
    </w:p>
    <w:p w:rsidR="00CF6729" w:rsidRDefault="00CF6729" w:rsidP="00CF6729">
      <w:pPr>
        <w:spacing w:after="0" w:line="240" w:lineRule="auto"/>
        <w:jc w:val="right"/>
        <w:rPr>
          <w:rFonts w:ascii="Cambria" w:hAnsi="Cambria" w:cs="Calibri"/>
        </w:rPr>
      </w:pPr>
    </w:p>
    <w:p w:rsidR="00191853" w:rsidRPr="00CF6729" w:rsidRDefault="002C23F8" w:rsidP="00CF6729">
      <w:pPr>
        <w:spacing w:after="0" w:line="240" w:lineRule="auto"/>
        <w:jc w:val="right"/>
        <w:rPr>
          <w:rFonts w:cstheme="minorHAnsi"/>
          <w:i/>
          <w:szCs w:val="24"/>
          <w:lang w:val="ro-RO"/>
        </w:rPr>
      </w:pPr>
      <w:r>
        <w:rPr>
          <w:rFonts w:cstheme="minorHAnsi"/>
          <w:i/>
          <w:szCs w:val="24"/>
          <w:lang w:val="ro-RO"/>
        </w:rPr>
        <w:t>Iasi, 21</w:t>
      </w:r>
      <w:r w:rsidR="00CF6729" w:rsidRPr="00CF6729">
        <w:rPr>
          <w:rFonts w:cstheme="minorHAnsi"/>
          <w:i/>
          <w:szCs w:val="24"/>
          <w:lang w:val="ro-RO"/>
        </w:rPr>
        <w:t>.06.2019</w:t>
      </w:r>
    </w:p>
    <w:p w:rsidR="002B0F0B" w:rsidRPr="00A52C69" w:rsidRDefault="002B0F0B" w:rsidP="002B0F0B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2B0F0B" w:rsidRPr="00A52C69" w:rsidRDefault="002B0F0B" w:rsidP="002B0F0B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A52C69">
        <w:rPr>
          <w:rFonts w:cstheme="minorHAnsi"/>
          <w:b/>
          <w:sz w:val="28"/>
          <w:szCs w:val="28"/>
          <w:lang w:val="ro-RO"/>
        </w:rPr>
        <w:t>INVITAȚIE DE PARTICIPARE</w:t>
      </w:r>
    </w:p>
    <w:p w:rsidR="002B0F0B" w:rsidRPr="00A52C69" w:rsidRDefault="002B0F0B" w:rsidP="002B0F0B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A52C69">
        <w:rPr>
          <w:rFonts w:cstheme="minorHAnsi"/>
          <w:b/>
          <w:sz w:val="28"/>
          <w:szCs w:val="28"/>
          <w:lang w:val="ro-RO"/>
        </w:rPr>
        <w:t>pentru achiziția de bunuri</w:t>
      </w:r>
    </w:p>
    <w:p w:rsidR="002B0F0B" w:rsidRPr="00A52C69" w:rsidRDefault="002B0F0B" w:rsidP="002B0F0B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2B0F0B" w:rsidRPr="00A52C69" w:rsidRDefault="002B0F0B" w:rsidP="002B0F0B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2B0F0B" w:rsidRPr="00A52C69" w:rsidRDefault="002B0F0B" w:rsidP="002B0F0B">
      <w:pPr>
        <w:spacing w:after="0" w:line="240" w:lineRule="auto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Stimate Doamne/ Stimaţi Domni:</w:t>
      </w:r>
    </w:p>
    <w:p w:rsidR="002B0F0B" w:rsidRPr="00A52C69" w:rsidRDefault="002B0F0B" w:rsidP="002B0F0B">
      <w:pPr>
        <w:spacing w:after="0" w:line="240" w:lineRule="auto"/>
        <w:rPr>
          <w:rFonts w:cstheme="minorHAnsi"/>
          <w:lang w:val="ro-RO"/>
        </w:rPr>
      </w:pPr>
    </w:p>
    <w:p w:rsidR="002B0F0B" w:rsidRPr="00A52C69" w:rsidRDefault="002B0F0B" w:rsidP="002B0F0B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1.</w:t>
      </w:r>
      <w:r w:rsidRPr="00A52C69">
        <w:rPr>
          <w:rFonts w:cstheme="minorHAnsi"/>
          <w:lang w:val="ro-RO"/>
        </w:rPr>
        <w:tab/>
        <w:t>Beneficiarul</w:t>
      </w:r>
      <w:r w:rsidRPr="00A52C69">
        <w:rPr>
          <w:rFonts w:cstheme="minorHAnsi"/>
          <w:b/>
          <w:lang w:val="ro-RO"/>
        </w:rPr>
        <w:t xml:space="preserve"> </w:t>
      </w:r>
      <w:r>
        <w:rPr>
          <w:rFonts w:cstheme="minorHAnsi"/>
          <w:lang w:val="ro-RO"/>
        </w:rPr>
        <w:t>Universitatea Tehnică Gheorghe Asachi din Iași</w:t>
      </w:r>
      <w:r w:rsidRPr="00A52C69">
        <w:rPr>
          <w:rFonts w:cstheme="minorHAnsi"/>
          <w:lang w:val="ro-RO"/>
        </w:rPr>
        <w:t xml:space="preserve"> a primit un grant de la Ministerul Educației Naționale-Unitatea de Management al Proiectelor cu Finanțare Externă, în cadrul Schemei de Granturi </w:t>
      </w:r>
      <w:r>
        <w:rPr>
          <w:rFonts w:cstheme="minorHAnsi"/>
          <w:lang w:val="ro-RO"/>
        </w:rPr>
        <w:t>Proiecte de Vară</w:t>
      </w:r>
      <w:r w:rsidRPr="00A52C69">
        <w:rPr>
          <w:rFonts w:cstheme="minorHAnsi"/>
          <w:color w:val="FF0000"/>
          <w:lang w:val="ro-RO"/>
        </w:rPr>
        <w:t xml:space="preserve"> </w:t>
      </w:r>
      <w:r w:rsidRPr="00A52C69">
        <w:rPr>
          <w:rFonts w:cstheme="minorHAnsi"/>
          <w:lang w:val="ro-RO"/>
        </w:rPr>
        <w:t>derulate în Proiectul privind Învățământul Secundar – ROSE, şi intenţionează să utilizeze o parte din fonduri pentru achiziția bunurilor pentru care a fost emisă prezenta Invitație de Participare. În acest sens, sunteti invitaţi să trimiteţi oferta dumneavoastră de preţ pentru următoarele produse:</w:t>
      </w:r>
    </w:p>
    <w:tbl>
      <w:tblPr>
        <w:tblW w:w="4680" w:type="dxa"/>
        <w:tblInd w:w="2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3"/>
        <w:gridCol w:w="1047"/>
      </w:tblGrid>
      <w:tr w:rsidR="002B0F0B" w:rsidRPr="00A52C69" w:rsidTr="002B0F0B">
        <w:tc>
          <w:tcPr>
            <w:tcW w:w="3633" w:type="dxa"/>
            <w:shd w:val="clear" w:color="auto" w:fill="auto"/>
            <w:vAlign w:val="center"/>
          </w:tcPr>
          <w:p w:rsidR="002B0F0B" w:rsidRPr="00A52C69" w:rsidRDefault="002B0F0B" w:rsidP="008939C2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  <w:r w:rsidRPr="00A52C69">
              <w:rPr>
                <w:rFonts w:cstheme="minorHAnsi"/>
                <w:b/>
                <w:spacing w:val="-2"/>
                <w:lang w:val="ro-RO"/>
              </w:rPr>
              <w:t>Denumirea</w:t>
            </w:r>
            <w:r w:rsidRPr="00C31CB7">
              <w:rPr>
                <w:rFonts w:cstheme="minorHAnsi"/>
                <w:b/>
                <w:spacing w:val="-2"/>
                <w:lang w:val="ro-RO"/>
              </w:rPr>
              <w:t xml:space="preserve"> produselor </w:t>
            </w:r>
          </w:p>
          <w:p w:rsidR="002B0F0B" w:rsidRPr="00A52C69" w:rsidRDefault="002B0F0B" w:rsidP="008939C2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2B0F0B" w:rsidRPr="00A52C69" w:rsidRDefault="002B0F0B" w:rsidP="008939C2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  <w:r>
              <w:rPr>
                <w:rFonts w:cstheme="minorHAnsi"/>
                <w:b/>
                <w:spacing w:val="-2"/>
                <w:lang w:val="ro-RO"/>
              </w:rPr>
              <w:t xml:space="preserve">Cantitate </w:t>
            </w:r>
          </w:p>
          <w:p w:rsidR="002B0F0B" w:rsidRPr="00A52C69" w:rsidRDefault="002B0F0B" w:rsidP="008939C2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</w:p>
        </w:tc>
      </w:tr>
      <w:tr w:rsidR="002B0F0B" w:rsidRPr="00A52C69" w:rsidTr="002B0F0B">
        <w:trPr>
          <w:trHeight w:val="130"/>
        </w:trPr>
        <w:tc>
          <w:tcPr>
            <w:tcW w:w="3633" w:type="dxa"/>
            <w:shd w:val="clear" w:color="auto" w:fill="auto"/>
          </w:tcPr>
          <w:p w:rsidR="002B0F0B" w:rsidRPr="00A52C69" w:rsidRDefault="002B0F0B" w:rsidP="008939C2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Scaun profesor</w:t>
            </w:r>
          </w:p>
        </w:tc>
        <w:tc>
          <w:tcPr>
            <w:tcW w:w="1047" w:type="dxa"/>
            <w:shd w:val="clear" w:color="auto" w:fill="auto"/>
          </w:tcPr>
          <w:p w:rsidR="002B0F0B" w:rsidRPr="00A52C69" w:rsidRDefault="002B0F0B" w:rsidP="008939C2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</w:tr>
      <w:tr w:rsidR="002B0F0B" w:rsidRPr="00A52C69" w:rsidTr="002B0F0B">
        <w:trPr>
          <w:trHeight w:val="140"/>
        </w:trPr>
        <w:tc>
          <w:tcPr>
            <w:tcW w:w="3633" w:type="dxa"/>
            <w:shd w:val="clear" w:color="auto" w:fill="auto"/>
          </w:tcPr>
          <w:p w:rsidR="002B0F0B" w:rsidRPr="00A52C69" w:rsidRDefault="002B0F0B" w:rsidP="008939C2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Birou de lucru</w:t>
            </w:r>
          </w:p>
        </w:tc>
        <w:tc>
          <w:tcPr>
            <w:tcW w:w="1047" w:type="dxa"/>
            <w:shd w:val="clear" w:color="auto" w:fill="auto"/>
          </w:tcPr>
          <w:p w:rsidR="002B0F0B" w:rsidRPr="00A52C69" w:rsidRDefault="002B0F0B" w:rsidP="008939C2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</w:tr>
      <w:tr w:rsidR="002B0F0B" w:rsidRPr="00A52C69" w:rsidTr="002B0F0B">
        <w:trPr>
          <w:trHeight w:val="140"/>
        </w:trPr>
        <w:tc>
          <w:tcPr>
            <w:tcW w:w="3633" w:type="dxa"/>
            <w:shd w:val="clear" w:color="auto" w:fill="auto"/>
          </w:tcPr>
          <w:p w:rsidR="002B0F0B" w:rsidRPr="00A52C69" w:rsidRDefault="002B0F0B" w:rsidP="008939C2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Scaune Elevi</w:t>
            </w:r>
          </w:p>
        </w:tc>
        <w:tc>
          <w:tcPr>
            <w:tcW w:w="1047" w:type="dxa"/>
            <w:shd w:val="clear" w:color="auto" w:fill="auto"/>
          </w:tcPr>
          <w:p w:rsidR="002B0F0B" w:rsidRPr="00A52C69" w:rsidRDefault="002B0F0B" w:rsidP="008939C2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25</w:t>
            </w:r>
          </w:p>
        </w:tc>
      </w:tr>
    </w:tbl>
    <w:p w:rsidR="002B0F0B" w:rsidRPr="00A52C69" w:rsidRDefault="002B0F0B" w:rsidP="002B0F0B">
      <w:pPr>
        <w:spacing w:after="0" w:line="240" w:lineRule="auto"/>
        <w:rPr>
          <w:rFonts w:cstheme="minorHAnsi"/>
          <w:lang w:val="ro-RO"/>
        </w:rPr>
      </w:pPr>
    </w:p>
    <w:p w:rsidR="002B0F0B" w:rsidRPr="00A52C69" w:rsidRDefault="002B0F0B" w:rsidP="002B0F0B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2.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color w:val="0000FF"/>
          <w:lang w:val="ro-RO"/>
        </w:rPr>
        <w:t>Ofertanţii pot depune o singură ofertă care să includă toate produsele cerute mai sus</w:t>
      </w:r>
      <w:r w:rsidRPr="00A52C69">
        <w:rPr>
          <w:rFonts w:cstheme="minorHAnsi"/>
          <w:lang w:val="ro-RO"/>
        </w:rPr>
        <w:t>.</w:t>
      </w:r>
    </w:p>
    <w:p w:rsidR="002B0F0B" w:rsidRPr="00A52C69" w:rsidRDefault="002B0F0B" w:rsidP="002B0F0B">
      <w:pPr>
        <w:spacing w:after="0" w:line="240" w:lineRule="auto"/>
        <w:jc w:val="both"/>
        <w:rPr>
          <w:rFonts w:cstheme="minorHAnsi"/>
          <w:lang w:val="ro-RO"/>
        </w:rPr>
      </w:pPr>
    </w:p>
    <w:p w:rsidR="002B0F0B" w:rsidRPr="00A52C69" w:rsidRDefault="002B0F0B" w:rsidP="002B0F0B">
      <w:pPr>
        <w:spacing w:after="0" w:line="240" w:lineRule="auto"/>
        <w:ind w:left="54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3.</w:t>
      </w:r>
      <w:r w:rsidRPr="00A52C69">
        <w:rPr>
          <w:rFonts w:cstheme="minorHAnsi"/>
          <w:lang w:val="ro-RO"/>
        </w:rPr>
        <w:tab/>
        <w:t>Oferta dumneavoastră, în formatul indicat în Anexă, va fi depusă în conformitate cu termenii şi condiţiile de livrare precizate și va fi trimisă la:</w:t>
      </w:r>
    </w:p>
    <w:p w:rsidR="000731D4" w:rsidRPr="00A52C69" w:rsidRDefault="000731D4" w:rsidP="000731D4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Adresa:</w:t>
      </w:r>
      <w:r>
        <w:rPr>
          <w:rFonts w:cstheme="minorHAnsi"/>
          <w:lang w:val="ro-RO"/>
        </w:rPr>
        <w:t xml:space="preserve"> B-dul Prof Dimitrie Mangeron, Nr 67, Registratura Universitatii Tehnice Gheorghe Asachi din Iasi</w:t>
      </w:r>
    </w:p>
    <w:p w:rsidR="000731D4" w:rsidRPr="00A52C69" w:rsidRDefault="000731D4" w:rsidP="000731D4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Telefon/Fax:</w:t>
      </w:r>
      <w:r>
        <w:rPr>
          <w:rFonts w:cstheme="minorHAnsi"/>
          <w:lang w:val="ro-RO"/>
        </w:rPr>
        <w:t xml:space="preserve"> 0232701631/ 0232270021</w:t>
      </w:r>
    </w:p>
    <w:p w:rsidR="000731D4" w:rsidRPr="00A52C69" w:rsidRDefault="000731D4" w:rsidP="000731D4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E-mail:</w:t>
      </w:r>
      <w:r>
        <w:rPr>
          <w:rFonts w:cstheme="minorHAnsi"/>
          <w:lang w:val="ro-RO"/>
        </w:rPr>
        <w:t xml:space="preserve"> gcorban@etti.tuiasi.ro</w:t>
      </w:r>
    </w:p>
    <w:p w:rsidR="000731D4" w:rsidRPr="00A52C69" w:rsidRDefault="000731D4" w:rsidP="000731D4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Persoană de contact: </w:t>
      </w:r>
      <w:r>
        <w:rPr>
          <w:rFonts w:cstheme="minorHAnsi"/>
          <w:lang w:val="ro-RO"/>
        </w:rPr>
        <w:t>Administrator Sef ETTI –Ing Gina Corban</w:t>
      </w:r>
    </w:p>
    <w:p w:rsidR="002B0F0B" w:rsidRPr="00A52C69" w:rsidRDefault="002B0F0B" w:rsidP="002B0F0B">
      <w:pPr>
        <w:spacing w:after="0" w:line="240" w:lineRule="auto"/>
        <w:rPr>
          <w:rFonts w:cstheme="minorHAnsi"/>
          <w:lang w:val="ro-RO"/>
        </w:rPr>
      </w:pPr>
    </w:p>
    <w:p w:rsidR="002B0F0B" w:rsidRPr="00A52C69" w:rsidRDefault="002B0F0B" w:rsidP="002B0F0B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4.</w:t>
      </w:r>
      <w:r w:rsidRPr="00A52C69">
        <w:rPr>
          <w:rFonts w:cstheme="minorHAnsi"/>
          <w:lang w:val="ro-RO"/>
        </w:rPr>
        <w:tab/>
        <w:t xml:space="preserve">Se acceptă oferte transmise în original, prin E-mail sau fax. </w:t>
      </w:r>
    </w:p>
    <w:p w:rsidR="002B0F0B" w:rsidRPr="00A52C69" w:rsidRDefault="002B0F0B" w:rsidP="002B0F0B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2B0F0B" w:rsidRPr="00A52C69" w:rsidRDefault="002B0F0B" w:rsidP="002B0F0B">
      <w:pPr>
        <w:spacing w:after="0" w:line="240" w:lineRule="auto"/>
        <w:ind w:left="540" w:hanging="540"/>
        <w:jc w:val="both"/>
        <w:rPr>
          <w:rFonts w:cstheme="minorHAnsi"/>
          <w:color w:val="000000"/>
          <w:lang w:val="ro-RO"/>
        </w:rPr>
      </w:pPr>
      <w:r w:rsidRPr="00A52C69">
        <w:rPr>
          <w:rFonts w:cstheme="minorHAnsi"/>
          <w:lang w:val="ro-RO"/>
        </w:rPr>
        <w:t>5.</w:t>
      </w:r>
      <w:r w:rsidRPr="00A52C69">
        <w:rPr>
          <w:rFonts w:cstheme="minorHAnsi"/>
          <w:lang w:val="ro-RO"/>
        </w:rPr>
        <w:tab/>
        <w:t xml:space="preserve">Data limită pentru primirea ofertelor de către Beneficiar la adresa menţionată la alineatul 3 este: </w:t>
      </w:r>
      <w:r w:rsidR="002C23F8">
        <w:rPr>
          <w:rFonts w:cstheme="minorHAnsi"/>
          <w:lang w:val="ro-RO"/>
        </w:rPr>
        <w:t>28</w:t>
      </w:r>
      <w:r w:rsidR="000E340C">
        <w:rPr>
          <w:rFonts w:cstheme="minorHAnsi"/>
          <w:lang w:val="ro-RO"/>
        </w:rPr>
        <w:t>.06.2019</w:t>
      </w:r>
      <w:r w:rsidRPr="00A52C69">
        <w:rPr>
          <w:rFonts w:cstheme="minorHAnsi"/>
          <w:lang w:val="ro-RO"/>
        </w:rPr>
        <w:t xml:space="preserve">, ora </w:t>
      </w:r>
      <w:r w:rsidR="002C23F8">
        <w:rPr>
          <w:rFonts w:cstheme="minorHAnsi"/>
          <w:lang w:val="ro-RO"/>
        </w:rPr>
        <w:t>16</w:t>
      </w:r>
      <w:r w:rsidR="000E340C">
        <w:rPr>
          <w:rFonts w:cstheme="minorHAnsi"/>
          <w:lang w:val="ro-RO"/>
        </w:rPr>
        <w:t>:00</w:t>
      </w:r>
      <w:r w:rsidRPr="00A52C69">
        <w:rPr>
          <w:rFonts w:cstheme="minorHAnsi"/>
          <w:lang w:val="ro-RO"/>
        </w:rPr>
        <w:t xml:space="preserve">. </w:t>
      </w:r>
      <w:r w:rsidRPr="00A52C69">
        <w:rPr>
          <w:rFonts w:cstheme="minorHAnsi"/>
          <w:color w:val="000000"/>
          <w:lang w:val="ro-RO"/>
        </w:rPr>
        <w:t xml:space="preserve">Orice ofertă primită după termenul limită menționat va fi respinsă. </w:t>
      </w:r>
    </w:p>
    <w:p w:rsidR="002B0F0B" w:rsidRPr="00A52C69" w:rsidRDefault="002B0F0B" w:rsidP="002B0F0B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2B0F0B" w:rsidRPr="00A52C69" w:rsidRDefault="002B0F0B" w:rsidP="002B0F0B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6. 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Preţul ofertat</w:t>
      </w:r>
      <w:r w:rsidRPr="00A52C69">
        <w:rPr>
          <w:rFonts w:cstheme="minorHAnsi"/>
          <w:lang w:val="ro-RO"/>
        </w:rPr>
        <w:t>. Preţul total trebuie să includă şi preţul pentru ambalar</w:t>
      </w:r>
      <w:r w:rsidR="000731D4">
        <w:rPr>
          <w:rFonts w:cstheme="minorHAnsi"/>
          <w:lang w:val="ro-RO"/>
        </w:rPr>
        <w:t>e, transport, instalare/montare</w:t>
      </w:r>
      <w:r w:rsidRPr="00A52C69">
        <w:rPr>
          <w:rFonts w:cstheme="minorHAnsi"/>
          <w:lang w:val="ro-RO"/>
        </w:rPr>
        <w:t xml:space="preserve"> şi orice alte costuri necesare livrării produsului la următoarea destinatie</w:t>
      </w:r>
      <w:r w:rsidR="000731D4">
        <w:rPr>
          <w:rFonts w:cstheme="minorHAnsi"/>
          <w:lang w:val="ro-RO"/>
        </w:rPr>
        <w:t>: B-dul Carol I, nr 11 A, Iași</w:t>
      </w:r>
      <w:r w:rsidRPr="00A52C69">
        <w:rPr>
          <w:rFonts w:cstheme="minorHAnsi"/>
          <w:lang w:val="ro-RO"/>
        </w:rPr>
        <w:t>. Oferta va fi exprimată în Lei, iar TVA va fi indicat separat.</w:t>
      </w:r>
    </w:p>
    <w:p w:rsidR="002B0F0B" w:rsidRPr="00A52C69" w:rsidRDefault="002B0F0B" w:rsidP="002B0F0B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2B0F0B" w:rsidRPr="00A52C69" w:rsidRDefault="002B0F0B" w:rsidP="002B0F0B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7.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Valabilitatea ofertei:</w:t>
      </w:r>
      <w:r w:rsidRPr="00A52C69">
        <w:rPr>
          <w:rFonts w:cstheme="minorHAnsi"/>
          <w:lang w:val="ro-RO"/>
        </w:rPr>
        <w:t xml:space="preserve"> Oferta dumneavoastră trebuie să fie valabilă cel puțin 30 zile de la data limită pentru depunerea ofertelor menţionată la alin. 5 de mai sus.</w:t>
      </w:r>
    </w:p>
    <w:p w:rsidR="002B0F0B" w:rsidRPr="00A52C69" w:rsidRDefault="002B0F0B" w:rsidP="002B0F0B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2B0F0B" w:rsidRPr="00A52C69" w:rsidRDefault="002B0F0B" w:rsidP="002B0F0B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  <w:r w:rsidRPr="00A52C69">
        <w:rPr>
          <w:rFonts w:cstheme="minorHAnsi"/>
          <w:lang w:val="ro-RO"/>
        </w:rPr>
        <w:t>8.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Calificarea ofertantului</w:t>
      </w:r>
      <w:r w:rsidRPr="00A52C69">
        <w:rPr>
          <w:rFonts w:cstheme="minorHAnsi"/>
          <w:szCs w:val="24"/>
          <w:lang w:val="ro-RO"/>
        </w:rPr>
        <w:t xml:space="preserve"> Oferta dvs. trebuie să fie însoțită de o copie </w:t>
      </w:r>
      <w:r w:rsidRPr="0099233C">
        <w:rPr>
          <w:rFonts w:cstheme="minorHAnsi"/>
          <w:szCs w:val="24"/>
          <w:highlight w:val="cyan"/>
          <w:lang w:val="ro-RO"/>
        </w:rPr>
        <w:t>a Certificatului de Înregistrare sau a Certificatului Constatator</w:t>
      </w:r>
      <w:r>
        <w:rPr>
          <w:rFonts w:cstheme="minorHAnsi"/>
          <w:szCs w:val="24"/>
          <w:lang w:val="ro-RO"/>
        </w:rPr>
        <w:t xml:space="preserve"> </w:t>
      </w:r>
      <w:r w:rsidRPr="00A52C69">
        <w:rPr>
          <w:rFonts w:cstheme="minorHAnsi"/>
          <w:szCs w:val="24"/>
          <w:lang w:val="ro-RO"/>
        </w:rPr>
        <w:t>eliberat de Oficiul Registrului Comerțului din care să rezulte numele complet, sediul și domeniul de activitate.</w:t>
      </w:r>
    </w:p>
    <w:p w:rsidR="002B0F0B" w:rsidRPr="00A52C69" w:rsidRDefault="002B0F0B" w:rsidP="002B0F0B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</w:p>
    <w:p w:rsidR="002B0F0B" w:rsidRPr="00A52C69" w:rsidRDefault="002B0F0B" w:rsidP="002B0F0B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szCs w:val="24"/>
          <w:lang w:val="ro-RO"/>
        </w:rPr>
        <w:t xml:space="preserve">9.     </w:t>
      </w:r>
      <w:r w:rsidRPr="00A52C69">
        <w:rPr>
          <w:rFonts w:cstheme="minorHAnsi"/>
          <w:u w:val="single"/>
          <w:lang w:val="ro-RO"/>
        </w:rPr>
        <w:t>Evaluarea şi acordarea contractului</w:t>
      </w:r>
      <w:r w:rsidRPr="00A52C69">
        <w:rPr>
          <w:rFonts w:cstheme="minorHAnsi"/>
          <w:lang w:val="ro-RO"/>
        </w:rPr>
        <w:t xml:space="preserve">: Doar ofertele depuse de ofertanți calificați și care îndeplinesc cerințele tehnice vor fi evaluate prin compararea preţurilor. Contractul se va acorda firmei </w:t>
      </w:r>
      <w:r w:rsidRPr="00A52C69">
        <w:rPr>
          <w:rFonts w:cstheme="minorHAnsi"/>
          <w:color w:val="0000FF"/>
          <w:lang w:val="ro-RO"/>
        </w:rPr>
        <w:t>care îndeplinește toate specificațiile tehnice solicitate și care oferă cel mai mic preţ total e</w:t>
      </w:r>
      <w:r w:rsidR="000731D4">
        <w:rPr>
          <w:rFonts w:cstheme="minorHAnsi"/>
          <w:color w:val="0000FF"/>
          <w:lang w:val="ro-RO"/>
        </w:rPr>
        <w:t>valuat, fără TVA.</w:t>
      </w:r>
    </w:p>
    <w:p w:rsidR="002B0F0B" w:rsidRPr="000731D4" w:rsidRDefault="002B0F0B" w:rsidP="000731D4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10.</w:t>
      </w:r>
      <w:r w:rsidRPr="00A52C69">
        <w:rPr>
          <w:rFonts w:cstheme="minorHAnsi"/>
          <w:lang w:val="ro-RO"/>
        </w:rPr>
        <w:tab/>
        <w:t>Vă rugăm să confirmaţi în scris primirea prezentei Invitații de Participare şi să menţionaţi dacă urmează să depuneţi o ofertă sau nu.</w:t>
      </w:r>
    </w:p>
    <w:p w:rsidR="000731D4" w:rsidRDefault="000731D4" w:rsidP="000731D4">
      <w:pPr>
        <w:spacing w:line="240" w:lineRule="auto"/>
        <w:rPr>
          <w:rFonts w:cstheme="minorHAnsi"/>
          <w:b/>
          <w:lang w:val="ro-RO"/>
        </w:rPr>
      </w:pPr>
    </w:p>
    <w:p w:rsidR="00191853" w:rsidRPr="000731D4" w:rsidRDefault="007B067B" w:rsidP="000731D4">
      <w:pPr>
        <w:spacing w:line="240" w:lineRule="auto"/>
        <w:ind w:firstLine="540"/>
        <w:rPr>
          <w:rFonts w:cstheme="minorHAnsi"/>
          <w:b/>
          <w:lang w:val="ro-RO"/>
        </w:rPr>
      </w:pPr>
      <w:r w:rsidRPr="007B067B">
        <w:rPr>
          <w:rFonts w:cstheme="minorHAnsi"/>
          <w:lang w:val="ro-RO"/>
        </w:rPr>
        <w:t>Responsabil Achizitii</w:t>
      </w:r>
    </w:p>
    <w:p w:rsidR="007B067B" w:rsidRPr="007B067B" w:rsidRDefault="007B067B" w:rsidP="00191853">
      <w:pPr>
        <w:spacing w:after="0" w:line="240" w:lineRule="auto"/>
        <w:ind w:left="540"/>
        <w:rPr>
          <w:rFonts w:cstheme="minorHAnsi"/>
          <w:lang w:val="ro-RO"/>
        </w:rPr>
      </w:pPr>
      <w:r w:rsidRPr="007B067B">
        <w:rPr>
          <w:rFonts w:cstheme="minorHAnsi"/>
          <w:lang w:val="ro-RO"/>
        </w:rPr>
        <w:t>Dr Ing Gina Corban</w:t>
      </w:r>
    </w:p>
    <w:p w:rsidR="00191853" w:rsidRPr="00A52C69" w:rsidRDefault="00191853" w:rsidP="00191853">
      <w:pPr>
        <w:spacing w:after="0" w:line="240" w:lineRule="auto"/>
        <w:ind w:left="540"/>
        <w:rPr>
          <w:rFonts w:cstheme="minorHAnsi"/>
          <w:i/>
          <w:color w:val="FF0000"/>
          <w:lang w:val="ro-RO"/>
        </w:rPr>
      </w:pPr>
    </w:p>
    <w:p w:rsidR="00191853" w:rsidRPr="00A52C69" w:rsidRDefault="00191853" w:rsidP="00191853">
      <w:pPr>
        <w:spacing w:line="240" w:lineRule="auto"/>
        <w:rPr>
          <w:rFonts w:cstheme="minorHAnsi"/>
          <w:i/>
          <w:color w:val="FF0000"/>
          <w:lang w:val="ro-RO"/>
        </w:rPr>
      </w:pPr>
      <w:r w:rsidRPr="00A52C69">
        <w:rPr>
          <w:rFonts w:cstheme="minorHAnsi"/>
          <w:i/>
          <w:color w:val="FF0000"/>
          <w:lang w:val="ro-RO"/>
        </w:rPr>
        <w:br w:type="page"/>
      </w:r>
    </w:p>
    <w:p w:rsidR="00191853" w:rsidRPr="00A52C69" w:rsidRDefault="00191853" w:rsidP="00191853">
      <w:pPr>
        <w:spacing w:after="0" w:line="240" w:lineRule="auto"/>
        <w:ind w:left="540"/>
        <w:rPr>
          <w:rFonts w:cstheme="minorHAnsi"/>
          <w:i/>
          <w:color w:val="FF0000"/>
          <w:lang w:val="ro-RO"/>
        </w:rPr>
      </w:pPr>
    </w:p>
    <w:p w:rsidR="00091D03" w:rsidRPr="00A52C69" w:rsidRDefault="00191853" w:rsidP="00091D03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lang w:val="ro-RO"/>
        </w:rPr>
        <w:t xml:space="preserve">Anexa   </w:t>
      </w:r>
      <w:r w:rsidR="00091D03">
        <w:rPr>
          <w:rFonts w:cstheme="minorHAnsi"/>
          <w:b/>
          <w:u w:val="single"/>
          <w:lang w:val="ro-RO"/>
        </w:rPr>
        <w:t>Termeni şi Condiţii de Livrare</w:t>
      </w:r>
    </w:p>
    <w:p w:rsidR="00091D03" w:rsidRPr="00A52C69" w:rsidRDefault="00091D03" w:rsidP="00091D03">
      <w:pPr>
        <w:pStyle w:val="ChapterNumber"/>
        <w:jc w:val="center"/>
        <w:rPr>
          <w:rFonts w:asciiTheme="minorHAnsi" w:hAnsiTheme="minorHAnsi" w:cstheme="minorHAnsi"/>
          <w:i/>
          <w:color w:val="3366FF"/>
          <w:lang w:val="ro-RO"/>
        </w:rPr>
      </w:pPr>
      <w:r w:rsidRPr="00A52C69">
        <w:rPr>
          <w:rFonts w:asciiTheme="minorHAnsi" w:hAnsiTheme="minorHAnsi" w:cstheme="minorHAnsi"/>
          <w:lang w:val="ro-RO"/>
        </w:rPr>
        <w:t xml:space="preserve">Achiziția de </w:t>
      </w:r>
      <w:r>
        <w:rPr>
          <w:rFonts w:asciiTheme="minorHAnsi" w:hAnsiTheme="minorHAnsi" w:cstheme="minorHAnsi"/>
          <w:lang w:val="ro-RO"/>
        </w:rPr>
        <w:t>Mobilier didactic</w:t>
      </w:r>
    </w:p>
    <w:p w:rsidR="00091D03" w:rsidRPr="00A52C69" w:rsidRDefault="00091D03" w:rsidP="00091D03">
      <w:pPr>
        <w:spacing w:after="0" w:line="240" w:lineRule="auto"/>
        <w:rPr>
          <w:rFonts w:cstheme="minorHAnsi"/>
          <w:lang w:val="ro-RO"/>
        </w:rPr>
      </w:pPr>
    </w:p>
    <w:p w:rsidR="00091D03" w:rsidRPr="00A52C69" w:rsidRDefault="00091D03" w:rsidP="00091D03">
      <w:pPr>
        <w:spacing w:after="0" w:line="240" w:lineRule="auto"/>
        <w:ind w:left="6300" w:hanging="576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Sub-Proiect:</w:t>
      </w:r>
      <w:r>
        <w:rPr>
          <w:rFonts w:cstheme="minorHAnsi"/>
          <w:lang w:val="ro-RO"/>
        </w:rPr>
        <w:t xml:space="preserve"> </w:t>
      </w:r>
      <w:r>
        <w:rPr>
          <w:rFonts w:ascii="Cambria" w:hAnsi="Cambria" w:cs="Calibri"/>
          <w:i/>
        </w:rPr>
        <w:t>Școala de Vară pentru Elevi ,, I.Like.IT@ETTI.TUIASI.RO”</w:t>
      </w:r>
      <w:r w:rsidRPr="00A52C69">
        <w:rPr>
          <w:rFonts w:cstheme="minorHAnsi"/>
          <w:lang w:val="ro-RO"/>
        </w:rPr>
        <w:t xml:space="preserve">     </w:t>
      </w:r>
    </w:p>
    <w:p w:rsidR="00091D03" w:rsidRPr="00A52C69" w:rsidRDefault="00091D03" w:rsidP="00091D03">
      <w:pPr>
        <w:spacing w:after="0" w:line="240" w:lineRule="auto"/>
        <w:ind w:left="6300" w:hanging="576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Beneficiar: </w:t>
      </w:r>
      <w:r>
        <w:rPr>
          <w:rFonts w:ascii="Cambria" w:hAnsi="Cambria" w:cs="Calibri"/>
        </w:rPr>
        <w:t>Universitatea Tehnică ”Gheorghe Asachi” din Iași</w:t>
      </w:r>
    </w:p>
    <w:p w:rsidR="00091D03" w:rsidRPr="00A52C69" w:rsidRDefault="00091D03" w:rsidP="00091D03">
      <w:pPr>
        <w:spacing w:after="0" w:line="240" w:lineRule="auto"/>
        <w:ind w:left="6300" w:hanging="576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:rsidR="00091D03" w:rsidRPr="00A52C69" w:rsidRDefault="00091D03" w:rsidP="00091D03">
      <w:pPr>
        <w:spacing w:after="0" w:line="240" w:lineRule="auto"/>
        <w:rPr>
          <w:rFonts w:cstheme="minorHAnsi"/>
          <w:b/>
          <w:lang w:val="ro-RO"/>
        </w:rPr>
      </w:pPr>
    </w:p>
    <w:p w:rsidR="00091D03" w:rsidRPr="00A52C69" w:rsidRDefault="00091D03" w:rsidP="00091D03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091D03" w:rsidRPr="00A52C69" w:rsidRDefault="00091D03" w:rsidP="00091D03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091D03" w:rsidRPr="004674D0" w:rsidTr="008939C2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</w:p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091D03" w:rsidRPr="004674D0" w:rsidTr="008955B0">
        <w:trPr>
          <w:trHeight w:val="368"/>
        </w:trPr>
        <w:tc>
          <w:tcPr>
            <w:tcW w:w="1080" w:type="dxa"/>
            <w:shd w:val="clear" w:color="auto" w:fill="auto"/>
            <w:noWrap/>
            <w:vAlign w:val="bottom"/>
          </w:tcPr>
          <w:p w:rsidR="00091D03" w:rsidRPr="00A52C69" w:rsidRDefault="00091D03" w:rsidP="00091D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</w:tcPr>
          <w:p w:rsidR="00091D03" w:rsidRPr="00A52C69" w:rsidRDefault="00091D03" w:rsidP="00091D0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Scaun profesor</w:t>
            </w:r>
          </w:p>
        </w:tc>
        <w:tc>
          <w:tcPr>
            <w:tcW w:w="85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1044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091D03" w:rsidRPr="004674D0" w:rsidTr="008955B0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091D03" w:rsidRPr="00A52C69" w:rsidRDefault="00091D03" w:rsidP="00091D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</w:tcPr>
          <w:p w:rsidR="00091D03" w:rsidRPr="00A52C69" w:rsidRDefault="00091D03" w:rsidP="00091D0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Birou de lucru</w:t>
            </w:r>
          </w:p>
        </w:tc>
        <w:tc>
          <w:tcPr>
            <w:tcW w:w="85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1044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091D03" w:rsidRPr="004674D0" w:rsidTr="008955B0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091D03" w:rsidRPr="00A52C69" w:rsidRDefault="00091D03" w:rsidP="00091D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</w:tcPr>
          <w:p w:rsidR="00091D03" w:rsidRPr="00A52C69" w:rsidRDefault="00091D03" w:rsidP="00091D03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Scaune Elevi</w:t>
            </w:r>
          </w:p>
        </w:tc>
        <w:tc>
          <w:tcPr>
            <w:tcW w:w="85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25</w:t>
            </w:r>
          </w:p>
        </w:tc>
        <w:tc>
          <w:tcPr>
            <w:tcW w:w="1044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091D03" w:rsidRPr="004674D0" w:rsidTr="008939C2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091D03" w:rsidRPr="00A52C69" w:rsidRDefault="00091D03" w:rsidP="008939C2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091D03" w:rsidRPr="00A52C69" w:rsidRDefault="00091D03" w:rsidP="008939C2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091D03" w:rsidRPr="00A52C69" w:rsidRDefault="00091D03" w:rsidP="00091D03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091D03" w:rsidRPr="00A52C69" w:rsidRDefault="00091D03" w:rsidP="00091D03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:rsidR="00091D03" w:rsidRPr="00A52C69" w:rsidRDefault="00091D03" w:rsidP="00091D03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091D03" w:rsidRPr="00A52C69" w:rsidRDefault="00091D03" w:rsidP="00091D03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>
        <w:rPr>
          <w:rFonts w:cstheme="minorHAnsi"/>
          <w:lang w:val="ro-RO"/>
        </w:rPr>
        <w:t>1 săptămână</w:t>
      </w:r>
      <w:r w:rsidRPr="00A52C69">
        <w:rPr>
          <w:rFonts w:cstheme="minorHAnsi"/>
          <w:lang w:val="ro-RO"/>
        </w:rPr>
        <w:t xml:space="preserve"> de la semnarea Contractului/ Notei de Comanda,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091D03" w:rsidRPr="00A52C69" w:rsidRDefault="00091D03" w:rsidP="00091D03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091D03" w:rsidRPr="004674D0" w:rsidTr="008939C2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091D03" w:rsidRPr="004674D0" w:rsidTr="008939C2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091D03" w:rsidRPr="00A52C69" w:rsidRDefault="00091D03" w:rsidP="008939C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091D03" w:rsidRPr="00A52C69" w:rsidRDefault="00091D03" w:rsidP="008939C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091D03" w:rsidRPr="004674D0" w:rsidTr="008939C2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091D03" w:rsidRPr="00A52C69" w:rsidRDefault="00091D03" w:rsidP="008939C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091D03" w:rsidRPr="00A52C69" w:rsidRDefault="00091D03" w:rsidP="008939C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091D03" w:rsidRPr="004674D0" w:rsidTr="008939C2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091D03" w:rsidRPr="00A52C69" w:rsidRDefault="00091D03" w:rsidP="008939C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091D03" w:rsidRPr="00A52C69" w:rsidRDefault="00091D03" w:rsidP="008939C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091D03" w:rsidRPr="00A52C69" w:rsidRDefault="00091D03" w:rsidP="00091D03">
      <w:pPr>
        <w:spacing w:after="0" w:line="240" w:lineRule="auto"/>
        <w:rPr>
          <w:rFonts w:cstheme="minorHAnsi"/>
          <w:b/>
          <w:lang w:val="ro-RO"/>
        </w:rPr>
      </w:pPr>
    </w:p>
    <w:p w:rsidR="00091D03" w:rsidRPr="00A52C69" w:rsidRDefault="00091D03" w:rsidP="00091D03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:rsidR="00091D03" w:rsidRPr="00A52C69" w:rsidRDefault="00091D03" w:rsidP="00091D03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091D03" w:rsidRPr="00A52C69" w:rsidRDefault="00091D03" w:rsidP="00091D03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091D03" w:rsidRPr="00A52C69" w:rsidRDefault="00091D03" w:rsidP="00091D03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091D03" w:rsidRPr="00A52C69" w:rsidRDefault="00091D03" w:rsidP="00091D03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:rsidR="00091D03" w:rsidRDefault="00091D03" w:rsidP="00091D0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091D03" w:rsidRPr="00A52C69" w:rsidRDefault="00091D03" w:rsidP="00091D0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091D03" w:rsidRPr="00A52C69" w:rsidRDefault="00091D03" w:rsidP="00091D03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p w:rsidR="00091D03" w:rsidRPr="00A52C69" w:rsidRDefault="00091D03" w:rsidP="00091D03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  <w:r w:rsidRPr="00A52C69">
        <w:rPr>
          <w:rFonts w:cstheme="minorHAnsi"/>
          <w:i/>
          <w:color w:val="FF0000"/>
          <w:lang w:val="ro-RO"/>
        </w:rPr>
        <w:t>(de inserat specificațiile tehnice ale bunurilor):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20"/>
      </w:tblGrid>
      <w:tr w:rsidR="00091D03" w:rsidRPr="00A035C2" w:rsidTr="008939C2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</w:tcPr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091D03" w:rsidRPr="00A52C69" w:rsidRDefault="00091D03" w:rsidP="008939C2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</w:p>
        </w:tc>
      </w:tr>
      <w:tr w:rsidR="00091D03" w:rsidRPr="004674D0" w:rsidTr="008939C2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91D03" w:rsidRPr="00091D03" w:rsidRDefault="00091D03" w:rsidP="008939C2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lang w:val="ro-RO"/>
              </w:rPr>
            </w:pPr>
            <w:r w:rsidRPr="00091D03">
              <w:rPr>
                <w:rFonts w:cstheme="minorHAnsi"/>
                <w:i/>
                <w:lang w:val="ro-RO"/>
              </w:rPr>
              <w:t>Scaun profesor</w:t>
            </w:r>
          </w:p>
        </w:tc>
        <w:tc>
          <w:tcPr>
            <w:tcW w:w="4320" w:type="dxa"/>
          </w:tcPr>
          <w:p w:rsidR="00091D03" w:rsidRPr="00091D03" w:rsidRDefault="00091D03" w:rsidP="008939C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  <w:r w:rsidRPr="00091D03">
              <w:rPr>
                <w:rFonts w:cstheme="minorHAnsi"/>
                <w:i/>
                <w:lang w:val="ro-RO"/>
              </w:rPr>
              <w:t>Marca / modelul produsului</w:t>
            </w:r>
          </w:p>
        </w:tc>
      </w:tr>
      <w:tr w:rsidR="00091D03" w:rsidRPr="004674D0" w:rsidTr="008939C2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91D03" w:rsidRPr="00544CDF" w:rsidRDefault="00091D03" w:rsidP="00091D03">
            <w:pPr>
              <w:ind w:left="-13" w:firstLine="13"/>
              <w:rPr>
                <w:rFonts w:cs="Calibri"/>
                <w:i/>
              </w:rPr>
            </w:pPr>
            <w:r w:rsidRPr="00544CDF">
              <w:rPr>
                <w:rFonts w:cs="Calibri"/>
                <w:i/>
              </w:rPr>
              <w:lastRenderedPageBreak/>
              <w:t>Scaun directorial cu roti, din imita</w:t>
            </w:r>
            <w:r>
              <w:rPr>
                <w:rFonts w:cs="Calibri"/>
                <w:i/>
              </w:rPr>
              <w:t>tie de piele negru</w:t>
            </w:r>
            <w:r w:rsidRPr="00544CDF">
              <w:rPr>
                <w:rFonts w:cs="Calibri"/>
                <w:i/>
              </w:rPr>
              <w:t>, folosit pentru birou</w:t>
            </w:r>
          </w:p>
        </w:tc>
        <w:tc>
          <w:tcPr>
            <w:tcW w:w="432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091D03" w:rsidRPr="004674D0" w:rsidTr="008939C2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2977"/>
            </w:tblGrid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Tip produs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Scaun directorial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Tip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Cu roti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Stil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Modern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Utilizat pentru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Birou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Model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Cu brate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Inaltime spatar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Inalt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Caracteristici cheie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sistem hidraulic de ridicare, sistem de balans Mecanism de inclinare Ajustabil pe inaltime Functie multi-bloc Functie balans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Greutate maxima suportata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140 Kg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Stare asamblare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Neasamblat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Culoare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negru</w:t>
                  </w:r>
                </w:p>
              </w:tc>
            </w:tr>
          </w:tbl>
          <w:p w:rsidR="00091D03" w:rsidRDefault="00091D03" w:rsidP="00091D03">
            <w:pPr>
              <w:pStyle w:val="text-uppercase"/>
              <w:spacing w:after="0"/>
              <w:rPr>
                <w:rFonts w:ascii="Open Sans" w:hAnsi="Open Sans" w:cs="Arial"/>
                <w:color w:val="222222"/>
                <w:sz w:val="21"/>
                <w:szCs w:val="21"/>
                <w:lang w:val="ro-RO"/>
              </w:rPr>
            </w:pPr>
            <w:r>
              <w:rPr>
                <w:rStyle w:val="Strong"/>
                <w:rFonts w:ascii="Open Sans" w:hAnsi="Open Sans" w:cs="Arial"/>
                <w:color w:val="222222"/>
                <w:sz w:val="21"/>
                <w:szCs w:val="21"/>
                <w:lang w:val="ro-RO"/>
              </w:rPr>
              <w:t>Materiale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2977"/>
            </w:tblGrid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Material cadru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Aluminiu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Material tapiterie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Piele ecologica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Material spatar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Piele ecologica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Tapiterie brate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Piele ecologica</w:t>
                  </w:r>
                </w:p>
              </w:tc>
            </w:tr>
          </w:tbl>
          <w:p w:rsidR="00091D03" w:rsidRDefault="00091D03" w:rsidP="00091D03">
            <w:pPr>
              <w:pStyle w:val="text-uppercase"/>
              <w:spacing w:after="0"/>
              <w:rPr>
                <w:rFonts w:ascii="Open Sans" w:hAnsi="Open Sans" w:cs="Arial"/>
                <w:color w:val="222222"/>
                <w:sz w:val="21"/>
                <w:szCs w:val="21"/>
                <w:lang w:val="ro-RO"/>
              </w:rPr>
            </w:pPr>
            <w:r>
              <w:rPr>
                <w:rStyle w:val="Strong"/>
                <w:rFonts w:ascii="Open Sans" w:hAnsi="Open Sans" w:cs="Arial"/>
                <w:color w:val="222222"/>
                <w:sz w:val="21"/>
                <w:szCs w:val="21"/>
                <w:lang w:val="ro-RO"/>
              </w:rPr>
              <w:t>Dimensiuni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2977"/>
            </w:tblGrid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Inaltime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119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Latime spatar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52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lastRenderedPageBreak/>
                    <w:t>Latime sezut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52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Adancime sezut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49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Inaltime maxima sezut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57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Inaltime minima sezut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47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Greutate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20 Kg</w:t>
                  </w:r>
                </w:p>
              </w:tc>
            </w:tr>
          </w:tbl>
          <w:p w:rsidR="00091D03" w:rsidRPr="002C512A" w:rsidRDefault="00091D03" w:rsidP="00091D03">
            <w:pPr>
              <w:ind w:left="-198" w:firstLine="198"/>
              <w:rPr>
                <w:rFonts w:cs="Calibri"/>
                <w:i/>
                <w:color w:val="FF0000"/>
              </w:rPr>
            </w:pPr>
          </w:p>
        </w:tc>
        <w:tc>
          <w:tcPr>
            <w:tcW w:w="432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lastRenderedPageBreak/>
              <w:t>Detaliile specifice şi standardele tehnice ale produsului ofertat</w:t>
            </w:r>
          </w:p>
        </w:tc>
      </w:tr>
      <w:tr w:rsidR="00091D03" w:rsidRPr="00A035C2" w:rsidTr="008939C2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91D03" w:rsidRPr="00091D03" w:rsidRDefault="00091D03" w:rsidP="00091D03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i/>
                <w:lang w:val="ro-RO"/>
              </w:rPr>
            </w:pPr>
            <w:r w:rsidRPr="00091D03">
              <w:rPr>
                <w:rFonts w:cstheme="minorHAnsi"/>
                <w:b/>
                <w:i/>
                <w:lang w:val="ro-RO"/>
              </w:rPr>
              <w:t>Birou de lucru</w:t>
            </w:r>
          </w:p>
        </w:tc>
        <w:tc>
          <w:tcPr>
            <w:tcW w:w="4320" w:type="dxa"/>
          </w:tcPr>
          <w:p w:rsidR="00091D03" w:rsidRPr="00091D03" w:rsidRDefault="00FF4A63" w:rsidP="00091D03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>Produs ofertat</w:t>
            </w:r>
          </w:p>
        </w:tc>
      </w:tr>
      <w:tr w:rsidR="00091D03" w:rsidRPr="00A035C2" w:rsidTr="008939C2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91D03" w:rsidRDefault="00EB68FD" w:rsidP="00091D03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  <w:lang w:val="ro-RO"/>
              </w:rPr>
            </w:pPr>
            <w:r>
              <w:rPr>
                <w:rFonts w:cs="Arial"/>
                <w:color w:val="222222"/>
                <w:lang w:val="ro-RO"/>
              </w:rPr>
              <w:t xml:space="preserve">Birou, dimensiuni </w:t>
            </w:r>
            <w:r w:rsidR="00091D03">
              <w:rPr>
                <w:rFonts w:cs="Arial"/>
                <w:color w:val="222222"/>
                <w:lang w:val="ro-RO"/>
              </w:rPr>
              <w:t xml:space="preserve">164x120x60 cm, </w:t>
            </w:r>
            <w:r>
              <w:rPr>
                <w:rFonts w:cs="Arial"/>
                <w:color w:val="222222"/>
                <w:lang w:val="ro-RO"/>
              </w:rPr>
              <w:t xml:space="preserve">finisaj </w:t>
            </w:r>
            <w:r w:rsidR="00091D03">
              <w:rPr>
                <w:rFonts w:cs="Arial"/>
                <w:color w:val="222222"/>
                <w:lang w:val="ro-RO"/>
              </w:rPr>
              <w:t>Alb/finisaj Nuc</w:t>
            </w:r>
          </w:p>
        </w:tc>
        <w:tc>
          <w:tcPr>
            <w:tcW w:w="432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091D03" w:rsidRPr="00A035C2" w:rsidTr="008939C2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2977"/>
            </w:tblGrid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Tip produs</w:t>
                  </w:r>
                </w:p>
              </w:tc>
              <w:tc>
                <w:tcPr>
                  <w:tcW w:w="3334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Birou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Forma</w:t>
                  </w:r>
                </w:p>
              </w:tc>
              <w:tc>
                <w:tcPr>
                  <w:tcW w:w="3334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Standard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Stil</w:t>
                  </w:r>
                </w:p>
              </w:tc>
              <w:tc>
                <w:tcPr>
                  <w:tcW w:w="3334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Modern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Finisaj</w:t>
                  </w:r>
                </w:p>
              </w:tc>
              <w:tc>
                <w:tcPr>
                  <w:tcW w:w="3334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Melaminat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Culoare</w:t>
                  </w:r>
                </w:p>
              </w:tc>
              <w:tc>
                <w:tcPr>
                  <w:tcW w:w="3334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Alb/Maro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Compartimentare</w:t>
                  </w:r>
                </w:p>
              </w:tc>
              <w:tc>
                <w:tcPr>
                  <w:tcW w:w="3334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6 x Rafturi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Continut pachet</w:t>
                  </w:r>
                </w:p>
              </w:tc>
              <w:tc>
                <w:tcPr>
                  <w:tcW w:w="3334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1 x Birou</w:t>
                  </w:r>
                </w:p>
              </w:tc>
            </w:tr>
          </w:tbl>
          <w:p w:rsidR="00091D03" w:rsidRDefault="00091D03" w:rsidP="00091D03">
            <w:pPr>
              <w:pStyle w:val="text-uppercase"/>
              <w:rPr>
                <w:rFonts w:ascii="Open Sans" w:hAnsi="Open Sans" w:cs="Arial"/>
                <w:color w:val="222222"/>
                <w:sz w:val="21"/>
                <w:szCs w:val="21"/>
                <w:lang w:val="ro-RO"/>
              </w:rPr>
            </w:pPr>
            <w:r>
              <w:rPr>
                <w:rStyle w:val="Strong"/>
                <w:rFonts w:ascii="Open Sans" w:hAnsi="Open Sans" w:cs="Arial"/>
                <w:color w:val="222222"/>
                <w:sz w:val="21"/>
                <w:szCs w:val="21"/>
                <w:lang w:val="ro-RO"/>
              </w:rPr>
              <w:t>Detalii material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2977"/>
            </w:tblGrid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Material cadru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PAL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Material blat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PAL</w:t>
                  </w:r>
                </w:p>
              </w:tc>
            </w:tr>
          </w:tbl>
          <w:p w:rsidR="00091D03" w:rsidRDefault="00091D03" w:rsidP="00091D03">
            <w:pPr>
              <w:pStyle w:val="text-uppercase"/>
              <w:rPr>
                <w:rFonts w:ascii="Open Sans" w:hAnsi="Open Sans" w:cs="Arial"/>
                <w:color w:val="222222"/>
                <w:sz w:val="21"/>
                <w:szCs w:val="21"/>
                <w:lang w:val="ro-RO"/>
              </w:rPr>
            </w:pPr>
            <w:r>
              <w:rPr>
                <w:rStyle w:val="Strong"/>
                <w:rFonts w:ascii="Open Sans" w:hAnsi="Open Sans" w:cs="Arial"/>
                <w:color w:val="222222"/>
                <w:sz w:val="21"/>
                <w:szCs w:val="21"/>
                <w:lang w:val="ro-RO"/>
              </w:rPr>
              <w:t>Dimensiuni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2977"/>
            </w:tblGrid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Inaltime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75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Lungime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140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Latime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6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lastRenderedPageBreak/>
                    <w:t>Grosime blat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18 mm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Produs de referinta  (sau echivalent)</w:t>
                  </w:r>
                </w:p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 w:rsidRPr="005E13F0"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https://www.emag.ro/birou-wooden-art-140-x-153-8-x-60-cm-alb-finisaj-nuc-731wat3810/pd/DR0RM3BBM/?X-MB=0&amp;X-Product-Id=5225299&amp;X-Search-Action=view&amp;X-Search-Id=69d7dc3964091a8ce56f&amp;X-Search-Page=1&amp;X-Search-Position=3&amp;X-Section=search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</w:p>
              </w:tc>
            </w:tr>
          </w:tbl>
          <w:p w:rsidR="00091D03" w:rsidRPr="00A52C69" w:rsidRDefault="00091D03" w:rsidP="00091D03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  <w:tc>
          <w:tcPr>
            <w:tcW w:w="432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091D03" w:rsidRPr="00A035C2" w:rsidTr="008939C2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91D03" w:rsidRPr="00091D03" w:rsidRDefault="00091D03" w:rsidP="00091D03">
            <w:pPr>
              <w:spacing w:after="0" w:line="240" w:lineRule="auto"/>
              <w:rPr>
                <w:rFonts w:cstheme="minorHAnsi"/>
                <w:b/>
                <w:i/>
                <w:color w:val="FF0000"/>
                <w:lang w:val="ro-RO"/>
              </w:rPr>
            </w:pPr>
            <w:r w:rsidRPr="00091D03">
              <w:rPr>
                <w:rFonts w:cstheme="minorHAnsi"/>
                <w:b/>
                <w:i/>
                <w:lang w:val="ro-RO"/>
              </w:rPr>
              <w:t>Scaun elev</w:t>
            </w:r>
          </w:p>
        </w:tc>
        <w:tc>
          <w:tcPr>
            <w:tcW w:w="4320" w:type="dxa"/>
          </w:tcPr>
          <w:p w:rsidR="00091D03" w:rsidRPr="00A52C69" w:rsidRDefault="00FF4A63" w:rsidP="00091D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>
              <w:rPr>
                <w:rFonts w:cstheme="minorHAnsi"/>
                <w:i/>
                <w:color w:val="FF0000"/>
                <w:lang w:val="ro-RO"/>
              </w:rPr>
              <w:t>Produs ofertat</w:t>
            </w:r>
          </w:p>
        </w:tc>
      </w:tr>
      <w:tr w:rsidR="00091D03" w:rsidRPr="00A035C2" w:rsidTr="008939C2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91D03" w:rsidRPr="00A52C69" w:rsidRDefault="00091D03" w:rsidP="00091D03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  <w:r>
              <w:rPr>
                <w:rFonts w:cs="Arial"/>
                <w:color w:val="222222"/>
              </w:rPr>
              <w:t>Scaun cu spatar, tapitat cu stofa, Albastru inchis (navy), suprapozabil</w:t>
            </w:r>
          </w:p>
        </w:tc>
        <w:tc>
          <w:tcPr>
            <w:tcW w:w="432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091D03" w:rsidRPr="00A035C2" w:rsidTr="008939C2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2977"/>
            </w:tblGrid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Tip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Tapitat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Stil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Modern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Utilizat pentru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Comercial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Caracteristici cheie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Cadru negru vopsit electrostatic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lastRenderedPageBreak/>
                    <w:t>Greutate maxima suportata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200 Kg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Culoare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Albastru inchis (navy)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Stare asamblare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Asamblat</w:t>
                  </w:r>
                </w:p>
              </w:tc>
            </w:tr>
          </w:tbl>
          <w:p w:rsidR="00091D03" w:rsidRDefault="00091D03" w:rsidP="00091D03">
            <w:pPr>
              <w:pStyle w:val="text-uppercase"/>
              <w:rPr>
                <w:rFonts w:ascii="Open Sans" w:hAnsi="Open Sans" w:cs="Arial"/>
                <w:color w:val="222222"/>
                <w:sz w:val="21"/>
                <w:szCs w:val="21"/>
                <w:lang w:val="ro-RO"/>
              </w:rPr>
            </w:pPr>
            <w:r>
              <w:rPr>
                <w:rStyle w:val="Strong"/>
                <w:rFonts w:ascii="Open Sans" w:hAnsi="Open Sans" w:cs="Arial"/>
                <w:color w:val="222222"/>
                <w:sz w:val="21"/>
                <w:szCs w:val="21"/>
                <w:lang w:val="ro-RO"/>
              </w:rPr>
              <w:t>Detalii material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2977"/>
            </w:tblGrid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Material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Stofa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Material cadru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Otel</w:t>
                  </w:r>
                </w:p>
              </w:tc>
            </w:tr>
          </w:tbl>
          <w:p w:rsidR="00091D03" w:rsidRDefault="00091D03" w:rsidP="00091D03">
            <w:pPr>
              <w:pStyle w:val="text-uppercase"/>
              <w:rPr>
                <w:rFonts w:ascii="Open Sans" w:hAnsi="Open Sans" w:cs="Arial"/>
                <w:color w:val="222222"/>
                <w:sz w:val="21"/>
                <w:szCs w:val="21"/>
                <w:lang w:val="ro-RO"/>
              </w:rPr>
            </w:pPr>
            <w:r>
              <w:rPr>
                <w:rStyle w:val="Strong"/>
                <w:rFonts w:ascii="Open Sans" w:hAnsi="Open Sans" w:cs="Arial"/>
                <w:color w:val="222222"/>
                <w:sz w:val="21"/>
                <w:szCs w:val="21"/>
                <w:lang w:val="ro-RO"/>
              </w:rPr>
              <w:t>Dimensiuni totale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2977"/>
            </w:tblGrid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Inaltime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82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Latime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50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Adancime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47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Greutate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5 Kg</w:t>
                  </w:r>
                </w:p>
              </w:tc>
            </w:tr>
          </w:tbl>
          <w:p w:rsidR="00091D03" w:rsidRDefault="00091D03" w:rsidP="00091D03">
            <w:pPr>
              <w:pStyle w:val="text-uppercase"/>
              <w:rPr>
                <w:rFonts w:ascii="Open Sans" w:hAnsi="Open Sans" w:cs="Arial"/>
                <w:color w:val="222222"/>
                <w:sz w:val="21"/>
                <w:szCs w:val="21"/>
                <w:lang w:val="ro-RO"/>
              </w:rPr>
            </w:pPr>
            <w:r>
              <w:rPr>
                <w:rStyle w:val="Strong"/>
                <w:rFonts w:ascii="Open Sans" w:hAnsi="Open Sans" w:cs="Arial"/>
                <w:color w:val="222222"/>
                <w:sz w:val="21"/>
                <w:szCs w:val="21"/>
                <w:lang w:val="ro-RO"/>
              </w:rPr>
              <w:t>Alte dimensiuni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2977"/>
            </w:tblGrid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Inaltime sezut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45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Latime sezut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46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Adancime sezut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45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Inaltime spatar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82 cm</w:t>
                  </w:r>
                </w:p>
              </w:tc>
            </w:tr>
            <w:tr w:rsidR="00091D03" w:rsidTr="008939C2">
              <w:tc>
                <w:tcPr>
                  <w:tcW w:w="1666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Latime spatar</w:t>
                  </w:r>
                </w:p>
              </w:tc>
              <w:tc>
                <w:tcPr>
                  <w:tcW w:w="3333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91D03" w:rsidRDefault="00091D03" w:rsidP="00091D03">
                  <w:pPr>
                    <w:spacing w:after="300"/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</w:pPr>
                  <w:r>
                    <w:rPr>
                      <w:rFonts w:ascii="Open Sans" w:hAnsi="Open Sans"/>
                      <w:color w:val="222222"/>
                      <w:sz w:val="21"/>
                      <w:szCs w:val="21"/>
                    </w:rPr>
                    <w:t>46 cm</w:t>
                  </w:r>
                </w:p>
              </w:tc>
            </w:tr>
          </w:tbl>
          <w:p w:rsidR="00091D03" w:rsidRPr="00A52C69" w:rsidRDefault="00091D03" w:rsidP="00091D03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  <w:tc>
          <w:tcPr>
            <w:tcW w:w="4320" w:type="dxa"/>
          </w:tcPr>
          <w:p w:rsidR="00091D03" w:rsidRPr="00A52C69" w:rsidRDefault="00091D03" w:rsidP="00091D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:rsidR="00091D03" w:rsidRPr="00A52C69" w:rsidRDefault="00091D03" w:rsidP="00091D03">
      <w:pPr>
        <w:spacing w:after="0" w:line="240" w:lineRule="auto"/>
        <w:rPr>
          <w:rFonts w:cstheme="minorHAnsi"/>
          <w:b/>
          <w:lang w:val="ro-RO"/>
        </w:rPr>
      </w:pPr>
    </w:p>
    <w:p w:rsidR="00091D03" w:rsidRPr="00A52C69" w:rsidRDefault="00091D03" w:rsidP="00091D03">
      <w:pPr>
        <w:spacing w:after="0" w:line="240" w:lineRule="auto"/>
        <w:rPr>
          <w:rFonts w:cstheme="minorHAnsi"/>
          <w:b/>
          <w:lang w:val="ro-RO"/>
        </w:rPr>
      </w:pPr>
    </w:p>
    <w:p w:rsidR="00091D03" w:rsidRPr="00A52C69" w:rsidRDefault="00091D03" w:rsidP="00091D03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:rsidR="00091D03" w:rsidRPr="00A52C69" w:rsidRDefault="00091D03" w:rsidP="00091D03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:rsidR="00091D03" w:rsidRPr="00A52C69" w:rsidRDefault="00091D03" w:rsidP="00091D03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:rsidR="00191853" w:rsidRPr="002C23F8" w:rsidRDefault="00091D03" w:rsidP="002C23F8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  <w:bookmarkStart w:id="1" w:name="_GoBack"/>
      <w:bookmarkEnd w:id="1"/>
    </w:p>
    <w:sectPr w:rsidR="00191853" w:rsidRPr="002C2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FD" w:rsidRDefault="004F42FD" w:rsidP="00191853">
      <w:pPr>
        <w:spacing w:after="0" w:line="240" w:lineRule="auto"/>
      </w:pPr>
      <w:r>
        <w:separator/>
      </w:r>
    </w:p>
  </w:endnote>
  <w:endnote w:type="continuationSeparator" w:id="0">
    <w:p w:rsidR="004F42FD" w:rsidRDefault="004F42FD" w:rsidP="0019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FD" w:rsidRDefault="004F42FD" w:rsidP="00191853">
      <w:pPr>
        <w:spacing w:after="0" w:line="240" w:lineRule="auto"/>
      </w:pPr>
      <w:r>
        <w:separator/>
      </w:r>
    </w:p>
  </w:footnote>
  <w:footnote w:type="continuationSeparator" w:id="0">
    <w:p w:rsidR="004F42FD" w:rsidRDefault="004F42FD" w:rsidP="00191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DB7950"/>
    <w:multiLevelType w:val="hybridMultilevel"/>
    <w:tmpl w:val="872623E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6B195FDF"/>
    <w:multiLevelType w:val="hybridMultilevel"/>
    <w:tmpl w:val="40266566"/>
    <w:lvl w:ilvl="0" w:tplc="3970EDE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A5743"/>
    <w:multiLevelType w:val="hybridMultilevel"/>
    <w:tmpl w:val="EFDECAF2"/>
    <w:lvl w:ilvl="0" w:tplc="A93030E4">
      <w:start w:val="9"/>
      <w:numFmt w:val="bullet"/>
      <w:lvlText w:val="-"/>
      <w:lvlJc w:val="left"/>
      <w:pPr>
        <w:ind w:left="1068" w:hanging="360"/>
      </w:pPr>
      <w:rPr>
        <w:rFonts w:ascii="Cambria" w:eastAsia="Times New Roman" w:hAnsi="Cambria" w:cs="Calibri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53"/>
    <w:rsid w:val="000731D4"/>
    <w:rsid w:val="00091D03"/>
    <w:rsid w:val="000E340C"/>
    <w:rsid w:val="00191853"/>
    <w:rsid w:val="002A1B15"/>
    <w:rsid w:val="002B0F0B"/>
    <w:rsid w:val="002C23F8"/>
    <w:rsid w:val="00392AD2"/>
    <w:rsid w:val="003A2495"/>
    <w:rsid w:val="004F42FD"/>
    <w:rsid w:val="005E44F5"/>
    <w:rsid w:val="00651CAC"/>
    <w:rsid w:val="0074201C"/>
    <w:rsid w:val="00742E8B"/>
    <w:rsid w:val="007B067B"/>
    <w:rsid w:val="008F427C"/>
    <w:rsid w:val="009D2523"/>
    <w:rsid w:val="00B01A55"/>
    <w:rsid w:val="00B64E2B"/>
    <w:rsid w:val="00CF6729"/>
    <w:rsid w:val="00D86EAF"/>
    <w:rsid w:val="00EB68FD"/>
    <w:rsid w:val="00F36CBC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B519"/>
  <w15:chartTrackingRefBased/>
  <w15:docId w15:val="{7A85C58D-7A7E-4E43-B9A6-DF71754A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853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1918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qFormat/>
    <w:rsid w:val="0019185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9185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rsid w:val="001918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191853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191853"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191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19185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191853"/>
    <w:rPr>
      <w:vertAlign w:val="superscript"/>
    </w:rPr>
  </w:style>
  <w:style w:type="character" w:styleId="Hyperlink">
    <w:name w:val="Hyperlink"/>
    <w:basedOn w:val="DefaultParagraphFont"/>
    <w:rsid w:val="00191853"/>
    <w:rPr>
      <w:color w:val="0000FF"/>
      <w:u w:val="single"/>
    </w:rPr>
  </w:style>
  <w:style w:type="paragraph" w:customStyle="1" w:styleId="ChapterNumber">
    <w:name w:val="ChapterNumber"/>
    <w:rsid w:val="00191853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styleId="Strong">
    <w:name w:val="Strong"/>
    <w:uiPriority w:val="22"/>
    <w:qFormat/>
    <w:rsid w:val="00091D03"/>
    <w:rPr>
      <w:b/>
      <w:bCs/>
    </w:rPr>
  </w:style>
  <w:style w:type="paragraph" w:customStyle="1" w:styleId="text-uppercase">
    <w:name w:val="text-uppercase"/>
    <w:basedOn w:val="Normal"/>
    <w:rsid w:val="00091D03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CORBAN Gina</dc:creator>
  <cp:keywords/>
  <dc:description/>
  <cp:lastModifiedBy>CORBAN Gina</cp:lastModifiedBy>
  <cp:revision>3</cp:revision>
  <dcterms:created xsi:type="dcterms:W3CDTF">2019-06-21T08:00:00Z</dcterms:created>
  <dcterms:modified xsi:type="dcterms:W3CDTF">2019-06-21T08:02:00Z</dcterms:modified>
</cp:coreProperties>
</file>