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F" w:rsidRDefault="0025275D">
      <w:pPr>
        <w:spacing w:before="240" w:after="60"/>
        <w:outlineLvl w:val="6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Anexa   </w:t>
      </w:r>
    </w:p>
    <w:p w:rsidR="00F435BF" w:rsidRDefault="00F435BF">
      <w:pPr>
        <w:spacing w:after="0"/>
        <w:jc w:val="center"/>
        <w:rPr>
          <w:rFonts w:cs="Calibri"/>
          <w:b/>
          <w:u w:val="single"/>
          <w:lang w:val="ro-RO"/>
        </w:rPr>
      </w:pPr>
    </w:p>
    <w:p w:rsidR="00F435BF" w:rsidRDefault="0025275D">
      <w:pPr>
        <w:spacing w:after="0"/>
        <w:jc w:val="center"/>
      </w:pPr>
      <w:r>
        <w:rPr>
          <w:rFonts w:cs="Calibri"/>
          <w:b/>
          <w:u w:val="single"/>
          <w:lang w:val="ro-RO"/>
        </w:rPr>
        <w:t>Termeni şi Condiţii de Livrare*</w:t>
      </w:r>
      <w:r>
        <w:rPr>
          <w:rFonts w:cs="Calibri"/>
          <w:b/>
          <w:u w:val="single"/>
          <w:vertAlign w:val="superscript"/>
          <w:lang w:val="ro-RO"/>
        </w:rPr>
        <w:footnoteReference w:id="1"/>
      </w:r>
    </w:p>
    <w:p w:rsidR="00F435BF" w:rsidRDefault="0025275D">
      <w:pPr>
        <w:tabs>
          <w:tab w:val="left" w:pos="-720"/>
        </w:tabs>
        <w:spacing w:after="0"/>
        <w:jc w:val="center"/>
      </w:pPr>
      <w:r>
        <w:rPr>
          <w:rFonts w:eastAsia="Times New Roman" w:cs="Calibri"/>
          <w:szCs w:val="20"/>
          <w:lang w:val="ro-RO"/>
        </w:rPr>
        <w:t>Achi</w:t>
      </w:r>
      <w:r>
        <w:rPr>
          <w:rFonts w:eastAsia="Times New Roman" w:cs="Calibri"/>
          <w:szCs w:val="20"/>
          <w:lang w:val="ro-RO"/>
        </w:rPr>
        <w:t xml:space="preserve">ziția de </w:t>
      </w:r>
      <w:r>
        <w:rPr>
          <w:rFonts w:cs="Calibri"/>
          <w:b/>
          <w:lang w:val="ro-RO"/>
        </w:rPr>
        <w:t>Set materiale instruire</w:t>
      </w:r>
    </w:p>
    <w:p w:rsidR="00F435BF" w:rsidRDefault="00F435BF">
      <w:pPr>
        <w:spacing w:after="0"/>
        <w:rPr>
          <w:rFonts w:cs="Calibri"/>
          <w:lang w:val="ro-RO"/>
        </w:rPr>
      </w:pPr>
    </w:p>
    <w:p w:rsidR="00F435BF" w:rsidRDefault="0025275D">
      <w:pPr>
        <w:spacing w:after="0"/>
      </w:pPr>
      <w:r>
        <w:rPr>
          <w:rFonts w:cs="Calibri"/>
          <w:lang w:val="ro-RO"/>
        </w:rPr>
        <w:t xml:space="preserve">Sub-Proiect: </w:t>
      </w:r>
      <w:r>
        <w:rPr>
          <w:rFonts w:eastAsia="Times New Roman" w:cs="Calibri"/>
          <w:i/>
          <w:sz w:val="24"/>
          <w:szCs w:val="24"/>
          <w:lang w:val="ro-RO"/>
        </w:rPr>
        <w:t>Maximizarea șanselor de reușită și integrare a studenților debutanți și minimalizarea abandonului școlar în cadrul Facultății de Arhitectură „G.M.Cantacuzino” din Universitatea Tehnică Gheorghe Asachi din Iași</w:t>
      </w:r>
      <w:r>
        <w:rPr>
          <w:rFonts w:cs="Calibri"/>
          <w:lang w:val="ro-RO"/>
        </w:rPr>
        <w:t xml:space="preserve">        </w:t>
      </w:r>
    </w:p>
    <w:p w:rsidR="00F435BF" w:rsidRDefault="0025275D">
      <w:pPr>
        <w:spacing w:after="0"/>
        <w:ind w:left="6300" w:hanging="6300"/>
      </w:pPr>
      <w:r>
        <w:rPr>
          <w:rFonts w:cs="Calibri"/>
          <w:lang w:val="ro-RO"/>
        </w:rPr>
        <w:t xml:space="preserve">Beneficiar: </w:t>
      </w:r>
      <w:r>
        <w:rPr>
          <w:rFonts w:eastAsia="Times New Roman" w:cs="Calibri"/>
          <w:sz w:val="24"/>
          <w:szCs w:val="24"/>
          <w:lang w:val="ro-RO"/>
        </w:rPr>
        <w:t xml:space="preserve">Universitatea Tehnică „Gheorghe Asachi” din Iași- </w:t>
      </w:r>
      <w:r>
        <w:rPr>
          <w:rFonts w:eastAsia="Times New Roman" w:cs="Calibri"/>
          <w:i/>
          <w:sz w:val="24"/>
          <w:szCs w:val="24"/>
          <w:lang w:val="ro-RO"/>
        </w:rPr>
        <w:t>Facultatea de Arhitectură „G.M.Cantacuzino”</w:t>
      </w:r>
    </w:p>
    <w:p w:rsidR="00F435BF" w:rsidRDefault="0025275D">
      <w:pPr>
        <w:spacing w:after="0"/>
        <w:ind w:left="6300" w:hanging="6300"/>
        <w:rPr>
          <w:rFonts w:cs="Calibri"/>
          <w:lang w:val="ro-RO"/>
        </w:rPr>
      </w:pPr>
      <w:r>
        <w:rPr>
          <w:rFonts w:cs="Calibri"/>
          <w:lang w:val="ro-RO"/>
        </w:rPr>
        <w:t>Ofertant: ____________________</w:t>
      </w:r>
    </w:p>
    <w:p w:rsidR="00F435BF" w:rsidRDefault="00F435BF">
      <w:pPr>
        <w:spacing w:after="0"/>
        <w:rPr>
          <w:rFonts w:cs="Calibri"/>
          <w:b/>
          <w:lang w:val="ro-RO"/>
        </w:rPr>
      </w:pPr>
    </w:p>
    <w:p w:rsidR="00F435BF" w:rsidRDefault="0025275D">
      <w:pPr>
        <w:spacing w:after="0"/>
      </w:pPr>
      <w:r>
        <w:rPr>
          <w:rFonts w:cs="Calibri"/>
          <w:b/>
          <w:lang w:val="ro-RO"/>
        </w:rPr>
        <w:t>1</w:t>
      </w:r>
      <w:r>
        <w:rPr>
          <w:rFonts w:cs="Calibri"/>
          <w:lang w:val="ro-RO"/>
        </w:rPr>
        <w:t>.</w:t>
      </w:r>
      <w:r>
        <w:rPr>
          <w:rFonts w:cs="Calibri"/>
          <w:lang w:val="ro-RO"/>
        </w:rPr>
        <w:tab/>
      </w:r>
      <w:r>
        <w:rPr>
          <w:rFonts w:cs="Calibri"/>
          <w:b/>
          <w:u w:val="single"/>
          <w:lang w:val="ro-RO"/>
        </w:rPr>
        <w:t>Oferta de preț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i/>
          <w:color w:val="FF0000"/>
          <w:lang w:val="ro-RO"/>
        </w:rPr>
        <w:t>[a se completa de către Ofertant]</w:t>
      </w:r>
    </w:p>
    <w:p w:rsidR="00F435BF" w:rsidRDefault="0025275D">
      <w:pPr>
        <w:spacing w:after="0"/>
      </w:pPr>
      <w:r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(1)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produselor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Preț </w:t>
            </w:r>
            <w:r>
              <w:rPr>
                <w:rFonts w:cs="Calibri"/>
                <w:b/>
                <w:lang w:val="ro-RO"/>
              </w:rPr>
              <w:t>unitar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(4)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fără TVA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TVA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cu TVA</w:t>
            </w:r>
          </w:p>
          <w:p w:rsidR="00F435BF" w:rsidRDefault="0025275D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(7=5+6)</w:t>
            </w: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F435BF" w:rsidRDefault="00F435BF">
      <w:pPr>
        <w:spacing w:after="0"/>
        <w:rPr>
          <w:rFonts w:cs="Calibri"/>
          <w:b/>
          <w:u w:val="single"/>
          <w:lang w:val="ro-RO"/>
        </w:rPr>
      </w:pPr>
    </w:p>
    <w:p w:rsidR="00F435BF" w:rsidRDefault="0025275D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>2.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Preţ fix:</w:t>
      </w:r>
      <w:r>
        <w:rPr>
          <w:rFonts w:cs="Calibri"/>
          <w:b/>
          <w:lang w:val="ro-RO"/>
        </w:rPr>
        <w:t xml:space="preserve">  </w:t>
      </w:r>
      <w:r>
        <w:rPr>
          <w:rFonts w:cs="Calibri"/>
          <w:lang w:val="ro-RO"/>
        </w:rPr>
        <w:t>Preţul indicat mai sus este ferm şi fix şi nu poate fi modificat pe durata executării contractului.</w:t>
      </w:r>
    </w:p>
    <w:p w:rsidR="00F435BF" w:rsidRDefault="00F435BF">
      <w:pPr>
        <w:spacing w:after="0"/>
        <w:ind w:left="720" w:hanging="720"/>
        <w:rPr>
          <w:rFonts w:cs="Calibri"/>
          <w:b/>
          <w:lang w:val="ro-RO"/>
        </w:rPr>
      </w:pPr>
    </w:p>
    <w:p w:rsidR="00F435BF" w:rsidRDefault="0025275D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>3.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 xml:space="preserve">Grafic de </w:t>
      </w:r>
      <w:r>
        <w:rPr>
          <w:rFonts w:cs="Calibri"/>
          <w:b/>
          <w:u w:val="single"/>
          <w:lang w:val="ro-RO"/>
        </w:rPr>
        <w:t>livrare: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 xml:space="preserve">Livrarea se efectuează în cel mult ____ zile de la semnarea Contractului de către ambele părți, la destinația finală indicată, conform următorului grafic: </w:t>
      </w:r>
      <w:r>
        <w:rPr>
          <w:rFonts w:cs="Calibri"/>
          <w:i/>
          <w:color w:val="FF0000"/>
          <w:lang w:val="ro-RO"/>
        </w:rPr>
        <w:t>[a se completa de către Ofertant]</w:t>
      </w:r>
    </w:p>
    <w:p w:rsidR="00F435BF" w:rsidRDefault="00F435BF">
      <w:pPr>
        <w:spacing w:after="0"/>
        <w:ind w:left="720" w:hanging="720"/>
        <w:jc w:val="both"/>
        <w:rPr>
          <w:rFonts w:cs="Calibri"/>
          <w:lang w:val="ro-RO"/>
        </w:rPr>
      </w:pPr>
    </w:p>
    <w:tbl>
      <w:tblPr>
        <w:tblW w:w="98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4033"/>
        <w:gridCol w:w="1276"/>
        <w:gridCol w:w="3624"/>
      </w:tblGrid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Termene de livrare</w:t>
            </w: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F435BF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</w:tbl>
    <w:p w:rsidR="00F435BF" w:rsidRDefault="00F435BF">
      <w:pPr>
        <w:spacing w:after="0"/>
        <w:rPr>
          <w:rFonts w:cs="Calibri"/>
          <w:b/>
          <w:lang w:val="ro-RO"/>
        </w:rPr>
      </w:pPr>
    </w:p>
    <w:p w:rsidR="00F435BF" w:rsidRDefault="0025275D">
      <w:pPr>
        <w:spacing w:after="0"/>
        <w:jc w:val="both"/>
      </w:pPr>
      <w:r>
        <w:rPr>
          <w:rFonts w:cs="Calibri"/>
          <w:b/>
          <w:lang w:val="ro-RO"/>
        </w:rPr>
        <w:t>4.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Plata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>facturii se va efectua in lei, în termen de 30 zile de la realizarea efectivă a serviciilor prevăzute și livrarea efectivă a produselor la destinația finală indicată, pe baza facturii Furnizorului şi a procesului verbal de recepţie,</w:t>
      </w:r>
      <w:r>
        <w:rPr>
          <w:rFonts w:cs="Calibri"/>
          <w:lang w:val="ro-RO"/>
        </w:rPr>
        <w:t xml:space="preserve"> conform Graficului de livrare. Nu se acordă plăți în avans.</w:t>
      </w:r>
    </w:p>
    <w:p w:rsidR="00F435BF" w:rsidRDefault="00F435BF">
      <w:pPr>
        <w:spacing w:after="0"/>
        <w:jc w:val="both"/>
        <w:rPr>
          <w:rFonts w:cs="Calibri"/>
          <w:b/>
          <w:lang w:val="ro-RO"/>
        </w:rPr>
      </w:pPr>
    </w:p>
    <w:p w:rsidR="00F435BF" w:rsidRDefault="00F435BF">
      <w:pPr>
        <w:spacing w:after="0"/>
        <w:ind w:left="720" w:hanging="720"/>
        <w:rPr>
          <w:rFonts w:cs="Calibri"/>
          <w:b/>
          <w:lang w:val="ro-RO"/>
        </w:rPr>
      </w:pPr>
    </w:p>
    <w:p w:rsidR="00F435BF" w:rsidRDefault="00F435BF">
      <w:pPr>
        <w:spacing w:after="0"/>
        <w:ind w:left="720" w:hanging="720"/>
        <w:rPr>
          <w:rFonts w:cs="Calibri"/>
          <w:b/>
          <w:lang w:val="ro-RO"/>
        </w:rPr>
      </w:pPr>
    </w:p>
    <w:p w:rsidR="00F435BF" w:rsidRDefault="0025275D">
      <w:pPr>
        <w:spacing w:after="0"/>
        <w:ind w:left="720" w:hanging="720"/>
      </w:pPr>
      <w:r>
        <w:rPr>
          <w:rFonts w:cs="Calibri"/>
          <w:b/>
          <w:lang w:val="ro-RO"/>
        </w:rPr>
        <w:t>5.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 xml:space="preserve">Instrucţiuni de ambalare:  </w:t>
      </w:r>
    </w:p>
    <w:p w:rsidR="00F435BF" w:rsidRDefault="0025275D">
      <w:pPr>
        <w:tabs>
          <w:tab w:val="left" w:pos="90"/>
        </w:tabs>
        <w:spacing w:after="0"/>
        <w:ind w:right="-72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F435BF" w:rsidRDefault="00F435BF">
      <w:pPr>
        <w:tabs>
          <w:tab w:val="left" w:pos="90"/>
        </w:tabs>
        <w:spacing w:after="0"/>
        <w:ind w:right="-72"/>
        <w:jc w:val="both"/>
        <w:rPr>
          <w:rFonts w:cs="Calibri"/>
          <w:lang w:val="ro-RO"/>
        </w:rPr>
      </w:pPr>
    </w:p>
    <w:p w:rsidR="00F435BF" w:rsidRDefault="0025275D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 xml:space="preserve">6. 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Specificaţii Tehnice:</w:t>
      </w:r>
    </w:p>
    <w:p w:rsidR="00F435BF" w:rsidRDefault="00F435BF">
      <w:pPr>
        <w:spacing w:after="0"/>
        <w:ind w:left="720" w:hanging="720"/>
        <w:jc w:val="both"/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399"/>
        <w:gridCol w:w="1978"/>
        <w:gridCol w:w="4235"/>
      </w:tblGrid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A. Specificații tehnice solicitate</w:t>
            </w:r>
          </w:p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B. Specificații tehnice ofertate</w:t>
            </w:r>
          </w:p>
          <w:p w:rsidR="00F435BF" w:rsidRDefault="0025275D">
            <w:pPr>
              <w:spacing w:after="0"/>
              <w:jc w:val="center"/>
            </w:pPr>
            <w:r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 produs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Set materiale instruire pentru studenți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2 seturi</w:t>
            </w:r>
            <w:r>
              <w:rPr>
                <w:rFonts w:eastAsia="Times New Roman" w:cs="Calibri"/>
                <w:lang w:val="ro-RO"/>
              </w:rPr>
              <w:t xml:space="preserve">, </w:t>
            </w:r>
            <w:r>
              <w:rPr>
                <w:rFonts w:eastAsia="Times New Roman" w:cs="Calibri"/>
                <w:b/>
                <w:lang w:val="ro-RO"/>
              </w:rPr>
              <w:t>fiecare set trebuie să conțină</w:t>
            </w:r>
            <w:r>
              <w:rPr>
                <w:rFonts w:eastAsia="Times New Roman" w:cs="Calibri"/>
                <w:lang w:val="ro-RO"/>
              </w:rPr>
              <w:t xml:space="preserve">: </w:t>
            </w:r>
            <w:r>
              <w:rPr>
                <w:rFonts w:cs="Calibri"/>
                <w:lang w:val="ro-RO"/>
              </w:rPr>
              <w:t>40 coli</w:t>
            </w:r>
            <w:r>
              <w:rPr>
                <w:rFonts w:cs="Calibri"/>
                <w:lang w:val="ro-RO"/>
              </w:rPr>
              <w:t xml:space="preserve"> flipchart, 20 coli carton color , 2 topuri coli hârtie A4 albă, 20 pixuri, 20 cutii creioane colorate, o cutie markere flipchart.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TOTAL:</w:t>
            </w:r>
            <w:r>
              <w:t xml:space="preserve"> </w:t>
            </w:r>
            <w:r>
              <w:rPr>
                <w:rFonts w:cs="Calibri"/>
                <w:lang w:val="ro-RO"/>
              </w:rPr>
              <w:t>80 coli flipchart, 40 coli carton color , 4 topuri coli hârtie A4 albă, 40 pixuri, 40 cutii creioane colorate, 2 cutii</w:t>
            </w:r>
            <w:r>
              <w:rPr>
                <w:rFonts w:cs="Calibri"/>
                <w:lang w:val="ro-RO"/>
              </w:rPr>
              <w:t xml:space="preserve"> markere flipchart</w:t>
            </w: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Denumire produs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coală</w:t>
            </w:r>
            <w:r>
              <w:rPr>
                <w:rFonts w:eastAsia="Times New Roman" w:cs="Calibri"/>
                <w:b/>
                <w:lang w:val="ro-RO"/>
              </w:rPr>
              <w:t xml:space="preserve"> hârtie flipchart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coală hârtie flipchart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Dimensiuni            </w:t>
            </w:r>
            <w:r>
              <w:rPr>
                <w:rFonts w:eastAsia="Times New Roman" w:cs="Calibri"/>
                <w:lang w:val="ro-RO"/>
              </w:rPr>
              <w:t xml:space="preserve"> minim 60cmx80cm,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Greutate </w:t>
            </w:r>
            <w:r>
              <w:rPr>
                <w:rFonts w:eastAsia="Times New Roman" w:cs="Calibri"/>
                <w:b/>
                <w:lang w:val="ro-RO"/>
              </w:rPr>
              <w:t xml:space="preserve">                </w:t>
            </w:r>
            <w:r>
              <w:rPr>
                <w:rFonts w:eastAsia="Times New Roman" w:cs="Calibri"/>
                <w:lang w:val="ro-RO"/>
              </w:rPr>
              <w:t xml:space="preserve">minim 70g/mp,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Culoare</w:t>
            </w:r>
            <w:r>
              <w:rPr>
                <w:rFonts w:eastAsia="Times New Roman" w:cs="Calibri"/>
                <w:lang w:val="ro-RO"/>
              </w:rPr>
              <w:t xml:space="preserve">                    velină, albă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Denumire produs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coală carton color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lang w:val="ro-RO"/>
              </w:rPr>
              <w:t xml:space="preserve">coală </w:t>
            </w:r>
            <w:r>
              <w:rPr>
                <w:rFonts w:eastAsia="Times New Roman" w:cs="Calibri"/>
                <w:lang w:val="ro-RO"/>
              </w:rPr>
              <w:t>carton color de mari dimensiuni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Dimensiuni            </w:t>
            </w:r>
            <w:r>
              <w:rPr>
                <w:rFonts w:eastAsia="Times New Roman" w:cs="Calibri"/>
                <w:lang w:val="ro-RO"/>
              </w:rPr>
              <w:t xml:space="preserve"> minim 50cmx70cm,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Greutate                 </w:t>
            </w:r>
            <w:r>
              <w:rPr>
                <w:rFonts w:eastAsia="Times New Roman" w:cs="Calibri"/>
                <w:lang w:val="ro-RO"/>
              </w:rPr>
              <w:t xml:space="preserve">minim 240g/mp,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Culoare</w:t>
            </w:r>
            <w:r>
              <w:rPr>
                <w:rFonts w:eastAsia="Times New Roman" w:cs="Calibri"/>
                <w:lang w:val="ro-RO"/>
              </w:rPr>
              <w:t xml:space="preserve">                   color- pastel (</w:t>
            </w:r>
            <w:r>
              <w:rPr>
                <w:rFonts w:cs="Calibri"/>
                <w:lang w:val="ro-RO"/>
              </w:rPr>
              <w:t>diverse culori)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Denumire produs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top hârtie A4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lang w:val="ro-RO"/>
              </w:rPr>
              <w:t>top hârtie A4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Detalii specifice şi standarde tehnice </w:t>
            </w:r>
            <w:r>
              <w:rPr>
                <w:rFonts w:cs="Calibri"/>
                <w:b/>
                <w:lang w:val="ro-RO"/>
              </w:rPr>
              <w:t>minim acceptate de către Beneficiar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Conținut                 </w:t>
            </w:r>
            <w:r>
              <w:rPr>
                <w:rFonts w:eastAsia="Times New Roman" w:cs="Calibri"/>
                <w:lang w:val="ro-RO"/>
              </w:rPr>
              <w:t>minim 500 coli,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Dimensiuni            </w:t>
            </w:r>
            <w:r>
              <w:rPr>
                <w:rFonts w:eastAsia="Times New Roman" w:cs="Calibri"/>
                <w:lang w:val="ro-RO"/>
              </w:rPr>
              <w:t xml:space="preserve"> A4,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Greutate                 </w:t>
            </w:r>
            <w:r>
              <w:rPr>
                <w:rFonts w:eastAsia="Times New Roman" w:cs="Calibri"/>
                <w:lang w:val="ro-RO"/>
              </w:rPr>
              <w:t xml:space="preserve">minim 90g/mp,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Culoare</w:t>
            </w:r>
            <w:r>
              <w:rPr>
                <w:rFonts w:eastAsia="Times New Roman" w:cs="Calibri"/>
                <w:lang w:val="ro-RO"/>
              </w:rPr>
              <w:t xml:space="preserve">                   albă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Denumire produs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pix metalic cu mecanism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 xml:space="preserve">pix </w:t>
            </w:r>
            <w:r>
              <w:rPr>
                <w:rFonts w:eastAsia="Times New Roman" w:cs="Calibri"/>
                <w:lang w:val="ro-RO"/>
              </w:rPr>
              <w:t xml:space="preserve">metalic cu mecanism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Material exterior    </w:t>
            </w:r>
            <w:r>
              <w:rPr>
                <w:rFonts w:cs="Calibri"/>
                <w:lang w:val="ro-RO"/>
              </w:rPr>
              <w:t>metal, zonă anti-alunecare ergonomică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Mină                          </w:t>
            </w:r>
            <w:r>
              <w:rPr>
                <w:rFonts w:eastAsia="Times New Roman" w:cs="Calibri"/>
                <w:lang w:val="ro-RO"/>
              </w:rPr>
              <w:t xml:space="preserve">reîncărcabil, rezervă mină   culoare albastră sau neagră,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Grosime mină          </w:t>
            </w:r>
            <w:r>
              <w:rPr>
                <w:rFonts w:eastAsia="Times New Roman" w:cs="Calibri"/>
                <w:lang w:val="ro-RO"/>
              </w:rPr>
              <w:t>0,7 mm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Accesorii                   </w:t>
            </w:r>
            <w:r>
              <w:rPr>
                <w:rFonts w:eastAsia="Times New Roman" w:cs="Calibri"/>
                <w:lang w:val="ro-RO"/>
              </w:rPr>
              <w:t xml:space="preserve">clips flexibil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Denumire produs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cutie creioane colorate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lang w:val="ro-RO"/>
              </w:rPr>
              <w:t>cutie creioane colorate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Conținut </w:t>
            </w:r>
            <w:r>
              <w:rPr>
                <w:rFonts w:eastAsia="Times New Roman" w:cs="Calibri"/>
                <w:b/>
                <w:lang w:val="ro-RO"/>
              </w:rPr>
              <w:t xml:space="preserve">                  </w:t>
            </w:r>
            <w:r>
              <w:rPr>
                <w:rFonts w:eastAsia="Times New Roman" w:cs="Calibri"/>
                <w:lang w:val="ro-RO"/>
              </w:rPr>
              <w:t>minim 12 culori;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Material corp         </w:t>
            </w:r>
            <w:r>
              <w:rPr>
                <w:rFonts w:cs="Calibri"/>
                <w:lang w:val="ro-RO"/>
              </w:rPr>
              <w:t>lemn lăcuit, ușor de ascuțit</w:t>
            </w:r>
            <w:r>
              <w:rPr>
                <w:rFonts w:cs="Calibri"/>
                <w:b/>
                <w:lang w:val="ro-RO"/>
              </w:rPr>
              <w:t xml:space="preserve">;  </w:t>
            </w:r>
            <w:r>
              <w:t xml:space="preserve">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Dimesiuni                </w:t>
            </w:r>
            <w:r>
              <w:rPr>
                <w:rFonts w:cs="Calibri"/>
                <w:lang w:val="ro-RO"/>
              </w:rPr>
              <w:t>minim 175</w:t>
            </w:r>
            <w:r>
              <w:rPr>
                <w:rFonts w:cs="Calibri"/>
                <w:b/>
                <w:lang w:val="ro-RO"/>
              </w:rPr>
              <w:t xml:space="preserve"> </w:t>
            </w:r>
            <w:r>
              <w:rPr>
                <w:rFonts w:eastAsia="Times New Roman" w:cs="Calibri"/>
                <w:lang w:val="ro-RO"/>
              </w:rPr>
              <w:t>cm lungime;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Mină </w:t>
            </w:r>
            <w:r>
              <w:rPr>
                <w:rFonts w:cs="Calibri"/>
                <w:lang w:val="ro-RO"/>
              </w:rPr>
              <w:t xml:space="preserve">                        produsă cu pigmenți non toxici,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Grosime mină        a</w:t>
            </w:r>
            <w:r>
              <w:rPr>
                <w:rFonts w:eastAsia="Times New Roman" w:cs="Calibri"/>
                <w:lang w:val="ro-RO"/>
              </w:rPr>
              <w:t>proximativ 5mm;</w:t>
            </w:r>
            <w:bookmarkStart w:id="0" w:name="_GoBack"/>
            <w:bookmarkEnd w:id="0"/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 xml:space="preserve">Culoare             </w:t>
            </w:r>
            <w:r>
              <w:rPr>
                <w:rFonts w:cs="Calibri"/>
                <w:b/>
                <w:lang w:val="ro-RO"/>
              </w:rPr>
              <w:t xml:space="preserve">       </w:t>
            </w:r>
            <w:r>
              <w:rPr>
                <w:rFonts w:cs="Calibri"/>
                <w:lang w:val="ro-RO"/>
              </w:rPr>
              <w:t>diverse culori;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25275D">
            <w:pPr>
              <w:spacing w:after="0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Denumire produs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cutie markere flipchart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lang w:val="ro-RO"/>
              </w:rPr>
              <w:t>cutie markere flipchart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F435B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BF" w:rsidRDefault="00F435BF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Conținut                  </w:t>
            </w:r>
            <w:r>
              <w:rPr>
                <w:rFonts w:eastAsia="Times New Roman" w:cs="Calibri"/>
                <w:lang w:val="ro-RO"/>
              </w:rPr>
              <w:t>minim 4 culori;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Cerneală </w:t>
            </w:r>
            <w:r>
              <w:rPr>
                <w:rFonts w:eastAsia="Times New Roman" w:cs="Calibri"/>
                <w:b/>
                <w:lang w:val="ro-RO"/>
              </w:rPr>
              <w:t xml:space="preserve">                 </w:t>
            </w:r>
            <w:r>
              <w:rPr>
                <w:rFonts w:eastAsia="Times New Roman" w:cs="Calibri"/>
                <w:lang w:val="ro-RO"/>
              </w:rPr>
              <w:t>fară solvenți;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Vârf                          </w:t>
            </w:r>
            <w:r>
              <w:rPr>
                <w:rFonts w:eastAsia="Times New Roman" w:cs="Calibri"/>
                <w:lang w:val="ro-RO"/>
              </w:rPr>
              <w:t>rotund,</w:t>
            </w:r>
            <w:r>
              <w:rPr>
                <w:rFonts w:eastAsia="Times New Roman" w:cs="Calibri"/>
                <w:b/>
                <w:lang w:val="ro-RO"/>
              </w:rPr>
              <w:t xml:space="preserve"> </w:t>
            </w:r>
          </w:p>
          <w:p w:rsidR="00F435BF" w:rsidRDefault="0025275D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 xml:space="preserve">Grosime scriere     </w:t>
            </w:r>
            <w:r>
              <w:rPr>
                <w:rFonts w:eastAsia="Times New Roman" w:cs="Calibri"/>
                <w:lang w:val="ro-RO"/>
              </w:rPr>
              <w:t>aproximativ 2-3 mm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5BF" w:rsidRDefault="00F435BF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F435BF" w:rsidRDefault="00F435BF">
      <w:pPr>
        <w:spacing w:after="0"/>
        <w:ind w:left="720" w:hanging="720"/>
        <w:jc w:val="both"/>
      </w:pPr>
    </w:p>
    <w:p w:rsidR="00F435BF" w:rsidRDefault="00F435BF">
      <w:pPr>
        <w:spacing w:after="0"/>
        <w:ind w:left="720" w:hanging="720"/>
        <w:jc w:val="both"/>
        <w:rPr>
          <w:rFonts w:cs="Calibri"/>
          <w:i/>
          <w:color w:val="FF0000"/>
          <w:lang w:val="ro-RO"/>
        </w:rPr>
      </w:pPr>
    </w:p>
    <w:p w:rsidR="00F435BF" w:rsidRDefault="00F435BF">
      <w:pPr>
        <w:spacing w:after="0"/>
        <w:rPr>
          <w:rFonts w:cs="Calibri"/>
          <w:b/>
        </w:rPr>
      </w:pPr>
    </w:p>
    <w:p w:rsidR="00F435BF" w:rsidRDefault="00F435BF">
      <w:pPr>
        <w:spacing w:after="0"/>
        <w:rPr>
          <w:rFonts w:cs="Calibri"/>
          <w:b/>
          <w:lang w:val="ro-RO"/>
        </w:rPr>
      </w:pPr>
    </w:p>
    <w:p w:rsidR="00F435BF" w:rsidRDefault="0025275D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NUMELE OFERTANTULUI_____________________</w:t>
      </w:r>
    </w:p>
    <w:p w:rsidR="00F435BF" w:rsidRDefault="0025275D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Semnătură autorizată___________________________</w:t>
      </w:r>
    </w:p>
    <w:p w:rsidR="00F435BF" w:rsidRDefault="0025275D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Locul:</w:t>
      </w:r>
    </w:p>
    <w:p w:rsidR="00F435BF" w:rsidRDefault="0025275D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Data:</w:t>
      </w:r>
    </w:p>
    <w:p w:rsidR="00F435BF" w:rsidRDefault="00F435BF">
      <w:pPr>
        <w:spacing w:after="200"/>
        <w:rPr>
          <w:rFonts w:ascii="Cambria" w:hAnsi="Cambria"/>
          <w:i/>
          <w:lang w:val="ro-RO"/>
        </w:rPr>
      </w:pPr>
    </w:p>
    <w:sectPr w:rsidR="00F435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275D">
      <w:pPr>
        <w:spacing w:after="0"/>
      </w:pPr>
      <w:r>
        <w:separator/>
      </w:r>
    </w:p>
  </w:endnote>
  <w:endnote w:type="continuationSeparator" w:id="0">
    <w:p w:rsidR="00000000" w:rsidRDefault="00252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275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25275D">
      <w:pPr>
        <w:spacing w:after="0"/>
      </w:pPr>
      <w:r>
        <w:continuationSeparator/>
      </w:r>
    </w:p>
  </w:footnote>
  <w:footnote w:id="1">
    <w:p w:rsidR="00F435BF" w:rsidRDefault="0025275D">
      <w:pPr>
        <w:spacing w:after="0"/>
        <w:jc w:val="both"/>
      </w:pPr>
      <w:r>
        <w:rPr>
          <w:rStyle w:val="FootnoteReference"/>
        </w:rPr>
        <w:footnoteRef/>
      </w:r>
      <w:r>
        <w:rPr>
          <w:sz w:val="20"/>
          <w:lang w:val="it-IT"/>
        </w:rPr>
        <w:t xml:space="preserve"> </w:t>
      </w:r>
      <w:r>
        <w:rPr>
          <w:i/>
          <w:sz w:val="20"/>
          <w:lang w:val="ro-RO"/>
        </w:rPr>
        <w:t xml:space="preserve">Anexa Termeni și Condiții de Livrare este formularul în  care Beneficiarul va completa condițiile în care dorește furnizarea bunurilor </w:t>
      </w:r>
      <w:r>
        <w:rPr>
          <w:i/>
          <w:sz w:val="20"/>
          <w:lang w:val="ro-RO"/>
        </w:rPr>
        <w:t>(Pct. 3 - perioada de livrare, pct. 7A – Specificații Tehnice solicitate).</w:t>
      </w:r>
    </w:p>
    <w:p w:rsidR="00F435BF" w:rsidRDefault="002527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 completează formularul cu oferta lor - pct.1, pct. 3 si pct.7B -  şi îl returnează  Beneficiarului semnat, dacă acceptă condițiile de livrare cerute de Beneficiar.</w:t>
      </w:r>
    </w:p>
    <w:p w:rsidR="00F435BF" w:rsidRDefault="00F435BF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435BF"/>
    <w:rsid w:val="00053540"/>
    <w:rsid w:val="0025275D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1B79B-1831-4BD1-9049-0DAA5FC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basedOn w:val="DefaultParagraphFont"/>
    <w:rPr>
      <w:b/>
      <w:bCs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</dc:creator>
  <dc:description/>
  <cp:lastModifiedBy>Tudora</cp:lastModifiedBy>
  <cp:revision>2</cp:revision>
  <cp:lastPrinted>2020-01-27T10:16:00Z</cp:lastPrinted>
  <dcterms:created xsi:type="dcterms:W3CDTF">2020-02-26T11:40:00Z</dcterms:created>
  <dcterms:modified xsi:type="dcterms:W3CDTF">2020-02-26T11:40:00Z</dcterms:modified>
</cp:coreProperties>
</file>