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A" w:rsidRPr="007F232A" w:rsidRDefault="007F232A" w:rsidP="007F232A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7F232A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>Proiectul privind Învățământul Secundar (ROSE)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7F232A">
        <w:rPr>
          <w:rFonts w:ascii="Calibri" w:eastAsia="Calibri" w:hAnsi="Calibri" w:cs="Calibri"/>
          <w:lang w:val="ro-RO"/>
        </w:rPr>
        <w:t>InginerIS</w:t>
      </w:r>
      <w:proofErr w:type="spellEnd"/>
    </w:p>
    <w:p w:rsidR="007F232A" w:rsidRPr="007F232A" w:rsidRDefault="007F232A" w:rsidP="007F232A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7F232A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7F232A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7F232A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7F232A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7F232A" w:rsidRPr="007F232A" w:rsidRDefault="007F232A" w:rsidP="007F232A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7F232A">
        <w:rPr>
          <w:rFonts w:ascii="Calibri" w:eastAsia="Times New Roman" w:hAnsi="Calibri" w:cs="Calibri"/>
          <w:szCs w:val="20"/>
          <w:lang w:val="ro-RO"/>
        </w:rPr>
        <w:t>Achiziția de bunuri de „</w:t>
      </w:r>
      <w:r w:rsidRPr="007F232A">
        <w:rPr>
          <w:rFonts w:ascii="Calibri" w:eastAsia="Calibri" w:hAnsi="Calibri" w:cs="Calibri"/>
          <w:b/>
          <w:i/>
          <w:lang w:val="ro-RO"/>
        </w:rPr>
        <w:t xml:space="preserve">Birotica pentru </w:t>
      </w:r>
      <w:proofErr w:type="spellStart"/>
      <w:r w:rsidRPr="007F232A">
        <w:rPr>
          <w:rFonts w:ascii="Calibri" w:eastAsia="Calibri" w:hAnsi="Calibri" w:cs="Calibri"/>
          <w:b/>
          <w:i/>
          <w:lang w:val="ro-RO"/>
        </w:rPr>
        <w:t>activitati</w:t>
      </w:r>
      <w:proofErr w:type="spellEnd"/>
      <w:r w:rsidRPr="007F232A">
        <w:rPr>
          <w:rFonts w:ascii="Calibri" w:eastAsia="Calibri" w:hAnsi="Calibri" w:cs="Calibri"/>
          <w:b/>
          <w:i/>
          <w:lang w:val="ro-RO"/>
        </w:rPr>
        <w:t xml:space="preserve"> didactice</w:t>
      </w:r>
      <w:r w:rsidRPr="007F232A">
        <w:rPr>
          <w:rFonts w:ascii="Calibri" w:eastAsia="Times New Roman" w:hAnsi="Calibri" w:cs="Calibri"/>
          <w:szCs w:val="20"/>
          <w:lang w:val="ro-RO"/>
        </w:rPr>
        <w:t>”</w:t>
      </w:r>
    </w:p>
    <w:p w:rsidR="007F232A" w:rsidRPr="007F232A" w:rsidRDefault="007F232A" w:rsidP="007F232A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7F232A" w:rsidRPr="007F232A" w:rsidRDefault="007F232A" w:rsidP="007F232A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Proiect:</w:t>
      </w:r>
      <w:r w:rsidRPr="007F232A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7F232A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7F232A">
        <w:rPr>
          <w:rFonts w:ascii="Calibri" w:eastAsia="Calibri" w:hAnsi="Calibri" w:cs="Calibri"/>
          <w:lang w:val="ro-RO"/>
        </w:rPr>
        <w:t>InginerIS</w:t>
      </w:r>
      <w:proofErr w:type="spellEnd"/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7F232A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7F232A" w:rsidRPr="007F232A" w:rsidRDefault="007F232A" w:rsidP="007F232A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7F232A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1</w:t>
      </w:r>
      <w:r w:rsidRPr="007F232A">
        <w:rPr>
          <w:rFonts w:ascii="Calibri" w:eastAsia="Calibri" w:hAnsi="Calibri" w:cs="Calibri"/>
          <w:lang w:val="ro-RO"/>
        </w:rPr>
        <w:t>.</w:t>
      </w:r>
      <w:r w:rsidRPr="007F232A">
        <w:rPr>
          <w:rFonts w:ascii="Calibri" w:eastAsia="Calibri" w:hAnsi="Calibri" w:cs="Calibri"/>
          <w:lang w:val="ro-RO"/>
        </w:rPr>
        <w:tab/>
      </w:r>
      <w:r w:rsidRPr="007F232A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7F232A">
        <w:rPr>
          <w:rFonts w:ascii="Calibri" w:eastAsia="Calibri" w:hAnsi="Calibri" w:cs="Calibri"/>
          <w:i/>
          <w:lang w:val="ro-RO"/>
        </w:rPr>
        <w:t>[a se completa de către Ofertant]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51"/>
        <w:gridCol w:w="1276"/>
        <w:gridCol w:w="1134"/>
        <w:gridCol w:w="1275"/>
        <w:gridCol w:w="1328"/>
      </w:tblGrid>
      <w:tr w:rsidR="007F232A" w:rsidRPr="007F232A" w:rsidTr="00444CE9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851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276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7F232A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7F232A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75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F232A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7F232A" w:rsidRPr="007F232A" w:rsidTr="00444CE9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7F232A" w:rsidRPr="007F232A" w:rsidRDefault="007F232A" w:rsidP="007F232A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Birotica pentru </w:t>
            </w:r>
            <w:proofErr w:type="spellStart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activitati</w:t>
            </w:r>
            <w:proofErr w:type="spellEnd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 didactice: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copiator A4, 80gr/mp, 500 coli/top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</w:t>
            </w: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flipchart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70x100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F232A">
              <w:rPr>
                <w:rFonts w:cstheme="minorHAnsi"/>
                <w:i/>
                <w:iCs/>
              </w:rPr>
              <w:t>Biblioraft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7F232A">
              <w:rPr>
                <w:rFonts w:cstheme="minorHAnsi"/>
                <w:i/>
                <w:iCs/>
              </w:rPr>
              <w:t>plastifiat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interior-exterior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7F232A">
              <w:rPr>
                <w:rFonts w:cstheme="minorHAnsi"/>
                <w:i/>
                <w:iCs/>
              </w:rPr>
              <w:t>protectie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F232A">
              <w:rPr>
                <w:rFonts w:cstheme="minorHAnsi"/>
                <w:i/>
                <w:iCs/>
              </w:rPr>
              <w:t>transparente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7F232A">
              <w:rPr>
                <w:rFonts w:cstheme="minorHAnsi"/>
                <w:i/>
                <w:iCs/>
              </w:rPr>
              <w:t>buc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/set) </w:t>
            </w:r>
          </w:p>
        </w:tc>
        <w:tc>
          <w:tcPr>
            <w:tcW w:w="851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10 top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50 buc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5 buc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1 set</w:t>
            </w:r>
          </w:p>
        </w:tc>
        <w:tc>
          <w:tcPr>
            <w:tcW w:w="1276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34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5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7F232A" w:rsidRPr="007F232A" w:rsidTr="00444CE9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7F232A" w:rsidRPr="007F232A" w:rsidRDefault="007F232A" w:rsidP="007F232A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232A" w:rsidRPr="007F232A" w:rsidRDefault="007F232A" w:rsidP="007F232A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851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76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34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75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7F232A" w:rsidRPr="007F232A" w:rsidRDefault="007F232A" w:rsidP="007F232A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lastRenderedPageBreak/>
        <w:t>2.</w:t>
      </w:r>
      <w:r w:rsidRPr="007F232A">
        <w:rPr>
          <w:rFonts w:ascii="Calibri" w:eastAsia="Calibri" w:hAnsi="Calibri" w:cs="Calibri"/>
          <w:b/>
          <w:lang w:val="ro-RO"/>
        </w:rPr>
        <w:tab/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7F232A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7F232A">
        <w:rPr>
          <w:rFonts w:ascii="Calibri" w:eastAsia="Calibri" w:hAnsi="Calibri" w:cs="Calibri"/>
          <w:lang w:val="ro-RO"/>
        </w:rPr>
        <w:t>Preţul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7F232A">
        <w:rPr>
          <w:rFonts w:ascii="Calibri" w:eastAsia="Calibri" w:hAnsi="Calibri" w:cs="Calibri"/>
          <w:lang w:val="ro-RO"/>
        </w:rPr>
        <w:t>şi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7F232A">
        <w:rPr>
          <w:rFonts w:ascii="Calibri" w:eastAsia="Calibri" w:hAnsi="Calibri" w:cs="Calibri"/>
          <w:lang w:val="ro-RO"/>
        </w:rPr>
        <w:t>şi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7F232A" w:rsidRPr="007F232A" w:rsidRDefault="007F232A" w:rsidP="007F232A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3.</w:t>
      </w:r>
      <w:r w:rsidRPr="007F232A">
        <w:rPr>
          <w:rFonts w:ascii="Calibri" w:eastAsia="Calibri" w:hAnsi="Calibri" w:cs="Calibri"/>
          <w:b/>
          <w:lang w:val="ro-RO"/>
        </w:rPr>
        <w:tab/>
      </w:r>
      <w:r w:rsidRPr="007F232A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7F232A">
        <w:rPr>
          <w:rFonts w:ascii="Calibri" w:eastAsia="Calibri" w:hAnsi="Calibri" w:cs="Calibri"/>
          <w:lang w:val="ro-RO"/>
        </w:rPr>
        <w:t xml:space="preserve">Livrarea se efectuează în cel mult 5 zile de la semnarea Contractului/ Notei de Comanda, la destinația finală indicată, conform următorului grafic: </w:t>
      </w:r>
      <w:r w:rsidRPr="007F232A">
        <w:rPr>
          <w:rFonts w:ascii="Calibri" w:eastAsia="Calibri" w:hAnsi="Calibri" w:cs="Calibri"/>
          <w:i/>
          <w:lang w:val="ro-RO"/>
        </w:rPr>
        <w:t>[a se completa de către Ofertant]</w:t>
      </w:r>
    </w:p>
    <w:p w:rsidR="007F232A" w:rsidRPr="007F232A" w:rsidRDefault="007F232A" w:rsidP="007F232A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F232A" w:rsidRPr="007F232A" w:rsidTr="00444CE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7F232A" w:rsidRPr="007F232A" w:rsidTr="00444CE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F232A" w:rsidRPr="007F232A" w:rsidRDefault="007F232A" w:rsidP="007F232A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copiator A4, 80gr/mp, 500 coli/top –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</w:t>
            </w:r>
            <w:proofErr w:type="spellStart"/>
            <w:r w:rsidRPr="007F232A">
              <w:rPr>
                <w:rFonts w:cstheme="minorHAnsi"/>
                <w:i/>
                <w:iCs/>
                <w:lang w:val="ro-RO"/>
              </w:rPr>
              <w:t>flipchart</w:t>
            </w:r>
            <w:proofErr w:type="spellEnd"/>
            <w:r w:rsidRPr="007F232A">
              <w:rPr>
                <w:rFonts w:cstheme="minorHAnsi"/>
                <w:i/>
                <w:iCs/>
                <w:lang w:val="ro-RO"/>
              </w:rPr>
              <w:t xml:space="preserve"> 70x100 – 50 buc.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F232A">
              <w:rPr>
                <w:rFonts w:cstheme="minorHAnsi"/>
                <w:i/>
                <w:iCs/>
              </w:rPr>
              <w:t>Biblioraft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7F232A">
              <w:rPr>
                <w:rFonts w:cstheme="minorHAnsi"/>
                <w:i/>
                <w:iCs/>
              </w:rPr>
              <w:t>plastifiat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interior-exterior -5 </w:t>
            </w:r>
            <w:proofErr w:type="spellStart"/>
            <w:r w:rsidRPr="007F232A">
              <w:rPr>
                <w:rFonts w:cstheme="minorHAnsi"/>
                <w:i/>
                <w:iCs/>
              </w:rPr>
              <w:t>buc</w:t>
            </w:r>
            <w:proofErr w:type="spellEnd"/>
            <w:r w:rsidRPr="007F232A">
              <w:rPr>
                <w:rFonts w:cstheme="minorHAnsi"/>
                <w:i/>
                <w:iCs/>
              </w:rPr>
              <w:t>.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F232A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7F232A">
              <w:rPr>
                <w:rFonts w:cstheme="minorHAnsi"/>
                <w:i/>
                <w:iCs/>
              </w:rPr>
              <w:t>protectie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F232A">
              <w:rPr>
                <w:rFonts w:cstheme="minorHAnsi"/>
                <w:i/>
                <w:iCs/>
              </w:rPr>
              <w:t>transparente</w:t>
            </w:r>
            <w:proofErr w:type="spellEnd"/>
            <w:r w:rsidRPr="007F232A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7F232A">
              <w:rPr>
                <w:rFonts w:cstheme="minorHAnsi"/>
                <w:i/>
                <w:iCs/>
              </w:rPr>
              <w:t>buc</w:t>
            </w:r>
            <w:proofErr w:type="spellEnd"/>
            <w:r w:rsidRPr="007F232A">
              <w:rPr>
                <w:rFonts w:cstheme="minorHAnsi"/>
                <w:i/>
                <w:iCs/>
              </w:rPr>
              <w:t>/set) – 1 set</w:t>
            </w:r>
          </w:p>
          <w:p w:rsidR="007F232A" w:rsidRPr="007F232A" w:rsidRDefault="007F232A" w:rsidP="007F232A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F232A" w:rsidRPr="007F232A" w:rsidRDefault="007F232A" w:rsidP="007F232A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4.</w:t>
      </w:r>
      <w:r w:rsidRPr="007F232A">
        <w:rPr>
          <w:rFonts w:ascii="Calibri" w:eastAsia="Calibri" w:hAnsi="Calibri" w:cs="Calibri"/>
          <w:b/>
          <w:lang w:val="ro-RO"/>
        </w:rPr>
        <w:tab/>
      </w:r>
      <w:r w:rsidRPr="007F232A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7F232A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7F232A">
        <w:rPr>
          <w:rFonts w:ascii="Calibri" w:eastAsia="Calibri" w:hAnsi="Calibri" w:cs="Calibri"/>
          <w:lang w:val="ro-RO"/>
        </w:rPr>
        <w:t>destinaţia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7F232A">
        <w:rPr>
          <w:rFonts w:ascii="Calibri" w:eastAsia="Calibri" w:hAnsi="Calibri" w:cs="Calibri"/>
          <w:lang w:val="ro-RO"/>
        </w:rPr>
        <w:t>şi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7F232A">
        <w:rPr>
          <w:rFonts w:ascii="Calibri" w:eastAsia="Calibri" w:hAnsi="Calibri" w:cs="Calibri"/>
          <w:lang w:val="ro-RO"/>
        </w:rPr>
        <w:t>recepţie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, conform </w:t>
      </w:r>
      <w:r w:rsidRPr="007F232A">
        <w:rPr>
          <w:rFonts w:ascii="Calibri" w:eastAsia="Calibri" w:hAnsi="Calibri" w:cs="Calibri"/>
          <w:i/>
          <w:lang w:val="ro-RO"/>
        </w:rPr>
        <w:t>Graficului de livrare</w:t>
      </w:r>
      <w:r w:rsidRPr="007F232A">
        <w:rPr>
          <w:rFonts w:ascii="Calibri" w:eastAsia="Calibri" w:hAnsi="Calibri" w:cs="Calibri"/>
          <w:lang w:val="ro-RO"/>
        </w:rPr>
        <w:t>.</w:t>
      </w:r>
    </w:p>
    <w:p w:rsidR="007F232A" w:rsidRPr="007F232A" w:rsidRDefault="007F232A" w:rsidP="007F232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7F232A" w:rsidRPr="007F232A" w:rsidRDefault="007F232A" w:rsidP="007F232A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5.</w:t>
      </w:r>
      <w:r w:rsidRPr="007F232A">
        <w:rPr>
          <w:rFonts w:ascii="Calibri" w:eastAsia="Calibri" w:hAnsi="Calibri" w:cs="Calibri"/>
          <w:b/>
          <w:lang w:val="ro-RO"/>
        </w:rPr>
        <w:tab/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7F232A">
        <w:rPr>
          <w:rFonts w:ascii="Calibri" w:eastAsia="Calibri" w:hAnsi="Calibri" w:cs="Calibri"/>
          <w:b/>
          <w:lang w:val="ro-RO"/>
        </w:rPr>
        <w:t xml:space="preserve">: </w:t>
      </w:r>
      <w:r w:rsidRPr="007F232A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7F232A">
        <w:rPr>
          <w:rFonts w:ascii="Calibri" w:eastAsia="Calibri" w:hAnsi="Calibri" w:cs="Calibri"/>
          <w:lang w:val="ro-RO"/>
        </w:rPr>
        <w:t>garanţia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7F232A">
        <w:rPr>
          <w:rFonts w:ascii="Calibri" w:eastAsia="Calibri" w:hAnsi="Calibri" w:cs="Calibri"/>
          <w:lang w:val="ro-RO"/>
        </w:rPr>
        <w:t>putin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7F232A">
        <w:rPr>
          <w:rFonts w:ascii="Calibri" w:eastAsia="Calibri" w:hAnsi="Calibri" w:cs="Calibri"/>
          <w:lang w:val="ro-RO"/>
        </w:rPr>
        <w:t>garantie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7F232A">
        <w:rPr>
          <w:rFonts w:ascii="Calibri" w:eastAsia="Calibri" w:hAnsi="Calibri" w:cs="Calibri"/>
          <w:lang w:val="ro-RO"/>
        </w:rPr>
        <w:t>benificiar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7F232A">
        <w:rPr>
          <w:rFonts w:ascii="Calibri" w:eastAsia="Calibri" w:hAnsi="Calibri" w:cs="Calibri"/>
          <w:lang w:val="ro-RO"/>
        </w:rPr>
        <w:t>menţionaţi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7F232A">
        <w:rPr>
          <w:rFonts w:ascii="Calibri" w:eastAsia="Calibri" w:hAnsi="Calibri" w:cs="Calibri"/>
          <w:lang w:val="ro-RO"/>
        </w:rPr>
        <w:t>garanţie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7F232A">
        <w:rPr>
          <w:rFonts w:ascii="Calibri" w:eastAsia="Calibri" w:hAnsi="Calibri" w:cs="Calibri"/>
          <w:lang w:val="ro-RO"/>
        </w:rPr>
        <w:t>şi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7F232A">
        <w:rPr>
          <w:rFonts w:ascii="Calibri" w:eastAsia="Calibri" w:hAnsi="Calibri" w:cs="Calibri"/>
          <w:lang w:val="ro-RO"/>
        </w:rPr>
        <w:t>garanţiei</w:t>
      </w:r>
      <w:proofErr w:type="spellEnd"/>
      <w:r w:rsidRPr="007F232A">
        <w:rPr>
          <w:rFonts w:ascii="Calibri" w:eastAsia="Calibri" w:hAnsi="Calibri" w:cs="Calibri"/>
          <w:lang w:val="ro-RO"/>
        </w:rPr>
        <w:t>, în detaliu.</w:t>
      </w:r>
    </w:p>
    <w:p w:rsidR="007F232A" w:rsidRPr="007F232A" w:rsidRDefault="007F232A" w:rsidP="007F232A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7F232A" w:rsidRPr="007F232A" w:rsidRDefault="007F232A" w:rsidP="007F232A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6.</w:t>
      </w:r>
      <w:r w:rsidRPr="007F232A">
        <w:rPr>
          <w:rFonts w:ascii="Calibri" w:eastAsia="Calibri" w:hAnsi="Calibri" w:cs="Calibri"/>
          <w:b/>
          <w:lang w:val="ro-RO"/>
        </w:rPr>
        <w:tab/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7F232A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7F232A" w:rsidRPr="007F232A" w:rsidRDefault="007F232A" w:rsidP="007F232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7F232A">
        <w:rPr>
          <w:rFonts w:ascii="Calibri" w:eastAsia="Calibri" w:hAnsi="Calibri" w:cs="Calibri"/>
          <w:lang w:val="ro-RO"/>
        </w:rPr>
        <w:tab/>
      </w:r>
      <w:r w:rsidRPr="007F232A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7F232A">
        <w:rPr>
          <w:rFonts w:ascii="Calibri" w:eastAsia="Calibri" w:hAnsi="Calibri" w:cs="Calibri"/>
          <w:lang w:val="ro-RO"/>
        </w:rPr>
        <w:t>destinaţia</w:t>
      </w:r>
      <w:proofErr w:type="spellEnd"/>
      <w:r w:rsidRPr="007F232A">
        <w:rPr>
          <w:rFonts w:ascii="Calibri" w:eastAsia="Calibri" w:hAnsi="Calibri" w:cs="Calibri"/>
          <w:lang w:val="ro-RO"/>
        </w:rPr>
        <w:t xml:space="preserve"> finală. </w:t>
      </w:r>
    </w:p>
    <w:p w:rsidR="007F232A" w:rsidRPr="007F232A" w:rsidRDefault="007F232A" w:rsidP="007F232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7F232A" w:rsidRPr="007F232A" w:rsidRDefault="007F232A" w:rsidP="007F232A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 xml:space="preserve">7. </w:t>
      </w:r>
      <w:r w:rsidRPr="007F232A">
        <w:rPr>
          <w:rFonts w:ascii="Calibri" w:eastAsia="Calibri" w:hAnsi="Calibri" w:cs="Calibri"/>
          <w:b/>
          <w:lang w:val="ro-RO"/>
        </w:rPr>
        <w:tab/>
      </w:r>
      <w:proofErr w:type="spellStart"/>
      <w:r w:rsidRPr="007F232A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7F232A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7F232A" w:rsidRPr="007F232A" w:rsidTr="00444CE9">
        <w:trPr>
          <w:trHeight w:val="285"/>
          <w:tblHeader/>
        </w:trPr>
        <w:tc>
          <w:tcPr>
            <w:tcW w:w="439" w:type="pct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7F232A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7F232A" w:rsidRPr="007F232A" w:rsidTr="00444CE9">
        <w:trPr>
          <w:trHeight w:val="285"/>
        </w:trPr>
        <w:tc>
          <w:tcPr>
            <w:tcW w:w="439" w:type="pct"/>
            <w:vMerge w:val="restart"/>
          </w:tcPr>
          <w:p w:rsidR="007F232A" w:rsidRPr="007F232A" w:rsidRDefault="007F232A" w:rsidP="007F232A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7F232A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:rsidR="007F232A" w:rsidRPr="007F232A" w:rsidRDefault="007F232A" w:rsidP="007F232A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7F232A">
              <w:rPr>
                <w:rFonts w:ascii="Times New Roman" w:hAnsi="Times New Roman"/>
                <w:b/>
                <w:lang w:val="ro-RO"/>
              </w:rPr>
              <w:t>1. Denumire produs:</w:t>
            </w: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 Birotica pentru </w:t>
            </w:r>
            <w:proofErr w:type="spellStart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activitati</w:t>
            </w:r>
            <w:proofErr w:type="spellEnd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 didactice </w:t>
            </w:r>
          </w:p>
        </w:tc>
        <w:tc>
          <w:tcPr>
            <w:tcW w:w="1367" w:type="pct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7F232A" w:rsidRPr="007F232A" w:rsidTr="00444CE9">
        <w:trPr>
          <w:trHeight w:val="285"/>
        </w:trPr>
        <w:tc>
          <w:tcPr>
            <w:tcW w:w="439" w:type="pct"/>
            <w:vMerge/>
          </w:tcPr>
          <w:p w:rsidR="007F232A" w:rsidRPr="007F232A" w:rsidRDefault="007F232A" w:rsidP="007F232A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7F232A">
              <w:rPr>
                <w:rFonts w:ascii="Times New Roman" w:hAnsi="Times New Roman"/>
                <w:b/>
                <w:lang w:val="ro-RO"/>
              </w:rPr>
              <w:t>Descriere generală:</w:t>
            </w:r>
          </w:p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232A" w:rsidRPr="007F232A" w:rsidRDefault="007F232A" w:rsidP="007F23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F232A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:rsidR="007F232A" w:rsidRPr="007F232A" w:rsidRDefault="007F232A" w:rsidP="007F23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flipchart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lang w:val="ro-RO"/>
              </w:rPr>
              <w:t>flipchart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70x100 cm, 80 gr./mp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7F232A" w:rsidRPr="007F232A" w:rsidRDefault="007F232A" w:rsidP="007F23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interior-exterior </w:t>
            </w:r>
            <w:r w:rsidRPr="007F232A">
              <w:rPr>
                <w:lang w:val="ro-RO"/>
              </w:rPr>
              <w:t xml:space="preserve">cotor 75mm, culori: negru, </w:t>
            </w:r>
            <w:proofErr w:type="spellStart"/>
            <w:r w:rsidRPr="007F232A">
              <w:rPr>
                <w:lang w:val="ro-RO"/>
              </w:rPr>
              <w:t>roşu</w:t>
            </w:r>
            <w:proofErr w:type="spellEnd"/>
            <w:r w:rsidRPr="007F232A">
              <w:rPr>
                <w:lang w:val="ro-RO"/>
              </w:rPr>
              <w:t>, albastru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</w:pPr>
          </w:p>
          <w:p w:rsidR="007F232A" w:rsidRPr="007F232A" w:rsidRDefault="007F232A" w:rsidP="007F23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F232A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protectie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>/set) 1 set</w:t>
            </w:r>
          </w:p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/>
                <w:color w:val="C00000"/>
                <w:lang w:val="ro-RO"/>
              </w:rPr>
            </w:pPr>
            <w:r w:rsidRPr="007F232A">
              <w:rPr>
                <w:rFonts w:ascii="Times New Roman" w:hAnsi="Times New Roman"/>
                <w:lang w:val="ro-RO"/>
              </w:rPr>
              <w:t xml:space="preserve">folii documente A4 cu deschidere sus </w:t>
            </w:r>
            <w:proofErr w:type="spellStart"/>
            <w:r w:rsidRPr="007F232A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standard pentru îndosariere în biblioraft </w:t>
            </w:r>
          </w:p>
        </w:tc>
        <w:tc>
          <w:tcPr>
            <w:tcW w:w="1367" w:type="pct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Descriere generală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7F232A" w:rsidRPr="007F232A" w:rsidTr="00444CE9">
        <w:trPr>
          <w:trHeight w:val="714"/>
        </w:trPr>
        <w:tc>
          <w:tcPr>
            <w:tcW w:w="439" w:type="pct"/>
            <w:vMerge/>
          </w:tcPr>
          <w:p w:rsidR="007F232A" w:rsidRPr="007F232A" w:rsidRDefault="007F232A" w:rsidP="007F232A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:rsidR="007F232A" w:rsidRPr="007F232A" w:rsidRDefault="007F232A" w:rsidP="007F232A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7F232A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7F232A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7F232A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7F232A" w:rsidRPr="007F232A" w:rsidTr="00444CE9">
        <w:trPr>
          <w:trHeight w:val="285"/>
        </w:trPr>
        <w:tc>
          <w:tcPr>
            <w:tcW w:w="439" w:type="pct"/>
            <w:vMerge/>
          </w:tcPr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7F232A" w:rsidRPr="007F232A" w:rsidRDefault="007F232A" w:rsidP="007F23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F232A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:rsidR="007F232A" w:rsidRPr="007F232A" w:rsidRDefault="007F232A" w:rsidP="007F23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b/>
                <w:bCs/>
                <w:lang w:val="ro-RO"/>
              </w:rPr>
              <w:t>flipchart</w:t>
            </w:r>
            <w:proofErr w:type="spellEnd"/>
            <w:r w:rsidRPr="007F232A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7F232A">
              <w:rPr>
                <w:rFonts w:ascii="Times New Roman" w:hAnsi="Times New Roman"/>
                <w:lang w:val="ro-RO"/>
              </w:rPr>
              <w:t>Hartie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lang w:val="ro-RO"/>
              </w:rPr>
              <w:t>flipchart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70x100 cm, 80 gr./mp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7F232A" w:rsidRPr="007F232A" w:rsidRDefault="007F232A" w:rsidP="007F23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interior-exterior </w:t>
            </w:r>
            <w:r w:rsidRPr="007F232A">
              <w:rPr>
                <w:lang w:val="ro-RO"/>
              </w:rPr>
              <w:t xml:space="preserve">cotor 75mm, culori: negru, </w:t>
            </w:r>
            <w:proofErr w:type="spellStart"/>
            <w:r w:rsidRPr="007F232A">
              <w:rPr>
                <w:lang w:val="ro-RO"/>
              </w:rPr>
              <w:t>roşu</w:t>
            </w:r>
            <w:proofErr w:type="spellEnd"/>
            <w:r w:rsidRPr="007F232A">
              <w:rPr>
                <w:lang w:val="ro-RO"/>
              </w:rPr>
              <w:t>, albastru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</w:pPr>
          </w:p>
          <w:p w:rsidR="007F232A" w:rsidRPr="007F232A" w:rsidRDefault="007F232A" w:rsidP="007F23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F232A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protectie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 w:rsidRPr="007F232A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F232A">
              <w:rPr>
                <w:rFonts w:ascii="Times New Roman" w:hAnsi="Times New Roman"/>
                <w:b/>
                <w:bCs/>
              </w:rPr>
              <w:t xml:space="preserve">/set) </w:t>
            </w:r>
          </w:p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7F232A">
              <w:rPr>
                <w:rFonts w:ascii="Times New Roman" w:hAnsi="Times New Roman"/>
                <w:lang w:val="ro-RO"/>
              </w:rPr>
              <w:t xml:space="preserve">folii documente A4 cu deschidere sus </w:t>
            </w:r>
            <w:proofErr w:type="spellStart"/>
            <w:r w:rsidRPr="007F232A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7F232A">
              <w:rPr>
                <w:rFonts w:ascii="Times New Roman" w:hAnsi="Times New Roman"/>
                <w:lang w:val="ro-RO"/>
              </w:rPr>
              <w:t xml:space="preserve"> standard pentru îndosariere în biblioraft</w:t>
            </w:r>
          </w:p>
        </w:tc>
        <w:tc>
          <w:tcPr>
            <w:tcW w:w="1367" w:type="pct"/>
          </w:tcPr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7F232A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7F232A" w:rsidRPr="007F232A" w:rsidTr="00444CE9">
        <w:trPr>
          <w:trHeight w:val="285"/>
        </w:trPr>
        <w:tc>
          <w:tcPr>
            <w:tcW w:w="439" w:type="pct"/>
          </w:tcPr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:rsidR="007F232A" w:rsidRPr="007F232A" w:rsidRDefault="007F232A" w:rsidP="007F23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F232A">
              <w:rPr>
                <w:rFonts w:ascii="Times New Roman" w:hAnsi="Times New Roman"/>
                <w:i/>
                <w:lang w:val="ro-RO"/>
              </w:rPr>
              <w:t>.</w:t>
            </w:r>
            <w:r w:rsidRPr="007F232A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Piese de schimb - NU ESTE CAZUL</w:t>
            </w:r>
          </w:p>
          <w:p w:rsidR="007F232A" w:rsidRPr="007F232A" w:rsidRDefault="007F232A" w:rsidP="007F23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F232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Instrumente </w:t>
            </w:r>
            <w:proofErr w:type="spellStart"/>
            <w:r w:rsidRPr="007F232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şi</w:t>
            </w:r>
            <w:proofErr w:type="spellEnd"/>
            <w:r w:rsidRPr="007F232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Accesorii</w:t>
            </w:r>
            <w:r w:rsidRPr="007F232A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7F232A" w:rsidRPr="007F232A" w:rsidRDefault="007F232A" w:rsidP="007F23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F232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Manuale-</w:t>
            </w:r>
            <w:r w:rsidRPr="007F232A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7F232A" w:rsidRPr="007F232A" w:rsidRDefault="007F232A" w:rsidP="007F23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F232A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Cerinţe</w:t>
            </w:r>
            <w:proofErr w:type="spellEnd"/>
            <w:r w:rsidRPr="007F232A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 xml:space="preserve"> de </w:t>
            </w:r>
            <w:proofErr w:type="spellStart"/>
            <w:r w:rsidRPr="007F232A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întreţinere</w:t>
            </w:r>
            <w:proofErr w:type="spellEnd"/>
            <w:r w:rsidRPr="007F232A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-</w:t>
            </w:r>
            <w:r w:rsidRPr="007F232A">
              <w:rPr>
                <w:rFonts w:ascii="Times New Roman" w:eastAsia="SimSun" w:hAnsi="Times New Roman" w:cs="Calibri"/>
                <w:b/>
                <w:i/>
                <w:kern w:val="3"/>
                <w:sz w:val="24"/>
                <w:szCs w:val="24"/>
                <w:lang w:val="ro-RO" w:eastAsia="zh-CN" w:bidi="hi-IN"/>
              </w:rPr>
              <w:t xml:space="preserve"> conform specificațiilor tehnice solicitate</w:t>
            </w:r>
            <w:r w:rsidRPr="007F232A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7F232A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7F232A" w:rsidRPr="007F232A" w:rsidTr="00444CE9">
        <w:trPr>
          <w:trHeight w:val="285"/>
        </w:trPr>
        <w:tc>
          <w:tcPr>
            <w:tcW w:w="439" w:type="pct"/>
          </w:tcPr>
          <w:p w:rsidR="007F232A" w:rsidRPr="007F232A" w:rsidRDefault="007F232A" w:rsidP="007F232A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:rsidR="007F232A" w:rsidRPr="007F232A" w:rsidRDefault="007F232A" w:rsidP="007F232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7F232A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7F232A">
              <w:rPr>
                <w:rFonts w:cs="Arial"/>
                <w:b/>
                <w:sz w:val="20"/>
                <w:lang w:val="it-IT"/>
              </w:rPr>
              <w:t>ă</w:t>
            </w:r>
            <w:r w:rsidRPr="007F232A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7F232A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7F232A">
              <w:rPr>
                <w:rFonts w:cs="Arial"/>
                <w:b/>
                <w:sz w:val="20"/>
                <w:szCs w:val="24"/>
                <w:lang w:val="it-IT"/>
              </w:rPr>
              <w:t>»  Acestea specificatii vor fi considerate specificatii minimale din punct de vedere al performantei, indiferent de marca sau producator</w:t>
            </w:r>
          </w:p>
        </w:tc>
      </w:tr>
    </w:tbl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NUMELE OFERTANTULUI_____________________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Locul:</w:t>
      </w:r>
    </w:p>
    <w:p w:rsidR="007F232A" w:rsidRPr="007F232A" w:rsidRDefault="007F232A" w:rsidP="007F232A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F232A">
        <w:rPr>
          <w:rFonts w:ascii="Calibri" w:eastAsia="Calibri" w:hAnsi="Calibri" w:cs="Calibri"/>
          <w:b/>
          <w:lang w:val="ro-RO"/>
        </w:rPr>
        <w:t>Data:</w:t>
      </w:r>
    </w:p>
    <w:p w:rsidR="007F232A" w:rsidRPr="007F232A" w:rsidRDefault="007F232A" w:rsidP="007F232A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:rsidR="00C12241" w:rsidRDefault="00C12241">
      <w:bookmarkStart w:id="0" w:name="_GoBack"/>
      <w:bookmarkEnd w:id="0"/>
    </w:p>
    <w:sectPr w:rsidR="00C12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78" w:rsidRDefault="00A33078" w:rsidP="007F232A">
      <w:pPr>
        <w:spacing w:after="0" w:line="240" w:lineRule="auto"/>
      </w:pPr>
      <w:r>
        <w:separator/>
      </w:r>
    </w:p>
  </w:endnote>
  <w:endnote w:type="continuationSeparator" w:id="0">
    <w:p w:rsidR="00A33078" w:rsidRDefault="00A33078" w:rsidP="007F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78" w:rsidRDefault="00A33078" w:rsidP="007F232A">
      <w:pPr>
        <w:spacing w:after="0" w:line="240" w:lineRule="auto"/>
      </w:pPr>
      <w:r>
        <w:separator/>
      </w:r>
    </w:p>
  </w:footnote>
  <w:footnote w:type="continuationSeparator" w:id="0">
    <w:p w:rsidR="00A33078" w:rsidRDefault="00A33078" w:rsidP="007F232A">
      <w:pPr>
        <w:spacing w:after="0" w:line="240" w:lineRule="auto"/>
      </w:pPr>
      <w:r>
        <w:continuationSeparator/>
      </w:r>
    </w:p>
  </w:footnote>
  <w:footnote w:id="1">
    <w:p w:rsidR="007F232A" w:rsidRPr="00CB44CF" w:rsidRDefault="007F232A" w:rsidP="007F232A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F232A" w:rsidRPr="00CB44CF" w:rsidRDefault="007F232A" w:rsidP="007F232A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F232A" w:rsidRPr="00CB44CF" w:rsidRDefault="007F232A" w:rsidP="007F232A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17D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881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A"/>
    <w:rsid w:val="00037D1B"/>
    <w:rsid w:val="00041110"/>
    <w:rsid w:val="00057D8F"/>
    <w:rsid w:val="000B2094"/>
    <w:rsid w:val="000C6C8D"/>
    <w:rsid w:val="00184E82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72130"/>
    <w:rsid w:val="005864B7"/>
    <w:rsid w:val="005A552E"/>
    <w:rsid w:val="005C088B"/>
    <w:rsid w:val="005F107E"/>
    <w:rsid w:val="006B2830"/>
    <w:rsid w:val="006C0950"/>
    <w:rsid w:val="007554D8"/>
    <w:rsid w:val="007F232A"/>
    <w:rsid w:val="008B3762"/>
    <w:rsid w:val="00906459"/>
    <w:rsid w:val="00913948"/>
    <w:rsid w:val="009348BC"/>
    <w:rsid w:val="00971298"/>
    <w:rsid w:val="009719F5"/>
    <w:rsid w:val="00994A9D"/>
    <w:rsid w:val="009975E8"/>
    <w:rsid w:val="00A03512"/>
    <w:rsid w:val="00A07FCE"/>
    <w:rsid w:val="00A33078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97473"/>
    <w:rsid w:val="00CC4E7A"/>
    <w:rsid w:val="00CC62B1"/>
    <w:rsid w:val="00CF15A3"/>
    <w:rsid w:val="00D01499"/>
    <w:rsid w:val="00D21418"/>
    <w:rsid w:val="00D32A08"/>
    <w:rsid w:val="00D948A2"/>
    <w:rsid w:val="00DE024D"/>
    <w:rsid w:val="00DF6FE3"/>
    <w:rsid w:val="00E14E39"/>
    <w:rsid w:val="00E42E59"/>
    <w:rsid w:val="00E650EC"/>
    <w:rsid w:val="00E95BA7"/>
    <w:rsid w:val="00EB2AB9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17F3-EF39-4ACB-9E3A-D4E0D8A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F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F232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7F2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2021-06-22T11:51:00Z</dcterms:created>
  <dcterms:modified xsi:type="dcterms:W3CDTF">2021-06-22T11:52:00Z</dcterms:modified>
</cp:coreProperties>
</file>