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CA" w:rsidRPr="009851CA" w:rsidRDefault="009851CA" w:rsidP="009851CA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9851CA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9851CA" w:rsidRPr="009851CA" w:rsidRDefault="009851CA" w:rsidP="009851CA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851CA">
        <w:rPr>
          <w:rFonts w:ascii="Calibri" w:eastAsia="Calibri" w:hAnsi="Calibri" w:cs="Calibri"/>
          <w:lang w:val="ro-RO"/>
        </w:rPr>
        <w:t>Proiectul privind Învățământul Secundar (ROSE)</w:t>
      </w:r>
    </w:p>
    <w:p w:rsidR="009851CA" w:rsidRPr="009851CA" w:rsidRDefault="009851CA" w:rsidP="009851C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851CA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9851CA" w:rsidRPr="009851CA" w:rsidRDefault="009851CA" w:rsidP="009851C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851CA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9851CA" w:rsidRPr="009851CA" w:rsidRDefault="009851CA" w:rsidP="009851C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851CA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9851CA">
        <w:rPr>
          <w:rFonts w:ascii="Calibri" w:eastAsia="Calibri" w:hAnsi="Calibri" w:cs="Calibri"/>
          <w:lang w:val="ro-RO"/>
        </w:rPr>
        <w:t>InginerIS</w:t>
      </w:r>
      <w:proofErr w:type="spellEnd"/>
    </w:p>
    <w:p w:rsidR="009851CA" w:rsidRPr="009851CA" w:rsidRDefault="009851CA" w:rsidP="009851CA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9851CA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9851CA" w:rsidRPr="009851CA" w:rsidRDefault="009851CA" w:rsidP="009851CA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Termeni </w:t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şi</w:t>
      </w:r>
      <w:proofErr w:type="spellEnd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 </w:t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Condiţii</w:t>
      </w:r>
      <w:proofErr w:type="spellEnd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 de Livrare*</w:t>
      </w:r>
      <w:r w:rsidRPr="009851CA">
        <w:rPr>
          <w:rFonts w:ascii="Times New Roman" w:eastAsia="Calibri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9851CA" w:rsidRPr="009851CA" w:rsidRDefault="009851CA" w:rsidP="009851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  <w:r w:rsidRPr="009851CA">
        <w:rPr>
          <w:rFonts w:ascii="Times New Roman" w:eastAsia="Times New Roman" w:hAnsi="Times New Roman" w:cs="Times New Roman"/>
          <w:lang w:val="ro-RO"/>
        </w:rPr>
        <w:t>Achiziția de bunuri de:  Roll-</w:t>
      </w:r>
      <w:proofErr w:type="spellStart"/>
      <w:r w:rsidRPr="009851CA">
        <w:rPr>
          <w:rFonts w:ascii="Times New Roman" w:eastAsia="Times New Roman" w:hAnsi="Times New Roman" w:cs="Times New Roman"/>
          <w:lang w:val="ro-RO"/>
        </w:rPr>
        <w:t>up</w:t>
      </w:r>
      <w:proofErr w:type="spellEnd"/>
      <w:r w:rsidRPr="009851CA">
        <w:rPr>
          <w:rFonts w:ascii="Times New Roman" w:eastAsia="Times New Roman" w:hAnsi="Times New Roman" w:cs="Times New Roman"/>
          <w:lang w:val="ro-RO"/>
        </w:rPr>
        <w:t xml:space="preserve"> personalizat, Pachet materiale campanie diseminare - ROSE 2020”</w:t>
      </w:r>
    </w:p>
    <w:p w:rsidR="009851CA" w:rsidRPr="009851CA" w:rsidRDefault="009851CA" w:rsidP="009851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Proiect:</w:t>
      </w:r>
      <w:r w:rsidRPr="009851CA">
        <w:rPr>
          <w:rFonts w:ascii="Times New Roman" w:eastAsia="Calibri" w:hAnsi="Times New Roman" w:cs="Times New Roman"/>
          <w:color w:val="000000" w:themeColor="text1"/>
          <w:lang w:val="ro-RO"/>
        </w:rPr>
        <w:t xml:space="preserve"> Proiectează-ți viitorul la Hidrotehnică, Geodezie și Ingineria Mediului, </w:t>
      </w:r>
      <w:r w:rsidRPr="009851CA">
        <w:rPr>
          <w:rFonts w:ascii="Times New Roman" w:eastAsia="Calibri" w:hAnsi="Times New Roman" w:cs="Times New Roman"/>
          <w:lang w:val="ro-RO"/>
        </w:rPr>
        <w:t xml:space="preserve">Școala de vară – Alege să fii inginer la HIDRO! -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InginerIS</w:t>
      </w:r>
      <w:proofErr w:type="spellEnd"/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9851CA">
        <w:rPr>
          <w:rFonts w:ascii="Times New Roman" w:eastAsia="Calibri" w:hAnsi="Times New Roman" w:cs="Times New Roman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9851CA" w:rsidRPr="009851CA" w:rsidRDefault="009851CA" w:rsidP="009851CA">
      <w:pPr>
        <w:spacing w:after="0" w:line="240" w:lineRule="auto"/>
        <w:ind w:left="6300" w:hanging="6300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9851CA">
        <w:rPr>
          <w:rFonts w:ascii="Times New Roman" w:eastAsia="Calibri" w:hAnsi="Times New Roman" w:cs="Times New Roman"/>
          <w:color w:val="000000" w:themeColor="text1"/>
          <w:lang w:val="ro-RO"/>
        </w:rPr>
        <w:t>Ofertant: ____________________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i/>
          <w:u w:val="single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1</w:t>
      </w:r>
      <w:r w:rsidRPr="009851CA">
        <w:rPr>
          <w:rFonts w:ascii="Times New Roman" w:eastAsia="Calibri" w:hAnsi="Times New Roman" w:cs="Times New Roman"/>
          <w:lang w:val="ro-RO"/>
        </w:rPr>
        <w:t>.</w:t>
      </w:r>
      <w:r w:rsidRPr="009851CA">
        <w:rPr>
          <w:rFonts w:ascii="Times New Roman" w:eastAsia="Calibri" w:hAnsi="Times New Roman" w:cs="Times New Roman"/>
          <w:lang w:val="ro-RO"/>
        </w:rPr>
        <w:tab/>
      </w:r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Oferta de preț </w:t>
      </w:r>
      <w:r w:rsidRPr="009851CA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47"/>
        <w:gridCol w:w="720"/>
        <w:gridCol w:w="833"/>
        <w:gridCol w:w="1327"/>
        <w:gridCol w:w="1260"/>
        <w:gridCol w:w="1553"/>
      </w:tblGrid>
      <w:tr w:rsidR="009851CA" w:rsidRPr="009851CA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(1)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Denumirea produselor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(3)</w:t>
            </w:r>
          </w:p>
        </w:tc>
        <w:tc>
          <w:tcPr>
            <w:tcW w:w="833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Preț unitar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proofErr w:type="spellStart"/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fara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 xml:space="preserve"> TVA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Valoare Totală fără TVA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TVA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Valoare totală cu TVA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(7=5+6)</w:t>
            </w:r>
          </w:p>
        </w:tc>
      </w:tr>
      <w:tr w:rsidR="009851CA" w:rsidRPr="009851CA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Roll-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up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 xml:space="preserve"> personalizat</w:t>
            </w:r>
            <w:r w:rsidRPr="009851CA">
              <w:rPr>
                <w:rFonts w:ascii="Times New Roman" w:eastAsia="Calibri" w:hAnsi="Times New Roman" w:cs="Times New Roman"/>
                <w:lang w:val="ro-RO"/>
              </w:rPr>
              <w:t xml:space="preserve">   </w:t>
            </w:r>
            <w:r w:rsidRPr="009851CA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bucată</w:t>
            </w:r>
            <w:proofErr w:type="spellEnd"/>
            <w:r w:rsidRPr="009851CA">
              <w:rPr>
                <w:rFonts w:ascii="Times New Roman" w:hAnsi="Times New Roman" w:cs="Times New Roman"/>
              </w:rPr>
              <w:t>) – LOT 1</w:t>
            </w:r>
          </w:p>
        </w:tc>
        <w:tc>
          <w:tcPr>
            <w:tcW w:w="72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 xml:space="preserve">1 </w:t>
            </w:r>
          </w:p>
        </w:tc>
        <w:tc>
          <w:tcPr>
            <w:tcW w:w="833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9851CA" w:rsidRPr="009851CA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Pachet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materiale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campanie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diseminare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51CA">
              <w:rPr>
                <w:rFonts w:ascii="Times New Roman" w:hAnsi="Times New Roman" w:cs="Times New Roman"/>
                <w:b/>
                <w:bCs/>
              </w:rPr>
              <w:t xml:space="preserve">(1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bucată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>) – LOT 2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afișe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A3, color, 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(30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ghiduri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A5, 48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pagini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, color,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broșate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cotor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, </w:t>
            </w:r>
            <w:r w:rsidRPr="009851CA">
              <w:rPr>
                <w:rFonts w:ascii="Times New Roman" w:hAnsi="Times New Roman" w:cs="Times New Roman"/>
              </w:rPr>
              <w:lastRenderedPageBreak/>
              <w:t xml:space="preserve">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pliante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A4, color, 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lastRenderedPageBreak/>
              <w:t>1</w:t>
            </w:r>
          </w:p>
        </w:tc>
        <w:tc>
          <w:tcPr>
            <w:tcW w:w="833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9851CA" w:rsidRPr="009851CA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-198" w:firstLine="198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833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</w:tbl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2.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Preţ</w:t>
      </w:r>
      <w:proofErr w:type="spellEnd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 fix: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Preţul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indicat mai sus este ferm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fix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nu poate fi modificat pe durata executării contractului.</w:t>
      </w: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3.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Grafic de livrare: </w:t>
      </w:r>
      <w:r w:rsidRPr="009851CA">
        <w:rPr>
          <w:rFonts w:ascii="Times New Roman" w:eastAsia="Calibri" w:hAnsi="Times New Roman" w:cs="Times New Roman"/>
          <w:lang w:val="ro-RO"/>
        </w:rPr>
        <w:t xml:space="preserve">Livrarea se efectuează în cel mult 7 zile de la semnarea Contractului/ Notei de Comanda, la destinația finală indicată, conform următorului grafic: </w:t>
      </w:r>
      <w:r w:rsidRPr="009851CA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851CA" w:rsidRPr="009851CA" w:rsidTr="003A698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lang w:val="ro-RO"/>
              </w:rPr>
              <w:t>Termene de livrare</w:t>
            </w:r>
          </w:p>
        </w:tc>
      </w:tr>
      <w:tr w:rsidR="009851CA" w:rsidRPr="009851CA" w:rsidTr="003A698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-198" w:firstLine="198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bCs/>
                <w:lang w:val="ro-RO"/>
              </w:rPr>
              <w:t>Roll-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bCs/>
                <w:lang w:val="ro-RO"/>
              </w:rPr>
              <w:t>up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 personalizat  ( </w:t>
            </w:r>
            <w:r w:rsidRPr="009851CA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bucată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>) – LOT 1</w:t>
            </w:r>
          </w:p>
        </w:tc>
        <w:tc>
          <w:tcPr>
            <w:tcW w:w="1276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1 buc</w:t>
            </w:r>
          </w:p>
        </w:tc>
        <w:tc>
          <w:tcPr>
            <w:tcW w:w="3624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9851CA" w:rsidRPr="009851CA" w:rsidTr="003A698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2.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Pachet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materiale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campanie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diseminare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51CA">
              <w:rPr>
                <w:rFonts w:ascii="Times New Roman" w:hAnsi="Times New Roman" w:cs="Times New Roman"/>
                <w:b/>
                <w:bCs/>
              </w:rPr>
              <w:t xml:space="preserve">(1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</w:rPr>
              <w:t>bucată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</w:rPr>
              <w:t>) – LOT 2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afișe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A3, color, 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(30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ghiduri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A5, 48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pagini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, color,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broșate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cotor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, 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51CA">
              <w:rPr>
                <w:rFonts w:ascii="Times New Roman" w:hAnsi="Times New Roman" w:cs="Times New Roman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pliante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format A4, color, conform </w:t>
            </w:r>
            <w:proofErr w:type="spellStart"/>
            <w:r w:rsidRPr="009851CA">
              <w:rPr>
                <w:rFonts w:ascii="Times New Roman" w:hAnsi="Times New Roman" w:cs="Times New Roman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lang w:val="ro-RO"/>
              </w:rPr>
              <w:t>1 buc.</w:t>
            </w:r>
          </w:p>
        </w:tc>
        <w:tc>
          <w:tcPr>
            <w:tcW w:w="3624" w:type="dxa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9851CA" w:rsidRPr="009851CA" w:rsidRDefault="009851CA" w:rsidP="009851CA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4.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Plata </w:t>
      </w:r>
      <w:r w:rsidRPr="009851CA">
        <w:rPr>
          <w:rFonts w:ascii="Times New Roman" w:eastAsia="Calibri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destinaţia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finală indicată, pe baza facturii Furnizorului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a procesului - verbal de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recepţie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, conform </w:t>
      </w:r>
      <w:r w:rsidRPr="009851CA">
        <w:rPr>
          <w:rFonts w:ascii="Times New Roman" w:eastAsia="Calibri" w:hAnsi="Times New Roman" w:cs="Times New Roman"/>
          <w:i/>
          <w:lang w:val="ro-RO"/>
        </w:rPr>
        <w:t>Graficului de livrare</w:t>
      </w:r>
      <w:r w:rsidRPr="009851CA">
        <w:rPr>
          <w:rFonts w:ascii="Times New Roman" w:eastAsia="Calibri" w:hAnsi="Times New Roman" w:cs="Times New Roman"/>
          <w:lang w:val="ro-RO"/>
        </w:rPr>
        <w:t>.</w:t>
      </w:r>
    </w:p>
    <w:p w:rsidR="009851CA" w:rsidRPr="009851CA" w:rsidRDefault="009851CA" w:rsidP="009851C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5.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Garanţie</w:t>
      </w:r>
      <w:proofErr w:type="spellEnd"/>
      <w:r w:rsidRPr="009851CA">
        <w:rPr>
          <w:rFonts w:ascii="Times New Roman" w:eastAsia="Calibri" w:hAnsi="Times New Roman" w:cs="Times New Roman"/>
          <w:b/>
          <w:lang w:val="ro-RO"/>
        </w:rPr>
        <w:t xml:space="preserve">: </w:t>
      </w:r>
      <w:r w:rsidRPr="009851CA">
        <w:rPr>
          <w:rFonts w:ascii="Times New Roman" w:eastAsia="Calibri" w:hAnsi="Times New Roman" w:cs="Times New Roman"/>
          <w:lang w:val="ro-RO"/>
        </w:rPr>
        <w:t xml:space="preserve">Bunurile oferite vor fi acoperite de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garanţia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producătorului o perioada de cel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putin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egala cu perioada de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garantie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solicitata de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benificiar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, calculata  de la data livrării către Beneficiar. Vă rugăm să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menţionaţi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perioada de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garanţie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termenii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garanţiei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>, în detaliu.</w:t>
      </w:r>
    </w:p>
    <w:p w:rsidR="009851CA" w:rsidRPr="009851CA" w:rsidRDefault="009851CA" w:rsidP="009851CA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u w:val="single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6.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Instrucţiuni</w:t>
      </w:r>
      <w:proofErr w:type="spellEnd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 de ambalare:  </w:t>
      </w:r>
    </w:p>
    <w:p w:rsidR="009851CA" w:rsidRPr="009851CA" w:rsidRDefault="009851CA" w:rsidP="009851C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lang w:val="ro-RO"/>
        </w:rPr>
      </w:pPr>
      <w:r w:rsidRPr="009851CA">
        <w:rPr>
          <w:rFonts w:ascii="Times New Roman" w:eastAsia="Calibri" w:hAnsi="Times New Roman" w:cs="Times New Roman"/>
          <w:lang w:val="ro-RO"/>
        </w:rPr>
        <w:tab/>
      </w:r>
      <w:r w:rsidRPr="009851CA">
        <w:rPr>
          <w:rFonts w:ascii="Times New Roman" w:eastAsia="Calibri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851CA">
        <w:rPr>
          <w:rFonts w:ascii="Times New Roman" w:eastAsia="Calibri" w:hAnsi="Times New Roman" w:cs="Times New Roman"/>
          <w:lang w:val="ro-RO"/>
        </w:rPr>
        <w:t>destinaţia</w:t>
      </w:r>
      <w:proofErr w:type="spellEnd"/>
      <w:r w:rsidRPr="009851CA">
        <w:rPr>
          <w:rFonts w:ascii="Times New Roman" w:eastAsia="Calibri" w:hAnsi="Times New Roman" w:cs="Times New Roman"/>
          <w:lang w:val="ro-RO"/>
        </w:rPr>
        <w:t xml:space="preserve"> finală. </w:t>
      </w:r>
    </w:p>
    <w:p w:rsidR="009851CA" w:rsidRPr="009851CA" w:rsidRDefault="009851CA" w:rsidP="009851C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eastAsia="Calibri" w:hAnsi="Times New Roman" w:cs="Times New Roman"/>
          <w:lang w:val="ro-RO"/>
        </w:rPr>
      </w:pPr>
    </w:p>
    <w:p w:rsidR="009851CA" w:rsidRPr="009851CA" w:rsidRDefault="009851CA" w:rsidP="009851C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u w:val="single"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lastRenderedPageBreak/>
        <w:t xml:space="preserve">7. </w:t>
      </w:r>
      <w:r w:rsidRPr="009851CA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>Specificaţii</w:t>
      </w:r>
      <w:proofErr w:type="spellEnd"/>
      <w:r w:rsidRPr="009851CA">
        <w:rPr>
          <w:rFonts w:ascii="Times New Roman" w:eastAsia="Calibri" w:hAnsi="Times New Roman" w:cs="Times New Roman"/>
          <w:b/>
          <w:u w:val="single"/>
          <w:lang w:val="ro-RO"/>
        </w:rPr>
        <w:t xml:space="preserve"> Tehnice: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9851CA" w:rsidRPr="009851CA" w:rsidTr="003A698B">
        <w:trPr>
          <w:trHeight w:val="285"/>
          <w:tblHeader/>
        </w:trPr>
        <w:tc>
          <w:tcPr>
            <w:tcW w:w="439" w:type="pct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i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  <w:vMerge w:val="restart"/>
          </w:tcPr>
          <w:p w:rsidR="009851CA" w:rsidRPr="009851CA" w:rsidRDefault="009851CA" w:rsidP="009851C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 Denumire produs:</w:t>
            </w:r>
            <w:r w:rsidRPr="00985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Roll up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personalizat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 </w:t>
            </w:r>
            <w:proofErr w:type="spellStart"/>
            <w:r w:rsidRPr="00985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</w:t>
            </w:r>
            <w:proofErr w:type="spellEnd"/>
            <w:r w:rsidRPr="00985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 -LOT 1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Marca / modelul produsului</w:t>
            </w: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Roll-up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: 1.00x 2.00 m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 aluminiu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Husa transport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Personalizare color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furnizat de beneficiar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Descriere generală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851CA" w:rsidRPr="009851CA" w:rsidTr="003A698B">
        <w:trPr>
          <w:trHeight w:val="714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</w:tcPr>
          <w:p w:rsidR="009851CA" w:rsidRPr="009851CA" w:rsidRDefault="009851CA" w:rsidP="009851CA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şi</w:t>
            </w:r>
            <w:proofErr w:type="spellEnd"/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şi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 standardele tehnice ale produsului ofertat 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Roll-up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: 1.00x 2.00 m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 aluminiu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Husa transport</w:t>
            </w:r>
          </w:p>
          <w:p w:rsidR="009851CA" w:rsidRPr="009851CA" w:rsidRDefault="009851CA" w:rsidP="009851CA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Personalizare color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furnizat de beneficiar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Parametrii de 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Funcţionare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 ai produsului ofertat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Garanție si condiții de garanție </w:t>
            </w: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  <w:vMerge w:val="restart"/>
          </w:tcPr>
          <w:p w:rsidR="009851CA" w:rsidRPr="009851CA" w:rsidRDefault="009851CA" w:rsidP="009851CA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  <w:t>2</w:t>
            </w:r>
          </w:p>
        </w:tc>
        <w:tc>
          <w:tcPr>
            <w:tcW w:w="3194" w:type="pct"/>
            <w:gridSpan w:val="2"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  <w:t xml:space="preserve">2.Pachet materiale campanie diseminare </w:t>
            </w:r>
          </w:p>
          <w:p w:rsidR="009851CA" w:rsidRPr="009851CA" w:rsidRDefault="009851CA" w:rsidP="00985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  <w:t>(1 bucată) – LOT 2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Marca / modelul produsului</w:t>
            </w:r>
          </w:p>
        </w:tc>
      </w:tr>
      <w:tr w:rsidR="009851CA" w:rsidRPr="009851CA" w:rsidTr="003A698B">
        <w:trPr>
          <w:trHeight w:val="474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1C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generală:</w:t>
            </w:r>
          </w:p>
          <w:p w:rsidR="009851CA" w:rsidRPr="009851CA" w:rsidRDefault="009851CA" w:rsidP="00985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afișe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A3, color,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(30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51CA" w:rsidRPr="009851CA" w:rsidRDefault="009851CA" w:rsidP="00985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ghiduri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A5, 48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pagini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, color,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broșate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cotor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51CA" w:rsidRPr="009851CA" w:rsidRDefault="009851CA" w:rsidP="00985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pliante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A4, color,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Descriere generală</w:t>
            </w: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şi</w:t>
            </w:r>
            <w:proofErr w:type="spellEnd"/>
            <w:r w:rsidRPr="009851CA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şi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 standardele tehnice ale produsului ofertat </w:t>
            </w:r>
          </w:p>
        </w:tc>
      </w:tr>
      <w:tr w:rsidR="009851CA" w:rsidRPr="009851CA" w:rsidTr="003A698B">
        <w:trPr>
          <w:trHeight w:val="1301"/>
        </w:trPr>
        <w:tc>
          <w:tcPr>
            <w:tcW w:w="439" w:type="pct"/>
            <w:vMerge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afișe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A3, color,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(30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ghiduri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A5, 48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pagini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, color,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broșate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cotor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51CA" w:rsidRPr="009851CA" w:rsidRDefault="009851CA" w:rsidP="00985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Imprimare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pliante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format A4, color, conform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conținutului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furnizat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beneficiar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 xml:space="preserve"> (50 </w:t>
            </w:r>
            <w:proofErr w:type="spellStart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bucăți</w:t>
            </w:r>
            <w:proofErr w:type="spellEnd"/>
            <w:r w:rsidRPr="009851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7" w:type="pct"/>
          </w:tcPr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Parametrii de </w:t>
            </w:r>
            <w:proofErr w:type="spellStart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>Funcţionare</w:t>
            </w:r>
            <w:proofErr w:type="spellEnd"/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 ai produsului ofertat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</w:pP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9851C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o-RO"/>
              </w:rPr>
              <w:t xml:space="preserve">Garanție si condiții de garanție </w:t>
            </w:r>
          </w:p>
        </w:tc>
      </w:tr>
      <w:tr w:rsidR="009851CA" w:rsidRPr="009851CA" w:rsidTr="003A698B">
        <w:trPr>
          <w:trHeight w:val="285"/>
        </w:trPr>
        <w:tc>
          <w:tcPr>
            <w:tcW w:w="439" w:type="pct"/>
          </w:tcPr>
          <w:p w:rsidR="009851CA" w:rsidRPr="009851CA" w:rsidRDefault="009851CA" w:rsidP="009851CA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:rsidR="009851CA" w:rsidRPr="009851CA" w:rsidRDefault="009851CA" w:rsidP="009851C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</w:pPr>
            <w:r w:rsidRPr="009851CA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.</w:t>
            </w:r>
            <w:r w:rsidRPr="009851C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  <w:t xml:space="preserve"> Piese de schimb - NU ESTE CAZUL</w:t>
            </w:r>
          </w:p>
          <w:p w:rsidR="009851CA" w:rsidRPr="009851CA" w:rsidRDefault="009851CA" w:rsidP="009851C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</w:pPr>
            <w:r w:rsidRPr="009851C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  <w:t xml:space="preserve">Instrumente </w:t>
            </w:r>
            <w:proofErr w:type="spellStart"/>
            <w:r w:rsidRPr="009851C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  <w:t>şi</w:t>
            </w:r>
            <w:proofErr w:type="spellEnd"/>
            <w:r w:rsidRPr="009851C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  <w:t xml:space="preserve"> Accesorii NU ESTE CAZUL</w:t>
            </w:r>
          </w:p>
          <w:p w:rsidR="009851CA" w:rsidRPr="009851CA" w:rsidRDefault="009851CA" w:rsidP="009851C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</w:pPr>
            <w:r w:rsidRPr="009851CA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0"/>
                <w:szCs w:val="20"/>
                <w:lang w:val="ro-RO" w:eastAsia="zh-CN" w:bidi="hi-IN"/>
              </w:rPr>
              <w:t>Manuale- NU ESTE CAZUL</w:t>
            </w:r>
          </w:p>
          <w:p w:rsidR="009851CA" w:rsidRPr="009851CA" w:rsidRDefault="009851CA" w:rsidP="00985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851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ro-RO" w:eastAsia="zh-CN" w:bidi="hi-IN"/>
              </w:rPr>
              <w:t>Cerinţe</w:t>
            </w:r>
            <w:proofErr w:type="spellEnd"/>
            <w:r w:rsidRPr="009851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ro-RO" w:eastAsia="zh-CN" w:bidi="hi-IN"/>
              </w:rPr>
              <w:t xml:space="preserve"> de </w:t>
            </w:r>
            <w:proofErr w:type="spellStart"/>
            <w:r w:rsidRPr="009851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ro-RO" w:eastAsia="zh-CN" w:bidi="hi-IN"/>
              </w:rPr>
              <w:t>întreţinere</w:t>
            </w:r>
            <w:proofErr w:type="spellEnd"/>
            <w:r w:rsidRPr="009851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ro-RO" w:eastAsia="zh-CN" w:bidi="hi-IN"/>
              </w:rPr>
              <w:t>- conform specificațiilor tehnice solicitate</w:t>
            </w:r>
            <w:r w:rsidRPr="009851C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:rsidR="009851CA" w:rsidRPr="009851CA" w:rsidRDefault="009851CA" w:rsidP="00985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ro-RO"/>
              </w:rPr>
            </w:pPr>
          </w:p>
        </w:tc>
      </w:tr>
    </w:tbl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851C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Valabilitatea ofertei ........................... zile de la termenul limita de depunere. 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851CA">
        <w:rPr>
          <w:rFonts w:ascii="Times New Roman" w:eastAsia="Calibri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851CA">
        <w:rPr>
          <w:rFonts w:ascii="Times New Roman" w:eastAsia="Calibri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851CA">
        <w:rPr>
          <w:rFonts w:ascii="Times New Roman" w:eastAsia="Calibri" w:hAnsi="Times New Roman" w:cs="Times New Roman"/>
          <w:b/>
          <w:sz w:val="20"/>
          <w:szCs w:val="20"/>
          <w:lang w:val="ro-RO"/>
        </w:rPr>
        <w:t>Locul:</w:t>
      </w:r>
    </w:p>
    <w:p w:rsidR="009851CA" w:rsidRPr="009851CA" w:rsidRDefault="009851CA" w:rsidP="009851C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9851CA">
        <w:rPr>
          <w:rFonts w:ascii="Times New Roman" w:eastAsia="Calibri" w:hAnsi="Times New Roman" w:cs="Times New Roman"/>
          <w:b/>
          <w:lang w:val="ro-RO"/>
        </w:rPr>
        <w:t>Data:</w:t>
      </w:r>
    </w:p>
    <w:p w:rsidR="009851CA" w:rsidRPr="009851CA" w:rsidRDefault="009851CA" w:rsidP="009851CA">
      <w:pPr>
        <w:rPr>
          <w:rFonts w:ascii="Times New Roman" w:hAnsi="Times New Roman" w:cs="Times New Roman"/>
        </w:rPr>
      </w:pPr>
    </w:p>
    <w:p w:rsidR="00C12241" w:rsidRDefault="00C12241">
      <w:bookmarkStart w:id="0" w:name="_GoBack"/>
      <w:bookmarkEnd w:id="0"/>
    </w:p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7D" w:rsidRDefault="000D277D" w:rsidP="009851CA">
      <w:pPr>
        <w:spacing w:after="0" w:line="240" w:lineRule="auto"/>
      </w:pPr>
      <w:r>
        <w:separator/>
      </w:r>
    </w:p>
  </w:endnote>
  <w:endnote w:type="continuationSeparator" w:id="0">
    <w:p w:rsidR="000D277D" w:rsidRDefault="000D277D" w:rsidP="0098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7D" w:rsidRDefault="000D277D" w:rsidP="009851CA">
      <w:pPr>
        <w:spacing w:after="0" w:line="240" w:lineRule="auto"/>
      </w:pPr>
      <w:r>
        <w:separator/>
      </w:r>
    </w:p>
  </w:footnote>
  <w:footnote w:type="continuationSeparator" w:id="0">
    <w:p w:rsidR="000D277D" w:rsidRDefault="000D277D" w:rsidP="009851CA">
      <w:pPr>
        <w:spacing w:after="0" w:line="240" w:lineRule="auto"/>
      </w:pPr>
      <w:r>
        <w:continuationSeparator/>
      </w:r>
    </w:p>
  </w:footnote>
  <w:footnote w:id="1">
    <w:p w:rsidR="009851CA" w:rsidRPr="00CB44CF" w:rsidRDefault="009851CA" w:rsidP="009851CA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851CA" w:rsidRPr="00CB44CF" w:rsidRDefault="009851CA" w:rsidP="009851CA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851CA" w:rsidRPr="00CB44CF" w:rsidRDefault="009851CA" w:rsidP="009851CA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A"/>
    <w:rsid w:val="00037D1B"/>
    <w:rsid w:val="00041110"/>
    <w:rsid w:val="00057D8F"/>
    <w:rsid w:val="000B2094"/>
    <w:rsid w:val="000C6C8D"/>
    <w:rsid w:val="000D277D"/>
    <w:rsid w:val="00184E82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72130"/>
    <w:rsid w:val="005864B7"/>
    <w:rsid w:val="005A552E"/>
    <w:rsid w:val="005C088B"/>
    <w:rsid w:val="005F107E"/>
    <w:rsid w:val="006B2830"/>
    <w:rsid w:val="006C0950"/>
    <w:rsid w:val="007554D8"/>
    <w:rsid w:val="008B3762"/>
    <w:rsid w:val="00906459"/>
    <w:rsid w:val="00913948"/>
    <w:rsid w:val="009348BC"/>
    <w:rsid w:val="00971298"/>
    <w:rsid w:val="009719F5"/>
    <w:rsid w:val="009851CA"/>
    <w:rsid w:val="00994A9D"/>
    <w:rsid w:val="009975E8"/>
    <w:rsid w:val="00A03512"/>
    <w:rsid w:val="00A07FCE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97473"/>
    <w:rsid w:val="00CC4E7A"/>
    <w:rsid w:val="00CC62B1"/>
    <w:rsid w:val="00CF15A3"/>
    <w:rsid w:val="00D01499"/>
    <w:rsid w:val="00D21418"/>
    <w:rsid w:val="00D32A08"/>
    <w:rsid w:val="00D948A2"/>
    <w:rsid w:val="00DE024D"/>
    <w:rsid w:val="00DF6FE3"/>
    <w:rsid w:val="00E14E39"/>
    <w:rsid w:val="00E42E59"/>
    <w:rsid w:val="00E650EC"/>
    <w:rsid w:val="00E95BA7"/>
    <w:rsid w:val="00EB2AB9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20D1-CF70-4A46-ABC2-E08A5CD5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8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851C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985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2021-06-22T11:50:00Z</dcterms:created>
  <dcterms:modified xsi:type="dcterms:W3CDTF">2021-06-22T11:50:00Z</dcterms:modified>
</cp:coreProperties>
</file>