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C2" w:rsidRPr="00946817" w:rsidRDefault="00B435C2" w:rsidP="00B435C2">
      <w:pPr>
        <w:pStyle w:val="Heading7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 xml:space="preserve">Anexa   </w:t>
      </w:r>
    </w:p>
    <w:p w:rsidR="00B435C2" w:rsidRPr="00946817" w:rsidRDefault="00B435C2" w:rsidP="00B435C2">
      <w:pPr>
        <w:spacing w:after="0" w:line="240" w:lineRule="auto"/>
        <w:jc w:val="center"/>
        <w:rPr>
          <w:rFonts w:ascii="Cambria" w:hAnsi="Cambria" w:cstheme="minorHAnsi"/>
          <w:b/>
          <w:u w:val="single"/>
          <w:lang w:val="ro-RO"/>
        </w:rPr>
      </w:pPr>
    </w:p>
    <w:p w:rsidR="00B435C2" w:rsidRPr="00946817" w:rsidRDefault="00B435C2" w:rsidP="00B435C2">
      <w:pPr>
        <w:spacing w:after="0" w:line="240" w:lineRule="auto"/>
        <w:jc w:val="center"/>
        <w:rPr>
          <w:rFonts w:ascii="Cambria" w:hAnsi="Cambria" w:cstheme="minorHAnsi"/>
          <w:b/>
          <w:u w:val="single"/>
          <w:lang w:val="ro-RO"/>
        </w:rPr>
      </w:pPr>
      <w:r w:rsidRPr="00946817">
        <w:rPr>
          <w:rFonts w:ascii="Cambria" w:hAnsi="Cambria" w:cstheme="minorHAnsi"/>
          <w:b/>
          <w:u w:val="single"/>
          <w:lang w:val="ro-RO"/>
        </w:rPr>
        <w:t xml:space="preserve">Termeni şi </w:t>
      </w:r>
      <w:proofErr w:type="spellStart"/>
      <w:r w:rsidRPr="00946817">
        <w:rPr>
          <w:rFonts w:ascii="Cambria" w:hAnsi="Cambria" w:cstheme="minorHAnsi"/>
          <w:b/>
          <w:u w:val="single"/>
          <w:lang w:val="ro-RO"/>
        </w:rPr>
        <w:t>Condiţii</w:t>
      </w:r>
      <w:proofErr w:type="spellEnd"/>
      <w:r w:rsidRPr="00946817">
        <w:rPr>
          <w:rFonts w:ascii="Cambria" w:hAnsi="Cambria" w:cstheme="minorHAnsi"/>
          <w:b/>
          <w:u w:val="single"/>
          <w:lang w:val="ro-RO"/>
        </w:rPr>
        <w:t xml:space="preserve"> de Livrare*</w:t>
      </w:r>
      <w:r w:rsidRPr="00946817">
        <w:rPr>
          <w:rStyle w:val="FootnoteReference"/>
          <w:rFonts w:ascii="Cambria" w:hAnsi="Cambria" w:cstheme="minorHAnsi"/>
          <w:b/>
          <w:u w:val="single"/>
          <w:lang w:val="ro-RO"/>
        </w:rPr>
        <w:footnoteReference w:id="1"/>
      </w:r>
    </w:p>
    <w:p w:rsidR="00B435C2" w:rsidRPr="00946817" w:rsidRDefault="00B435C2" w:rsidP="00B435C2">
      <w:pPr>
        <w:pStyle w:val="ChapterNumber"/>
        <w:jc w:val="center"/>
        <w:rPr>
          <w:rFonts w:ascii="Cambria" w:hAnsi="Cambria" w:cstheme="minorHAnsi"/>
          <w:b/>
          <w:i/>
          <w:lang w:val="ro-RO"/>
        </w:rPr>
      </w:pPr>
      <w:r w:rsidRPr="00946817">
        <w:rPr>
          <w:rFonts w:ascii="Cambria" w:hAnsi="Cambria" w:cstheme="minorHAnsi"/>
          <w:b/>
          <w:lang w:val="ro-RO"/>
        </w:rPr>
        <w:t xml:space="preserve">Achiziția de </w:t>
      </w:r>
      <w:r w:rsidR="00492224" w:rsidRPr="00946817">
        <w:rPr>
          <w:rFonts w:ascii="Cambria" w:hAnsi="Cambria" w:cstheme="minorHAnsi"/>
          <w:b/>
          <w:lang w:val="ro-RO"/>
        </w:rPr>
        <w:t>„</w:t>
      </w:r>
      <w:proofErr w:type="spellStart"/>
      <w:r w:rsidR="00492224" w:rsidRPr="00946817">
        <w:rPr>
          <w:rFonts w:ascii="Cambria" w:hAnsi="Cambria" w:cstheme="minorHAnsi"/>
          <w:b/>
          <w:lang w:val="ro-RO"/>
        </w:rPr>
        <w:t>Achiziţie</w:t>
      </w:r>
      <w:proofErr w:type="spellEnd"/>
      <w:r w:rsidR="00492224" w:rsidRPr="00946817">
        <w:rPr>
          <w:rFonts w:ascii="Cambria" w:hAnsi="Cambria" w:cstheme="minorHAnsi"/>
          <w:b/>
          <w:lang w:val="ro-RO"/>
        </w:rPr>
        <w:t xml:space="preserve"> produse de </w:t>
      </w:r>
      <w:proofErr w:type="spellStart"/>
      <w:r w:rsidR="00492224" w:rsidRPr="00946817">
        <w:rPr>
          <w:rFonts w:ascii="Cambria" w:hAnsi="Cambria" w:cstheme="minorHAnsi"/>
          <w:b/>
          <w:lang w:val="ro-RO"/>
        </w:rPr>
        <w:t>papetarie</w:t>
      </w:r>
      <w:proofErr w:type="spellEnd"/>
      <w:r w:rsidR="00492224" w:rsidRPr="00946817">
        <w:rPr>
          <w:rFonts w:ascii="Cambria" w:hAnsi="Cambria" w:cstheme="minorHAnsi"/>
          <w:b/>
          <w:lang w:val="ro-RO"/>
        </w:rPr>
        <w:t xml:space="preserve"> pentru kit implementare elevi si produse pentru kit-uri ateliere” pentru proiectul ACADEMICA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lang w:val="ro-RO"/>
        </w:rPr>
      </w:pPr>
    </w:p>
    <w:p w:rsidR="00B435C2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Proiectul privind Învățământul Secundar (ROSE)</w:t>
      </w:r>
      <w:r w:rsidR="00B435C2" w:rsidRPr="00946817">
        <w:rPr>
          <w:rFonts w:ascii="Cambria" w:hAnsi="Cambria" w:cstheme="minorHAnsi"/>
          <w:lang w:val="ro-RO"/>
        </w:rPr>
        <w:t xml:space="preserve">        </w:t>
      </w:r>
    </w:p>
    <w:p w:rsidR="0053007B" w:rsidRPr="00946817" w:rsidRDefault="0053007B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Subproiectul: Academia de vară pentru viitori Ingineri Constructori</w:t>
      </w:r>
    </w:p>
    <w:p w:rsidR="00B435C2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Beneficiar: Universitatea Tehnică ”Gheorghe Asachi” din Iași</w:t>
      </w:r>
    </w:p>
    <w:p w:rsidR="005E1101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</w:p>
    <w:p w:rsidR="00B435C2" w:rsidRPr="00946817" w:rsidRDefault="00B435C2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Ofertant: ____________________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CF177B" w:rsidRPr="00946817" w:rsidRDefault="00CF177B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CF177B" w:rsidRPr="00946817" w:rsidRDefault="00CF177B" w:rsidP="00CF177B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 xml:space="preserve">Valabilitatea ofertei: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:rsidR="00CF177B" w:rsidRPr="00946817" w:rsidRDefault="00CF177B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1A5DB7" w:rsidRPr="00946817" w:rsidRDefault="001A5DB7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B435C2" w:rsidRPr="00946817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theme="minorHAnsi"/>
          <w:i/>
          <w:color w:val="FF0000"/>
          <w:lang w:val="ro-RO"/>
        </w:rPr>
      </w:pPr>
      <w:r w:rsidRPr="00946817">
        <w:rPr>
          <w:rFonts w:ascii="Cambria" w:hAnsi="Cambria" w:cstheme="minorHAnsi"/>
          <w:b/>
          <w:u w:val="single"/>
          <w:lang w:val="ro-RO"/>
        </w:rPr>
        <w:t>Oferta de preț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sz w:val="16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94681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Nr. crt.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Denumirea produselor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Cant.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Preț unitar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Valoare Totală fără TVA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TVA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Valoare totală cu TVA</w:t>
            </w:r>
          </w:p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(7=5+6)</w:t>
            </w:r>
          </w:p>
        </w:tc>
      </w:tr>
      <w:tr w:rsidR="00CC2AC2" w:rsidRPr="0094681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CC2AC2" w:rsidRPr="0094681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CC2AC2" w:rsidRPr="0094681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</w:tr>
    </w:tbl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u w:val="single"/>
          <w:lang w:val="ro-RO"/>
        </w:rPr>
      </w:pPr>
    </w:p>
    <w:p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2.</w:t>
      </w:r>
      <w:r w:rsidRPr="00946817">
        <w:rPr>
          <w:rFonts w:ascii="Cambria" w:hAnsi="Cambria" w:cstheme="minorHAnsi"/>
          <w:b/>
          <w:lang w:val="ro-RO"/>
        </w:rPr>
        <w:tab/>
      </w:r>
      <w:proofErr w:type="spellStart"/>
      <w:r w:rsidRPr="00946817">
        <w:rPr>
          <w:rFonts w:ascii="Cambria" w:hAnsi="Cambria" w:cstheme="minorHAnsi"/>
          <w:b/>
          <w:u w:val="single"/>
          <w:lang w:val="ro-RO"/>
        </w:rPr>
        <w:t>Preţ</w:t>
      </w:r>
      <w:proofErr w:type="spellEnd"/>
      <w:r w:rsidRPr="00946817">
        <w:rPr>
          <w:rFonts w:ascii="Cambria" w:hAnsi="Cambria" w:cstheme="minorHAnsi"/>
          <w:b/>
          <w:u w:val="single"/>
          <w:lang w:val="ro-RO"/>
        </w:rPr>
        <w:t xml:space="preserve"> fix:</w:t>
      </w:r>
      <w:r w:rsidRPr="00946817">
        <w:rPr>
          <w:rFonts w:ascii="Cambria" w:hAnsi="Cambria" w:cstheme="minorHAnsi"/>
          <w:b/>
          <w:lang w:val="ro-RO"/>
        </w:rPr>
        <w:t xml:space="preserve">  </w:t>
      </w:r>
      <w:proofErr w:type="spellStart"/>
      <w:r w:rsidRPr="00946817">
        <w:rPr>
          <w:rFonts w:ascii="Cambria" w:hAnsi="Cambria" w:cstheme="minorHAnsi"/>
          <w:lang w:val="ro-RO"/>
        </w:rPr>
        <w:t>Preţul</w:t>
      </w:r>
      <w:proofErr w:type="spellEnd"/>
      <w:r w:rsidRPr="00946817">
        <w:rPr>
          <w:rFonts w:ascii="Cambria" w:hAnsi="Cambria" w:cstheme="minorHAnsi"/>
          <w:lang w:val="ro-RO"/>
        </w:rPr>
        <w:t xml:space="preserve"> indicat mai sus este ferm şi fix şi nu poate fi modificat pe durata executării contractului.</w:t>
      </w:r>
    </w:p>
    <w:p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lang w:val="ro-RO"/>
        </w:rPr>
      </w:pPr>
    </w:p>
    <w:p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i/>
          <w:color w:val="3366FF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3.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Grafic de livrare: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lang w:val="ro-RO"/>
        </w:rPr>
        <w:t xml:space="preserve">Livrarea se efectuează în cel mult </w:t>
      </w:r>
      <w:bookmarkStart w:id="0" w:name="_GoBack"/>
      <w:r w:rsidRPr="00946817">
        <w:rPr>
          <w:rFonts w:ascii="Cambria" w:hAnsi="Cambria" w:cstheme="minorHAnsi"/>
          <w:lang w:val="ro-RO"/>
        </w:rPr>
        <w:t>_______</w:t>
      </w:r>
      <w:bookmarkEnd w:id="0"/>
      <w:r w:rsidRPr="00946817">
        <w:rPr>
          <w:rFonts w:ascii="Cambria" w:hAnsi="Cambria" w:cstheme="minorHAnsi"/>
          <w:lang w:val="ro-RO"/>
        </w:rPr>
        <w:t xml:space="preserve"> </w:t>
      </w:r>
      <w:r w:rsidR="00B76994" w:rsidRPr="00946817">
        <w:rPr>
          <w:rFonts w:ascii="Cambria" w:hAnsi="Cambria" w:cstheme="minorHAnsi"/>
          <w:lang w:val="ro-RO"/>
        </w:rPr>
        <w:t>zile</w:t>
      </w:r>
      <w:r w:rsidRPr="00946817">
        <w:rPr>
          <w:rFonts w:ascii="Cambria" w:hAnsi="Cambria" w:cstheme="minorHAnsi"/>
          <w:lang w:val="ro-RO"/>
        </w:rPr>
        <w:t xml:space="preserve"> de la semnarea Contractului, la destinația finală indicată, conform următorului grafic: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94681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Termene de livrare</w:t>
            </w:r>
          </w:p>
        </w:tc>
      </w:tr>
      <w:tr w:rsidR="00B435C2" w:rsidRPr="0094681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B435C2" w:rsidRPr="0094681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B435C2" w:rsidRPr="0094681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</w:tbl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B435C2" w:rsidRPr="00946817" w:rsidRDefault="00B435C2" w:rsidP="00B435C2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4.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Plata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lang w:val="ro-RO"/>
        </w:rPr>
        <w:t xml:space="preserve">facturii se va efectua în lei, 100% la livrarea efectivă a produselor la </w:t>
      </w:r>
      <w:proofErr w:type="spellStart"/>
      <w:r w:rsidRPr="00946817">
        <w:rPr>
          <w:rFonts w:ascii="Cambria" w:hAnsi="Cambria" w:cstheme="minorHAnsi"/>
          <w:lang w:val="ro-RO"/>
        </w:rPr>
        <w:t>destinaţia</w:t>
      </w:r>
      <w:proofErr w:type="spellEnd"/>
      <w:r w:rsidRPr="00946817">
        <w:rPr>
          <w:rFonts w:ascii="Cambria" w:hAnsi="Cambria" w:cstheme="minorHAnsi"/>
          <w:lang w:val="ro-RO"/>
        </w:rPr>
        <w:t xml:space="preserve"> finală indicată, pe baza facturii Furnizorului şi a procesului - verbal de </w:t>
      </w:r>
      <w:proofErr w:type="spellStart"/>
      <w:r w:rsidRPr="00946817">
        <w:rPr>
          <w:rFonts w:ascii="Cambria" w:hAnsi="Cambria" w:cstheme="minorHAnsi"/>
          <w:lang w:val="ro-RO"/>
        </w:rPr>
        <w:t>recepţie</w:t>
      </w:r>
      <w:proofErr w:type="spellEnd"/>
      <w:r w:rsidRPr="00946817">
        <w:rPr>
          <w:rFonts w:ascii="Cambria" w:hAnsi="Cambria" w:cstheme="minorHAnsi"/>
          <w:lang w:val="ro-RO"/>
        </w:rPr>
        <w:t xml:space="preserve">, conform </w:t>
      </w:r>
      <w:r w:rsidRPr="00946817">
        <w:rPr>
          <w:rFonts w:ascii="Cambria" w:hAnsi="Cambria" w:cstheme="minorHAnsi"/>
          <w:i/>
          <w:lang w:val="ro-RO"/>
        </w:rPr>
        <w:t>Graficului de livrare</w:t>
      </w:r>
      <w:r w:rsidRPr="00946817">
        <w:rPr>
          <w:rFonts w:ascii="Cambria" w:hAnsi="Cambria" w:cstheme="minorHAnsi"/>
          <w:lang w:val="ro-RO"/>
        </w:rPr>
        <w:t>.</w:t>
      </w:r>
    </w:p>
    <w:p w:rsidR="00B435C2" w:rsidRPr="00946817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mbria" w:hAnsi="Cambria" w:cstheme="minorHAnsi"/>
          <w:lang w:val="ro-RO"/>
        </w:rPr>
      </w:pPr>
    </w:p>
    <w:p w:rsidR="00B435C2" w:rsidRPr="00946817" w:rsidRDefault="00B435C2" w:rsidP="00B435C2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lastRenderedPageBreak/>
        <w:t>5.</w:t>
      </w:r>
      <w:r w:rsidRPr="00946817">
        <w:rPr>
          <w:rFonts w:ascii="Cambria" w:hAnsi="Cambria" w:cstheme="minorHAnsi"/>
          <w:b/>
          <w:lang w:val="ro-RO"/>
        </w:rPr>
        <w:tab/>
      </w:r>
      <w:proofErr w:type="spellStart"/>
      <w:r w:rsidRPr="00946817">
        <w:rPr>
          <w:rFonts w:ascii="Cambria" w:hAnsi="Cambria" w:cstheme="minorHAnsi"/>
          <w:b/>
          <w:u w:val="single"/>
          <w:lang w:val="ro-RO"/>
        </w:rPr>
        <w:t>Garanţie</w:t>
      </w:r>
      <w:proofErr w:type="spellEnd"/>
      <w:r w:rsidRPr="00946817">
        <w:rPr>
          <w:rFonts w:ascii="Cambria" w:hAnsi="Cambria" w:cstheme="minorHAnsi"/>
          <w:b/>
          <w:lang w:val="ro-RO"/>
        </w:rPr>
        <w:t xml:space="preserve">: </w:t>
      </w:r>
      <w:r w:rsidRPr="00946817">
        <w:rPr>
          <w:rFonts w:ascii="Cambria" w:hAnsi="Cambria" w:cstheme="minorHAnsi"/>
          <w:lang w:val="ro-RO"/>
        </w:rPr>
        <w:t xml:space="preserve">Bunurile oferite vor fi acoperite de </w:t>
      </w:r>
      <w:proofErr w:type="spellStart"/>
      <w:r w:rsidRPr="00946817">
        <w:rPr>
          <w:rFonts w:ascii="Cambria" w:hAnsi="Cambria" w:cstheme="minorHAnsi"/>
          <w:lang w:val="ro-RO"/>
        </w:rPr>
        <w:t>garanţia</w:t>
      </w:r>
      <w:proofErr w:type="spellEnd"/>
      <w:r w:rsidRPr="00946817">
        <w:rPr>
          <w:rFonts w:ascii="Cambria" w:hAnsi="Cambria" w:cstheme="minorHAnsi"/>
          <w:lang w:val="ro-RO"/>
        </w:rPr>
        <w:t xml:space="preserve"> producătorului cel </w:t>
      </w:r>
      <w:proofErr w:type="spellStart"/>
      <w:r w:rsidRPr="00946817">
        <w:rPr>
          <w:rFonts w:ascii="Cambria" w:hAnsi="Cambria" w:cstheme="minorHAnsi"/>
          <w:lang w:val="ro-RO"/>
        </w:rPr>
        <w:t>puţin</w:t>
      </w:r>
      <w:proofErr w:type="spellEnd"/>
      <w:r w:rsidRPr="00946817">
        <w:rPr>
          <w:rFonts w:ascii="Cambria" w:hAnsi="Cambria" w:cstheme="minorHAnsi"/>
          <w:lang w:val="ro-RO"/>
        </w:rPr>
        <w:t xml:space="preserve"> 1 an de la data livrării către Beneficiar. Vă rugăm să </w:t>
      </w:r>
      <w:proofErr w:type="spellStart"/>
      <w:r w:rsidRPr="00946817">
        <w:rPr>
          <w:rFonts w:ascii="Cambria" w:hAnsi="Cambria" w:cstheme="minorHAnsi"/>
          <w:lang w:val="ro-RO"/>
        </w:rPr>
        <w:t>menţionaţi</w:t>
      </w:r>
      <w:proofErr w:type="spellEnd"/>
      <w:r w:rsidRPr="00946817">
        <w:rPr>
          <w:rFonts w:ascii="Cambria" w:hAnsi="Cambria" w:cstheme="minorHAnsi"/>
          <w:lang w:val="ro-RO"/>
        </w:rPr>
        <w:t xml:space="preserve"> perioada de </w:t>
      </w:r>
      <w:proofErr w:type="spellStart"/>
      <w:r w:rsidRPr="00946817">
        <w:rPr>
          <w:rFonts w:ascii="Cambria" w:hAnsi="Cambria" w:cstheme="minorHAnsi"/>
          <w:lang w:val="ro-RO"/>
        </w:rPr>
        <w:t>garanţie</w:t>
      </w:r>
      <w:proofErr w:type="spellEnd"/>
      <w:r w:rsidRPr="00946817">
        <w:rPr>
          <w:rFonts w:ascii="Cambria" w:hAnsi="Cambria" w:cstheme="minorHAnsi"/>
          <w:lang w:val="ro-RO"/>
        </w:rPr>
        <w:t xml:space="preserve"> şi termenii </w:t>
      </w:r>
      <w:proofErr w:type="spellStart"/>
      <w:r w:rsidRPr="00946817">
        <w:rPr>
          <w:rFonts w:ascii="Cambria" w:hAnsi="Cambria" w:cstheme="minorHAnsi"/>
          <w:lang w:val="ro-RO"/>
        </w:rPr>
        <w:t>garanţiei</w:t>
      </w:r>
      <w:proofErr w:type="spellEnd"/>
      <w:r w:rsidRPr="00946817">
        <w:rPr>
          <w:rFonts w:ascii="Cambria" w:hAnsi="Cambria" w:cstheme="minorHAnsi"/>
          <w:lang w:val="ro-RO"/>
        </w:rPr>
        <w:t>, în detaliu.</w:t>
      </w:r>
    </w:p>
    <w:p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lang w:val="ro-RO"/>
        </w:rPr>
      </w:pPr>
    </w:p>
    <w:p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u w:val="single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6.</w:t>
      </w:r>
      <w:r w:rsidRPr="00946817">
        <w:rPr>
          <w:rFonts w:ascii="Cambria" w:hAnsi="Cambria" w:cstheme="minorHAnsi"/>
          <w:b/>
          <w:lang w:val="ro-RO"/>
        </w:rPr>
        <w:tab/>
      </w:r>
      <w:proofErr w:type="spellStart"/>
      <w:r w:rsidRPr="00946817">
        <w:rPr>
          <w:rFonts w:ascii="Cambria" w:hAnsi="Cambria" w:cstheme="minorHAnsi"/>
          <w:b/>
          <w:u w:val="single"/>
          <w:lang w:val="ro-RO"/>
        </w:rPr>
        <w:t>Instrucţiuni</w:t>
      </w:r>
      <w:proofErr w:type="spellEnd"/>
      <w:r w:rsidRPr="00946817">
        <w:rPr>
          <w:rFonts w:ascii="Cambria" w:hAnsi="Cambria" w:cstheme="minorHAnsi"/>
          <w:b/>
          <w:u w:val="single"/>
          <w:lang w:val="ro-RO"/>
        </w:rPr>
        <w:t xml:space="preserve"> de ambalare:  </w:t>
      </w:r>
    </w:p>
    <w:p w:rsidR="00B435C2" w:rsidRPr="00946817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ab/>
      </w:r>
      <w:r w:rsidRPr="00946817">
        <w:rPr>
          <w:rFonts w:ascii="Cambria" w:hAnsi="Cambria"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946817">
        <w:rPr>
          <w:rFonts w:ascii="Cambria" w:hAnsi="Cambria" w:cstheme="minorHAnsi"/>
          <w:lang w:val="ro-RO"/>
        </w:rPr>
        <w:t>destinaţia</w:t>
      </w:r>
      <w:proofErr w:type="spellEnd"/>
      <w:r w:rsidRPr="00946817">
        <w:rPr>
          <w:rFonts w:ascii="Cambria" w:hAnsi="Cambria" w:cstheme="minorHAnsi"/>
          <w:lang w:val="ro-RO"/>
        </w:rPr>
        <w:t xml:space="preserve"> finală. </w:t>
      </w:r>
    </w:p>
    <w:p w:rsidR="00B435C2" w:rsidRPr="00946817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</w:p>
    <w:p w:rsidR="00B435C2" w:rsidRPr="00946817" w:rsidRDefault="00B435C2" w:rsidP="00413A4C">
      <w:pPr>
        <w:spacing w:after="0" w:line="240" w:lineRule="auto"/>
        <w:ind w:left="720" w:hanging="720"/>
        <w:jc w:val="both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 xml:space="preserve">7. </w:t>
      </w:r>
      <w:r w:rsidRPr="00946817">
        <w:rPr>
          <w:rFonts w:ascii="Cambria" w:hAnsi="Cambria" w:cstheme="minorHAnsi"/>
          <w:b/>
          <w:lang w:val="ro-RO"/>
        </w:rPr>
        <w:tab/>
      </w:r>
      <w:proofErr w:type="spellStart"/>
      <w:r w:rsidRPr="00946817">
        <w:rPr>
          <w:rFonts w:ascii="Cambria" w:hAnsi="Cambria" w:cstheme="minorHAnsi"/>
          <w:b/>
          <w:u w:val="single"/>
          <w:lang w:val="ro-RO"/>
        </w:rPr>
        <w:t>Specificaţii</w:t>
      </w:r>
      <w:proofErr w:type="spellEnd"/>
      <w:r w:rsidRPr="00946817">
        <w:rPr>
          <w:rFonts w:ascii="Cambria" w:hAnsi="Cambria" w:cstheme="minorHAnsi"/>
          <w:b/>
          <w:u w:val="single"/>
          <w:lang w:val="ro-RO"/>
        </w:rPr>
        <w:t xml:space="preserve"> Tehnice: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685"/>
      </w:tblGrid>
      <w:tr w:rsidR="00EC0CFC" w:rsidRPr="00946817" w:rsidTr="00413A4C">
        <w:trPr>
          <w:trHeight w:val="2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0CFC" w:rsidRPr="00946817" w:rsidRDefault="00EC0CFC" w:rsidP="00AD2690">
            <w:pPr>
              <w:spacing w:after="0" w:line="240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B. Specificații tehnice ofertate</w:t>
            </w:r>
          </w:p>
          <w:p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B04A9D" w:rsidRPr="00946817" w:rsidTr="00413A4C">
        <w:trPr>
          <w:trHeight w:val="70"/>
        </w:trPr>
        <w:tc>
          <w:tcPr>
            <w:tcW w:w="704" w:type="dxa"/>
            <w:shd w:val="clear" w:color="000000" w:fill="F2F2F2"/>
          </w:tcPr>
          <w:p w:rsidR="00B04A9D" w:rsidRPr="00946817" w:rsidRDefault="00B04A9D" w:rsidP="00B04A9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946817" w:rsidRDefault="00B04A9D" w:rsidP="00B04A9D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946817" w:rsidRDefault="00B04A9D" w:rsidP="00B04A9D">
            <w:pPr>
              <w:spacing w:after="0" w:line="240" w:lineRule="auto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Ghiozdan tip rucsac cu mai multe compartimente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i/>
                <w:lang w:val="ro-RO"/>
              </w:rPr>
              <w:t>Marca / modelul produsului</w:t>
            </w: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Rucsac cu mai multe compartimente cu fermoar, compartiment pentru laptop, spate şi bretele căptușite. Poliester 600D, dimensiune: minim 280×400×80 mm, culoare: negru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Tricou bărbătesc din bumbac (personalizat)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Tricou clasic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bărbatesc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material: bumbac de minim 200 g/mp, Single Jersey,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Marimi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XS - 2XL. Croiala tubulara, tivul gulerului este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confectionat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din material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raiat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1:1, cu adaos de minim 5 % elastan, este aplicata o banda de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intarire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de la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umar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la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umar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, personalizat policromie ecuson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Ş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apca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(personalizată)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b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Sapca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de baseball din bumbac cu catarama din plastic, 6 paneluri, material: bumbac, metoda de personalizare: broderie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Casca breloc (personalizată)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shd w:val="clear" w:color="auto" w:fill="FFFFFF"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Breloc casca de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siguranta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din plastic, dimensiune: 37×38×22 mm, personalizare policromie 8×8 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</w:t>
            </w:r>
          </w:p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Pix (personalizat)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pix cu mecanism, corp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subtire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cu clema metalica, cu rezerve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tiP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X10, culoare corp: ALB, culoare scriere: ALBASTRU, NEGRU, personalizat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policromiepe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1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faţă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</w:t>
            </w:r>
          </w:p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Suport+şnur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ecuson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shd w:val="clear" w:color="auto" w:fill="FFFFFF"/>
                <w:lang w:val="ro-RO"/>
              </w:rPr>
            </w:pP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Snur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din poliester, carabina din plastic, suport ecuson din PVC, dimensiune produs, ecuson: 112mmx75mm,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snur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: 485mm×5mm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7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Calculator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stiintific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: 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Calculator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stiintific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, 16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digiti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, ecran LCD pe 2 linii, 250 de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functii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, calcule interne pana la 16 cifre, alimentare duala baterie si solar,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afisaj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LCD mare cu 2 linii, 250 de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functii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si caracteristici, pana la 16 cifre pentru calcule interne. Carcasă din materiale plastice reciclate pentru carcasa inferioara si cea rigida.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Stik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USB, 32Gb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Capacitate: 32Gb, memorie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stick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flash drive USB, cu capac, ambalare individuala in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blister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Creion mecanic 0.7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Corp din plastic,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grip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ergonomic din plastic, accesorii metalice, grosimi ale minei: 0,7mm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Rezerve creion mecanic 0.7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Rezerve de creion mecanic: 0.35mm – HB, B, H, 2H, 0.5mm – HB, B, 2B, F, H, 2H, 3H, 0.7mm – HB, B, 2B, H, 2H, 1.0mm – HB, B, 1.4mm – B, 7 grade de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tarie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un etui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contine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12 mine, linii negre, intense, ambalaj practic care permite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inlocuirea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cu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usurinta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a minei, grosimea minei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evidentiata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prin capac de culoare distincta, potrivite pentru toate creioanele mecanice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0.7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Rigla plastic 30cm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Riglă din material plastic transparent, in ambalaj individual din plastic transparent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Radiera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Radiera combinata din cauciuc natural, partea oranj potrivita pentru creioane grafit, partea albastra pentru cerneala,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dim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: 50x18x8mm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Caiet A4 matematica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Caiet capsat, coperta policromie pe carton dublu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cretat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de 170 gr/mp, interior din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hartie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de 70gr/mp, liniatura: AR sau DR, tipar viu colorat cu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garafica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diversa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Casti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inginer - albe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 xml:space="preserve">Casca de </w:t>
            </w:r>
            <w:proofErr w:type="spellStart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>protectie</w:t>
            </w:r>
            <w:proofErr w:type="spellEnd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 xml:space="preserve"> cu fixare in 6 puncte este recomandata pentru </w:t>
            </w:r>
            <w:proofErr w:type="spellStart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>protectia</w:t>
            </w:r>
            <w:proofErr w:type="spellEnd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>impotriva</w:t>
            </w:r>
            <w:proofErr w:type="spellEnd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 xml:space="preserve"> loviturilor. Aceasta este </w:t>
            </w:r>
            <w:proofErr w:type="spellStart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>confectionata</w:t>
            </w:r>
            <w:proofErr w:type="spellEnd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 xml:space="preserve"> din polietilena si are culoarea alba. Este </w:t>
            </w:r>
            <w:proofErr w:type="spellStart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>prevazuta</w:t>
            </w:r>
            <w:proofErr w:type="spellEnd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 xml:space="preserve"> cu o banda </w:t>
            </w:r>
            <w:proofErr w:type="spellStart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>antiperspiranta</w:t>
            </w:r>
            <w:proofErr w:type="spellEnd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 xml:space="preserve"> din burete si </w:t>
            </w:r>
            <w:proofErr w:type="spellStart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>cantareste</w:t>
            </w:r>
            <w:proofErr w:type="spellEnd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 xml:space="preserve"> cca. 220 grame. Casca poate fi reglata, fiind potrivita pentru </w:t>
            </w:r>
            <w:proofErr w:type="spellStart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>marimile</w:t>
            </w:r>
            <w:proofErr w:type="spellEnd"/>
            <w:r w:rsidRPr="00946817">
              <w:rPr>
                <w:rFonts w:ascii="Cambria" w:eastAsiaTheme="minorHAnsi" w:hAnsi="Cambria" w:cstheme="minorHAnsi"/>
                <w:sz w:val="22"/>
                <w:szCs w:val="22"/>
                <w:shd w:val="clear" w:color="auto" w:fill="FFFFFF"/>
                <w:lang w:eastAsia="en-US"/>
              </w:rPr>
              <w:t xml:space="preserve"> 53-63.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Carton Mucava 1 mm format A3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Carton pentru legatorie (mucava) este realizat din fibre reciclate cu o rigiditate perfecta, grosime si consistenta constanta. Cartonul pentru legatorie are o stabilitate a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planeitatii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datorita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caserarii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pe ambele fete si are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proprietati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absorbtie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ideale. Se poate folosi pentru: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coperti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si cotoare pentru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carti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, in legatorii, ambalaje diverse, albume, jurnale, etc.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Rigla metalica - 500mm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Riglă din metal,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inscriptionare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neagra, tabel de conversie inch – cm pe spate, in husa din plastic.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Marker permanent negru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Marker cu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varf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rotund, de 2mm, scriere de 1mm, culori disponibile: ALBASTRU, NEGRU, ROSU, VERDE, corp din plastic, capac si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extremitati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in culoarea scrierii, cerneala permanenta pe baza de alcool, cu uscare rapida, rezistenta la apa si lumina, pentru scris pe metal, sticla, plastic,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hartie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lemn, etc, cu uscare rapida, rezistenta la apa si lumina, pentru scris pe metal, sticla, plastic,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hartie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, lemn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Adeziv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aracet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100g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Adeziv pentru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utilizari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multiple: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acasa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la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scoala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sau pentru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activitati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creative, aplicator precis, potrivit pentru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hartie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carton, fotografii, lemn, lavabil de pe piele si de pe orice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suprafata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sau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tesatura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Fir Carp Expert </w:t>
            </w:r>
            <w:proofErr w:type="spellStart"/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Method</w:t>
            </w:r>
            <w:proofErr w:type="spellEnd"/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 </w:t>
            </w:r>
            <w:proofErr w:type="spellStart"/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Feeder</w:t>
            </w:r>
            <w:proofErr w:type="spellEnd"/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 Teflon 300m-0,30mm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Fir cu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cu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elasticitate de sub 5%, cu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invelis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de teflon care asigura un strat micro pe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suprafata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firului, care asigura o alunecare mai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usoara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a firului.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Carton colorat A4 160g/mp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Carton colorat A4, 250 coli/top, 10 culori asortate, 160 gr/mp. Recomandat pentru imprimante laser color, copiatoare si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multifunctionale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laser color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Denumire produs: Lipici silicon 100 ml cu sclipici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Lipici silicon potrivit pentru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aplicatii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pe polistiren, plastic, lemn, carton, ceramica si alte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suprafete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>. Tub 100 ml, transparent, cu particule de sclipici in interior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Foarfece 20 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Foarfece fabricata din otel inoxidabil,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maner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din plastic ergonomic albastru, lama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ascutita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si rezistenta la folosire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indelungata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ambalare: individual in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blister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, pentru utilizare intensa la birou si pentru uzul casnic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23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Creion HB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Creion cu radiera in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capat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mina de duritate HB, foarte util la birou, la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scoala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si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acasa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, material: plastic, culoare: verde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24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Set echer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Set geometrie util pentru elevi,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confectionat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din plastic durabil, foarte rezistent la deformare, rigla cu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gradatie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in conformitate cu standardele, setul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contine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: rigla 30cm, raportor, echer 13cm si echer 19cm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25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Hartie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A4 (top)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Hârtie A4 (top) clasa C+, 80gr/mp, 106 grosime, 104,4% grad de alb, 4,3% umiditate, 92,81% opacitate de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tiparire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11,8%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cenusa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500 coli/top, in ambalaj din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hartie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lucioasa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tiparita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in policromie, are un raport bun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pret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/ calitate pentru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lucrari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de birou de fiecare zi. Pentru folosirea zilnica in birou. Pentru folosirea in toate imprimantele laser alb-negru, dar si in cele color sau in copiatoarele din birou.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26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Markere pentru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white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board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Markere pentru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whiteboard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cu corp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confectionat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din plastic alb si capac si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extremitati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in culoarea scrierii,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varf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rotund de 3 mm,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varf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din fibra sintetica ce permite o scriere alunecoasa si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usoara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uscare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usoara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si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stergere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usoara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care nu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lasa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urme pe tabla, cerneala pe baza de pigment cu alcool, poate fi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lasat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fara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capac 3 zile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fara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sa se usuce, culori intense si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stralucitoare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27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Post-it 76 x 76mm, NEON, extra-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sticky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>, 90 file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Post-it ce se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lipeste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pe majoritatea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suprafetelor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: sticla, carton, plastic,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hartie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din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hartie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reciclabila,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repozitionabile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fara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a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lasa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urme de adeziv, dimensiuni: 76 x 76 mm,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numar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file: 90, CULORI: albastru, galben, magenta, verde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28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Markere permanente 1mm set de 6 culori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shd w:val="clear" w:color="auto" w:fill="FFFFFF"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Markere in forma de stilou de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Inalta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calitate si design, scriere lina si confortabila, miros foarte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scazut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, cerneala cu uscare rapida, rezista pana la 10 zile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fara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capac, componente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neporoase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 din polipropilena pentru o durata lunga de valabilitate, pentru toate </w:t>
            </w:r>
            <w:proofErr w:type="spellStart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suprafetele</w:t>
            </w:r>
            <w:proofErr w:type="spellEnd"/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>, inclusiv CD-uri si DVD-uri, set de 6 culori intense si luminoase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29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Dezinfectant </w:t>
            </w:r>
            <w:proofErr w:type="spellStart"/>
            <w:r w:rsidRPr="00946817">
              <w:rPr>
                <w:rFonts w:ascii="Cambria" w:eastAsia="Times New Roman" w:hAnsi="Cambria" w:cstheme="minorHAnsi"/>
                <w:lang w:val="ro-RO"/>
              </w:rPr>
              <w:t>maini</w:t>
            </w:r>
            <w:proofErr w:type="spellEnd"/>
            <w:r w:rsidRPr="00946817">
              <w:rPr>
                <w:rFonts w:ascii="Cambria" w:eastAsia="Times New Roman" w:hAnsi="Cambria" w:cstheme="minorHAnsi"/>
                <w:lang w:val="ro-RO"/>
              </w:rPr>
              <w:t xml:space="preserve"> 500ml.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413A4C" w:rsidRPr="00946817" w:rsidTr="00413A4C">
        <w:trPr>
          <w:trHeight w:val="70"/>
        </w:trPr>
        <w:tc>
          <w:tcPr>
            <w:tcW w:w="704" w:type="dxa"/>
            <w:vMerge/>
            <w:shd w:val="clear" w:color="000000" w:fill="F2F2F2"/>
          </w:tcPr>
          <w:p w:rsidR="00413A4C" w:rsidRPr="00946817" w:rsidRDefault="00413A4C" w:rsidP="00413A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413A4C" w:rsidRPr="00946817" w:rsidRDefault="00413A4C" w:rsidP="00413A4C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hAnsi="Cambria" w:cstheme="minorHAnsi"/>
                <w:shd w:val="clear" w:color="auto" w:fill="FFFFFF"/>
                <w:lang w:val="ro-RO"/>
              </w:rPr>
              <w:t xml:space="preserve">Dezinfectant lichid pe baza de alcool.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A4C" w:rsidRPr="00946817" w:rsidRDefault="00413A4C" w:rsidP="00413A4C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1A5DB7" w:rsidRPr="00946817" w:rsidTr="00413A4C">
        <w:trPr>
          <w:trHeight w:val="70"/>
        </w:trPr>
        <w:tc>
          <w:tcPr>
            <w:tcW w:w="704" w:type="dxa"/>
            <w:vMerge w:val="restart"/>
            <w:shd w:val="clear" w:color="000000" w:fill="F2F2F2"/>
          </w:tcPr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  <w:t> 30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 xml:space="preserve">Denumire produs: </w:t>
            </w:r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 xml:space="preserve">Filament original pentru imprimanta 3D </w:t>
            </w:r>
            <w:proofErr w:type="spellStart"/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Prusa</w:t>
            </w:r>
            <w:proofErr w:type="spellEnd"/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 xml:space="preserve"> (role)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A5DB7" w:rsidRPr="00946817" w:rsidRDefault="001A5DB7" w:rsidP="001A5DB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1A5DB7" w:rsidRPr="00946817" w:rsidTr="001A5DB7">
        <w:trPr>
          <w:trHeight w:val="2922"/>
        </w:trPr>
        <w:tc>
          <w:tcPr>
            <w:tcW w:w="704" w:type="dxa"/>
            <w:vMerge/>
            <w:shd w:val="clear" w:color="000000" w:fill="F2F2F2"/>
          </w:tcPr>
          <w:p w:rsidR="001A5DB7" w:rsidRPr="00946817" w:rsidRDefault="001A5DB7" w:rsidP="001A5DB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/>
                <w:bCs/>
                <w:lang w:val="ro-RO"/>
              </w:rPr>
              <w:t>Descriere generală</w:t>
            </w:r>
            <w:r w:rsidRPr="00946817">
              <w:rPr>
                <w:rFonts w:ascii="Cambria" w:eastAsia="Times New Roman" w:hAnsi="Cambria" w:cstheme="minorHAnsi"/>
                <w:lang w:val="ro-RO"/>
              </w:rPr>
              <w:t>:</w:t>
            </w:r>
          </w:p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 xml:space="preserve">Material: acid </w:t>
            </w:r>
            <w:proofErr w:type="spellStart"/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polilactic</w:t>
            </w:r>
            <w:proofErr w:type="spellEnd"/>
          </w:p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 xml:space="preserve">Temperatura duza: cel </w:t>
            </w:r>
            <w:proofErr w:type="spellStart"/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putin</w:t>
            </w:r>
            <w:proofErr w:type="spellEnd"/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 xml:space="preserve"> in intervalul 2000C – 2200C</w:t>
            </w:r>
          </w:p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Viteza maxima de imprimare: minim 200mm/2</w:t>
            </w:r>
          </w:p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 xml:space="preserve">Rezistenta la rupere a filamentului: cel </w:t>
            </w:r>
            <w:proofErr w:type="spellStart"/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putin</w:t>
            </w:r>
            <w:proofErr w:type="spellEnd"/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 xml:space="preserve"> in intervalul 57.0-57.8 </w:t>
            </w:r>
            <w:proofErr w:type="spellStart"/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MPa</w:t>
            </w:r>
            <w:proofErr w:type="spellEnd"/>
          </w:p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Greutate specifica: 1.24g/cm3</w:t>
            </w:r>
          </w:p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Mod de prezentare: rola 1kg</w:t>
            </w:r>
          </w:p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Grosime filament: 1.75mm</w:t>
            </w:r>
          </w:p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Marja de eroare a grosimii filamentului: +/- 0.02mm</w:t>
            </w:r>
          </w:p>
          <w:p w:rsidR="001A5DB7" w:rsidRPr="00946817" w:rsidRDefault="001A5DB7" w:rsidP="001A5DB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ro-RO"/>
              </w:rPr>
            </w:pPr>
            <w:r w:rsidRPr="00946817">
              <w:rPr>
                <w:rFonts w:ascii="Cambria" w:eastAsia="Times New Roman" w:hAnsi="Cambria" w:cstheme="minorHAnsi"/>
                <w:bCs/>
                <w:lang w:val="ro-RO"/>
              </w:rPr>
              <w:t>Se vor livra 3 culori diferite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A5DB7" w:rsidRPr="00946817" w:rsidRDefault="001A5DB7" w:rsidP="001A5DB7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</w:tbl>
    <w:p w:rsidR="00D34218" w:rsidRPr="00946817" w:rsidRDefault="00D34218" w:rsidP="00D34218">
      <w:pPr>
        <w:spacing w:after="0" w:line="240" w:lineRule="auto"/>
        <w:jc w:val="both"/>
        <w:rPr>
          <w:rFonts w:ascii="Cambria" w:hAnsi="Cambria" w:cstheme="minorHAnsi"/>
          <w:lang w:val="ro-RO"/>
        </w:rPr>
      </w:pPr>
    </w:p>
    <w:p w:rsidR="006B4794" w:rsidRPr="00946817" w:rsidRDefault="006B4794" w:rsidP="006B4794">
      <w:pPr>
        <w:spacing w:after="0" w:line="240" w:lineRule="auto"/>
        <w:rPr>
          <w:rFonts w:ascii="Cambria" w:hAnsi="Cambria" w:cstheme="minorHAnsi"/>
          <w:b/>
          <w:sz w:val="20"/>
          <w:szCs w:val="20"/>
          <w:lang w:val="ro-RO"/>
        </w:rPr>
      </w:pPr>
      <w:r w:rsidRPr="00946817">
        <w:rPr>
          <w:rFonts w:ascii="Cambria" w:hAnsi="Cambria" w:cstheme="minorHAnsi"/>
          <w:b/>
          <w:sz w:val="20"/>
          <w:szCs w:val="20"/>
          <w:lang w:val="ro-RO"/>
        </w:rPr>
        <w:t>8. Valabilitatea ofertei este de…………</w:t>
      </w:r>
      <w:r w:rsidR="00B04A9D" w:rsidRPr="00946817">
        <w:rPr>
          <w:rFonts w:ascii="Cambria" w:hAnsi="Cambria" w:cstheme="minorHAnsi"/>
          <w:b/>
          <w:sz w:val="20"/>
          <w:szCs w:val="20"/>
          <w:lang w:val="ro-RO"/>
        </w:rPr>
        <w:t>................</w:t>
      </w:r>
      <w:r w:rsidRPr="00946817">
        <w:rPr>
          <w:rFonts w:ascii="Cambria" w:hAnsi="Cambria" w:cstheme="minorHAnsi"/>
          <w:b/>
          <w:sz w:val="20"/>
          <w:szCs w:val="20"/>
          <w:lang w:val="ro-RO"/>
        </w:rPr>
        <w:t>…..</w:t>
      </w:r>
      <w:r w:rsidRPr="00946817">
        <w:rPr>
          <w:rFonts w:ascii="Cambria" w:hAnsi="Cambria" w:cstheme="minorHAnsi"/>
          <w:b/>
          <w:sz w:val="20"/>
          <w:szCs w:val="20"/>
          <w:u w:val="single"/>
          <w:lang w:val="ro-RO"/>
        </w:rPr>
        <w:t>(</w:t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t xml:space="preserve"> cel puțin </w:t>
      </w:r>
      <w:r w:rsidRPr="00946817">
        <w:rPr>
          <w:rFonts w:ascii="Cambria" w:hAnsi="Cambria" w:cstheme="minorHAnsi"/>
          <w:b/>
          <w:sz w:val="20"/>
          <w:szCs w:val="20"/>
          <w:u w:val="single"/>
          <w:lang w:val="ro-RO"/>
        </w:rPr>
        <w:t xml:space="preserve">30 zile </w:t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946817">
        <w:rPr>
          <w:rFonts w:ascii="Cambria" w:hAnsi="Cambria" w:cstheme="minorHAnsi"/>
          <w:sz w:val="20"/>
          <w:szCs w:val="20"/>
          <w:u w:val="single"/>
          <w:lang w:val="ro-RO"/>
        </w:rPr>
        <w:softHyphen/>
        <w:t>)</w:t>
      </w:r>
    </w:p>
    <w:p w:rsidR="00D34218" w:rsidRPr="00946817" w:rsidRDefault="00D34218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6B4794" w:rsidRPr="00946817" w:rsidRDefault="006B4794" w:rsidP="006B4794">
      <w:pPr>
        <w:spacing w:after="0" w:line="240" w:lineRule="auto"/>
        <w:rPr>
          <w:rFonts w:ascii="Cambria" w:hAnsi="Cambria" w:cstheme="minorHAnsi"/>
          <w:b/>
          <w:sz w:val="20"/>
          <w:szCs w:val="20"/>
          <w:lang w:val="ro-RO"/>
        </w:rPr>
      </w:pP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NUMELE OFERTANTULUI_____________________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Semnătură autorizată___________________________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Locul:</w:t>
      </w:r>
    </w:p>
    <w:p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Data:</w:t>
      </w:r>
    </w:p>
    <w:p w:rsidR="00880524" w:rsidRPr="00946817" w:rsidRDefault="00880524">
      <w:pPr>
        <w:rPr>
          <w:rFonts w:ascii="Cambria" w:hAnsi="Cambria" w:cstheme="minorHAnsi"/>
        </w:rPr>
      </w:pPr>
    </w:p>
    <w:sectPr w:rsidR="00880524" w:rsidRPr="00946817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EC" w:rsidRDefault="008126EC" w:rsidP="00B435C2">
      <w:pPr>
        <w:spacing w:after="0" w:line="240" w:lineRule="auto"/>
      </w:pPr>
      <w:r>
        <w:separator/>
      </w:r>
    </w:p>
  </w:endnote>
  <w:endnote w:type="continuationSeparator" w:id="0">
    <w:p w:rsidR="008126EC" w:rsidRDefault="008126EC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EC" w:rsidRDefault="008126EC" w:rsidP="00B435C2">
      <w:pPr>
        <w:spacing w:after="0" w:line="240" w:lineRule="auto"/>
      </w:pPr>
      <w:r>
        <w:separator/>
      </w:r>
    </w:p>
  </w:footnote>
  <w:footnote w:type="continuationSeparator" w:id="0">
    <w:p w:rsidR="008126EC" w:rsidRDefault="008126EC" w:rsidP="00B435C2">
      <w:pPr>
        <w:spacing w:after="0" w:line="240" w:lineRule="auto"/>
      </w:pPr>
      <w:r>
        <w:continuationSeparator/>
      </w:r>
    </w:p>
  </w:footnote>
  <w:footnote w:id="1">
    <w:p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0F52D8"/>
    <w:rsid w:val="001264AE"/>
    <w:rsid w:val="001863A5"/>
    <w:rsid w:val="001A5DB7"/>
    <w:rsid w:val="001E2D4B"/>
    <w:rsid w:val="001E5980"/>
    <w:rsid w:val="00227BF8"/>
    <w:rsid w:val="00297C25"/>
    <w:rsid w:val="002A2121"/>
    <w:rsid w:val="002A605B"/>
    <w:rsid w:val="003E361F"/>
    <w:rsid w:val="00413A4C"/>
    <w:rsid w:val="00423E3A"/>
    <w:rsid w:val="00437E91"/>
    <w:rsid w:val="004430E1"/>
    <w:rsid w:val="00481F58"/>
    <w:rsid w:val="00482DCE"/>
    <w:rsid w:val="00485CAE"/>
    <w:rsid w:val="00492224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7321"/>
    <w:rsid w:val="008126EC"/>
    <w:rsid w:val="00816EB7"/>
    <w:rsid w:val="00873F60"/>
    <w:rsid w:val="00880524"/>
    <w:rsid w:val="00895580"/>
    <w:rsid w:val="008A0D52"/>
    <w:rsid w:val="00925982"/>
    <w:rsid w:val="00930612"/>
    <w:rsid w:val="00946817"/>
    <w:rsid w:val="009474F0"/>
    <w:rsid w:val="009A12DC"/>
    <w:rsid w:val="009C5769"/>
    <w:rsid w:val="009E1A28"/>
    <w:rsid w:val="00AD2690"/>
    <w:rsid w:val="00AE17D3"/>
    <w:rsid w:val="00AE3ED7"/>
    <w:rsid w:val="00AF512C"/>
    <w:rsid w:val="00B04A9D"/>
    <w:rsid w:val="00B16EB2"/>
    <w:rsid w:val="00B22781"/>
    <w:rsid w:val="00B435C2"/>
    <w:rsid w:val="00B552D9"/>
    <w:rsid w:val="00B76994"/>
    <w:rsid w:val="00BC4D4E"/>
    <w:rsid w:val="00BC7BA5"/>
    <w:rsid w:val="00BF1FD8"/>
    <w:rsid w:val="00BF6278"/>
    <w:rsid w:val="00C77EA0"/>
    <w:rsid w:val="00C90B66"/>
    <w:rsid w:val="00CB6EAD"/>
    <w:rsid w:val="00CC2AC2"/>
    <w:rsid w:val="00CC303A"/>
    <w:rsid w:val="00CF177B"/>
    <w:rsid w:val="00D34218"/>
    <w:rsid w:val="00D3631D"/>
    <w:rsid w:val="00D45C7E"/>
    <w:rsid w:val="00D7326E"/>
    <w:rsid w:val="00D7460C"/>
    <w:rsid w:val="00D83641"/>
    <w:rsid w:val="00DF5CDC"/>
    <w:rsid w:val="00E15A7A"/>
    <w:rsid w:val="00E21CCA"/>
    <w:rsid w:val="00E3219F"/>
    <w:rsid w:val="00E74F7F"/>
    <w:rsid w:val="00EA1D76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Oana-Elena Colț</cp:lastModifiedBy>
  <cp:revision>12</cp:revision>
  <cp:lastPrinted>2021-05-13T05:27:00Z</cp:lastPrinted>
  <dcterms:created xsi:type="dcterms:W3CDTF">2019-05-24T08:02:00Z</dcterms:created>
  <dcterms:modified xsi:type="dcterms:W3CDTF">2022-05-11T14:51:00Z</dcterms:modified>
</cp:coreProperties>
</file>