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69C5" w14:textId="528766BA" w:rsidR="00BC4FA7" w:rsidRDefault="00BC4FA7">
      <w:pPr>
        <w:ind w:firstLine="0"/>
        <w:rPr>
          <w:rFonts w:cs="Arial"/>
          <w:b/>
          <w:bCs/>
          <w:szCs w:val="24"/>
          <w:lang w:val="ro-RO"/>
        </w:rPr>
      </w:pPr>
    </w:p>
    <w:p w14:paraId="5B0B5F64" w14:textId="77777777" w:rsidR="00BC4FA7" w:rsidRDefault="00142675">
      <w:pPr>
        <w:spacing w:after="120"/>
        <w:jc w:val="center"/>
        <w:rPr>
          <w:b/>
          <w:bCs/>
          <w:lang w:val="ro-RO"/>
        </w:rPr>
      </w:pPr>
      <w:r>
        <w:rPr>
          <w:b/>
          <w:bCs/>
          <w:lang w:val="ro-RO"/>
        </w:rPr>
        <w:t>CAIET DE SARCINI</w:t>
      </w:r>
    </w:p>
    <w:p w14:paraId="5E575B57" w14:textId="77777777" w:rsidR="00BC4FA7" w:rsidRDefault="00142675">
      <w:pPr>
        <w:spacing w:after="120"/>
        <w:jc w:val="center"/>
        <w:rPr>
          <w:b/>
          <w:bCs/>
          <w:lang w:val="ro-RO"/>
        </w:rPr>
      </w:pPr>
      <w:r>
        <w:rPr>
          <w:b/>
          <w:bCs/>
          <w:lang w:val="ro-RO"/>
        </w:rPr>
        <w:t xml:space="preserve">pentru achiziția </w:t>
      </w:r>
    </w:p>
    <w:p w14:paraId="5857F48B" w14:textId="77777777" w:rsidR="00BC4FA7" w:rsidRDefault="00142675">
      <w:pPr>
        <w:spacing w:after="120"/>
        <w:jc w:val="center"/>
        <w:rPr>
          <w:b/>
          <w:bCs/>
          <w:lang w:val="ro-RO"/>
        </w:rPr>
      </w:pPr>
      <w:r>
        <w:rPr>
          <w:b/>
          <w:bCs/>
          <w:lang w:val="ro-RO"/>
        </w:rPr>
        <w:t>Servicii pentru proiectare specializată, întocmire Documentație de Avizare a Lucrărilor de Intervenție (D.A.L.I.), a studiilor de specialitate Expertiză Tehnică (E.T.) pentru Reabilitarea și modernizare Imobil A, Facultatea de Arhitectură „G. M. Cantacuzino”</w:t>
      </w:r>
    </w:p>
    <w:p w14:paraId="414D4D77" w14:textId="77777777" w:rsidR="00BC4FA7" w:rsidRDefault="00BC4FA7">
      <w:pPr>
        <w:spacing w:after="120"/>
        <w:jc w:val="center"/>
        <w:rPr>
          <w:b/>
          <w:bCs/>
          <w:lang w:val="ro-RO"/>
        </w:rPr>
      </w:pPr>
    </w:p>
    <w:p w14:paraId="4DA1A752" w14:textId="77777777" w:rsidR="00BC4FA7" w:rsidRDefault="00142675">
      <w:r>
        <w:rPr>
          <w:b/>
          <w:bCs/>
          <w:lang w:val="ro-RO"/>
        </w:rPr>
        <w:t>Contract Beneficiar Universitatea Tehnică „Gheorghe Asachi” din Iași, Facultatea de Arhitectură „G. M. Cantacuzino”</w:t>
      </w:r>
    </w:p>
    <w:p w14:paraId="4D9CCD81" w14:textId="77777777" w:rsidR="00BC4FA7" w:rsidRDefault="00142675">
      <w:r>
        <w:rPr>
          <w:bCs/>
          <w:lang w:val="ro-RO"/>
        </w:rPr>
        <w:t>Cod CPV: 79930000-2 Servicii pentru proiectare specializată</w:t>
      </w:r>
    </w:p>
    <w:p w14:paraId="1384AA1A" w14:textId="77777777" w:rsidR="00BC4FA7" w:rsidRDefault="00142675">
      <w:pPr>
        <w:rPr>
          <w:lang w:val="ro-RO"/>
        </w:rPr>
      </w:pPr>
      <w:r>
        <w:rPr>
          <w:lang w:val="ro-RO"/>
        </w:rPr>
        <w:t>Valoarea estimată a achiziției 113.445,00 lei (fără TVA)</w:t>
      </w:r>
    </w:p>
    <w:p w14:paraId="637E71EC" w14:textId="77777777" w:rsidR="00BC4FA7" w:rsidRDefault="00142675">
      <w:pPr>
        <w:rPr>
          <w:lang w:val="ro-RO"/>
        </w:rPr>
      </w:pPr>
      <w:r>
        <w:rPr>
          <w:lang w:val="ro-RO"/>
        </w:rPr>
        <w:t>Prin tema de proiectare se dorește atingerea următoarelor obiective:</w:t>
      </w:r>
    </w:p>
    <w:p w14:paraId="04E559B5" w14:textId="77777777" w:rsidR="00BC4FA7" w:rsidRDefault="00142675">
      <w:pPr>
        <w:pStyle w:val="ListParagraph"/>
        <w:numPr>
          <w:ilvl w:val="0"/>
          <w:numId w:val="1"/>
        </w:numPr>
        <w:rPr>
          <w:lang w:val="ro-RO"/>
        </w:rPr>
      </w:pPr>
      <w:r>
        <w:rPr>
          <w:lang w:val="ro-RO"/>
        </w:rPr>
        <w:t xml:space="preserve">Înlocuirea integrală a tâmplăriei exterioare cu tâmplărie din aluminiu cu barieră termică; </w:t>
      </w:r>
    </w:p>
    <w:p w14:paraId="6DAF289A" w14:textId="77777777" w:rsidR="00BC4FA7" w:rsidRDefault="00142675">
      <w:pPr>
        <w:pStyle w:val="ListParagraph"/>
        <w:numPr>
          <w:ilvl w:val="0"/>
          <w:numId w:val="1"/>
        </w:numPr>
        <w:rPr>
          <w:lang w:val="ro-RO"/>
        </w:rPr>
      </w:pPr>
      <w:r>
        <w:rPr>
          <w:lang w:val="ro-RO"/>
        </w:rPr>
        <w:t xml:space="preserve">Reabilitarea instalațiilor electrice, sanitare, termice; </w:t>
      </w:r>
    </w:p>
    <w:p w14:paraId="73B59075" w14:textId="77777777" w:rsidR="00BC4FA7" w:rsidRDefault="00142675">
      <w:pPr>
        <w:pStyle w:val="ListParagraph"/>
        <w:numPr>
          <w:ilvl w:val="0"/>
          <w:numId w:val="1"/>
        </w:numPr>
        <w:rPr>
          <w:lang w:val="ro-RO"/>
        </w:rPr>
      </w:pPr>
      <w:r>
        <w:rPr>
          <w:lang w:val="ro-RO"/>
        </w:rPr>
        <w:t xml:space="preserve">Crearea unor laboratoare noi prin recompartimentarea spațiilor interioare; </w:t>
      </w:r>
    </w:p>
    <w:p w14:paraId="1773C3BB" w14:textId="77777777" w:rsidR="00BC4FA7" w:rsidRDefault="00142675">
      <w:pPr>
        <w:pStyle w:val="ListParagraph"/>
        <w:numPr>
          <w:ilvl w:val="0"/>
          <w:numId w:val="1"/>
        </w:numPr>
        <w:rPr>
          <w:lang w:val="ro-RO"/>
        </w:rPr>
      </w:pPr>
      <w:r>
        <w:rPr>
          <w:lang w:val="ro-RO"/>
        </w:rPr>
        <w:t xml:space="preserve">Refacerea finisajelor interioare; </w:t>
      </w:r>
    </w:p>
    <w:p w14:paraId="4F288DB6" w14:textId="77777777" w:rsidR="00BC4FA7" w:rsidRDefault="00142675">
      <w:pPr>
        <w:rPr>
          <w:b/>
          <w:bCs/>
          <w:lang w:val="ro-RO"/>
        </w:rPr>
      </w:pPr>
      <w:r>
        <w:rPr>
          <w:b/>
          <w:bCs/>
          <w:lang w:val="ro-RO"/>
        </w:rPr>
        <w:t xml:space="preserve">NORME ȘI REGLEMENTĂRI </w:t>
      </w:r>
    </w:p>
    <w:p w14:paraId="61D16278" w14:textId="77777777" w:rsidR="00BC4FA7" w:rsidRDefault="00142675">
      <w:pPr>
        <w:pStyle w:val="ListParagraph"/>
        <w:numPr>
          <w:ilvl w:val="0"/>
          <w:numId w:val="2"/>
        </w:numPr>
        <w:ind w:left="648"/>
        <w:rPr>
          <w:lang w:val="ro-RO"/>
        </w:rPr>
      </w:pPr>
      <w:r>
        <w:rPr>
          <w:lang w:val="ro-RO"/>
        </w:rPr>
        <w:t>C107/1,2,3,4 – 2005, Normativ privind calculul termotehnic al elementelor de construcție ale clădirilor;</w:t>
      </w:r>
    </w:p>
    <w:p w14:paraId="38BB9041" w14:textId="77777777" w:rsidR="00BC4FA7" w:rsidRDefault="00142675">
      <w:pPr>
        <w:pStyle w:val="ListParagraph"/>
        <w:numPr>
          <w:ilvl w:val="0"/>
          <w:numId w:val="2"/>
        </w:numPr>
        <w:ind w:left="648"/>
        <w:rPr>
          <w:lang w:val="ro-RO"/>
        </w:rPr>
      </w:pPr>
      <w:r>
        <w:rPr>
          <w:lang w:val="ro-RO"/>
        </w:rPr>
        <w:t>P118/99, Normativ de siguranță la foc a construcțiilor;</w:t>
      </w:r>
    </w:p>
    <w:p w14:paraId="0E99CE5B" w14:textId="77777777" w:rsidR="00BC4FA7" w:rsidRDefault="00142675">
      <w:pPr>
        <w:pStyle w:val="ListParagraph"/>
        <w:numPr>
          <w:ilvl w:val="0"/>
          <w:numId w:val="2"/>
        </w:numPr>
        <w:ind w:left="648"/>
        <w:rPr>
          <w:lang w:val="ro-RO"/>
        </w:rPr>
      </w:pPr>
      <w:r>
        <w:rPr>
          <w:lang w:val="ro-RO"/>
        </w:rPr>
        <w:t>NP 068-02, Normativ privind proiectarea clădirilor civile din punct de vedere al cerinței de siguranța în exploatare;</w:t>
      </w:r>
    </w:p>
    <w:p w14:paraId="3D8E2A23" w14:textId="77777777" w:rsidR="00BC4FA7" w:rsidRDefault="00142675">
      <w:pPr>
        <w:pStyle w:val="ListParagraph"/>
        <w:numPr>
          <w:ilvl w:val="0"/>
          <w:numId w:val="2"/>
        </w:numPr>
        <w:ind w:left="648"/>
        <w:rPr>
          <w:lang w:val="ro-RO"/>
        </w:rPr>
      </w:pPr>
      <w:r>
        <w:rPr>
          <w:lang w:val="ro-RO"/>
        </w:rPr>
        <w:t>NP051-2012, Normativ privind adaptarea clădirilor civile și spațiului urban la nevoile individuale ale persoanelor cu handicap;</w:t>
      </w:r>
    </w:p>
    <w:p w14:paraId="11F35995" w14:textId="77777777" w:rsidR="00BC4FA7" w:rsidRDefault="00142675">
      <w:pPr>
        <w:pStyle w:val="ListParagraph"/>
        <w:numPr>
          <w:ilvl w:val="0"/>
          <w:numId w:val="2"/>
        </w:numPr>
        <w:ind w:left="648"/>
        <w:rPr>
          <w:lang w:val="ro-RO"/>
        </w:rPr>
      </w:pPr>
      <w:r>
        <w:rPr>
          <w:lang w:val="ro-RO"/>
        </w:rPr>
        <w:t>Legii 50/1991 privind autorizarea executării construcțiilor, modificată și completată prin Legea 125/1996, Legea 453/2001, Legea 401/2003 și Legea 199/2004;</w:t>
      </w:r>
    </w:p>
    <w:p w14:paraId="3FC06CF0" w14:textId="77777777" w:rsidR="00BC4FA7" w:rsidRDefault="00142675">
      <w:pPr>
        <w:pStyle w:val="ListParagraph"/>
        <w:numPr>
          <w:ilvl w:val="0"/>
          <w:numId w:val="2"/>
        </w:numPr>
        <w:ind w:left="648"/>
        <w:rPr>
          <w:lang w:val="ro-RO"/>
        </w:rPr>
      </w:pPr>
      <w:r>
        <w:rPr>
          <w:lang w:val="ro-RO"/>
        </w:rPr>
        <w:t>Legii 10/1995 privind calitatea în construcții, cu modificările și completările ulterioare;</w:t>
      </w:r>
    </w:p>
    <w:p w14:paraId="54201BC9" w14:textId="77777777" w:rsidR="00BC4FA7" w:rsidRDefault="00142675">
      <w:pPr>
        <w:pStyle w:val="ListParagraph"/>
        <w:numPr>
          <w:ilvl w:val="0"/>
          <w:numId w:val="2"/>
        </w:numPr>
        <w:ind w:left="648"/>
        <w:rPr>
          <w:lang w:val="ro-RO"/>
        </w:rPr>
      </w:pPr>
      <w:r>
        <w:rPr>
          <w:lang w:val="ro-RO"/>
        </w:rPr>
        <w:t>Legii 137/1995 privind protecția mediului, republicată, cu modificările ulterioare;</w:t>
      </w:r>
    </w:p>
    <w:p w14:paraId="6ED6DDBC" w14:textId="77777777" w:rsidR="00BC4FA7" w:rsidRDefault="00142675">
      <w:pPr>
        <w:pStyle w:val="ListParagraph"/>
        <w:numPr>
          <w:ilvl w:val="0"/>
          <w:numId w:val="2"/>
        </w:numPr>
        <w:ind w:left="648"/>
        <w:rPr>
          <w:lang w:val="ro-RO"/>
        </w:rPr>
      </w:pPr>
      <w:r>
        <w:rPr>
          <w:lang w:val="ro-RO"/>
        </w:rPr>
        <w:t>Ordinului Ministerului Sănătății pentru aprobarea Normelor de igienă privind modul de viață a populației;</w:t>
      </w:r>
    </w:p>
    <w:p w14:paraId="44056ED5" w14:textId="77777777" w:rsidR="00BC4FA7" w:rsidRDefault="00142675">
      <w:pPr>
        <w:pStyle w:val="ListParagraph"/>
        <w:numPr>
          <w:ilvl w:val="0"/>
          <w:numId w:val="2"/>
        </w:numPr>
        <w:ind w:left="648"/>
        <w:rPr>
          <w:lang w:val="ro-RO"/>
        </w:rPr>
      </w:pPr>
      <w:r>
        <w:rPr>
          <w:lang w:val="ro-RO"/>
        </w:rPr>
        <w:lastRenderedPageBreak/>
        <w:t>HGR 766/1997 pentru aprobarea unor regulamente privind calitatea în construcții;</w:t>
      </w:r>
    </w:p>
    <w:p w14:paraId="1F79ACD6" w14:textId="77777777" w:rsidR="00BC4FA7" w:rsidRDefault="00142675">
      <w:pPr>
        <w:pStyle w:val="ListParagraph"/>
        <w:numPr>
          <w:ilvl w:val="0"/>
          <w:numId w:val="2"/>
        </w:numPr>
        <w:ind w:left="648"/>
        <w:rPr>
          <w:lang w:val="ro-RO"/>
        </w:rPr>
      </w:pPr>
      <w:r>
        <w:rPr>
          <w:lang w:val="ro-RO"/>
        </w:rPr>
        <w:t xml:space="preserve">HGR 273/1994 privind aprobarea Regulamentului de recepție a lucrărilor de construcții </w:t>
      </w:r>
      <w:proofErr w:type="spellStart"/>
      <w:r>
        <w:rPr>
          <w:lang w:val="ro-RO"/>
        </w:rPr>
        <w:t>şi</w:t>
      </w:r>
      <w:proofErr w:type="spellEnd"/>
      <w:r>
        <w:rPr>
          <w:lang w:val="ro-RO"/>
        </w:rPr>
        <w:t xml:space="preserve"> instalații aferente acestora;</w:t>
      </w:r>
    </w:p>
    <w:p w14:paraId="19E83DD9" w14:textId="77777777" w:rsidR="00BC4FA7" w:rsidRDefault="00142675">
      <w:pPr>
        <w:pStyle w:val="ListParagraph"/>
        <w:numPr>
          <w:ilvl w:val="0"/>
          <w:numId w:val="2"/>
        </w:numPr>
        <w:ind w:left="648"/>
        <w:rPr>
          <w:lang w:val="ro-RO"/>
        </w:rPr>
      </w:pPr>
      <w:r>
        <w:rPr>
          <w:lang w:val="ro-RO"/>
        </w:rPr>
        <w:t xml:space="preserve">HGR 925/1995 pentru aprobarea Regulamentului de verificare </w:t>
      </w:r>
      <w:proofErr w:type="spellStart"/>
      <w:r>
        <w:rPr>
          <w:lang w:val="ro-RO"/>
        </w:rPr>
        <w:t>şi</w:t>
      </w:r>
      <w:proofErr w:type="spellEnd"/>
      <w:r>
        <w:rPr>
          <w:lang w:val="ro-RO"/>
        </w:rPr>
        <w:t xml:space="preserve"> expertizare tehnică de calitate a proiectelor, a execuției lucrărilor și construcțiilor;</w:t>
      </w:r>
    </w:p>
    <w:p w14:paraId="7D9978D5" w14:textId="77777777" w:rsidR="00BC4FA7" w:rsidRDefault="00142675">
      <w:pPr>
        <w:pStyle w:val="ListParagraph"/>
        <w:numPr>
          <w:ilvl w:val="0"/>
          <w:numId w:val="2"/>
        </w:numPr>
        <w:ind w:left="648"/>
        <w:rPr>
          <w:lang w:val="ro-RO"/>
        </w:rPr>
      </w:pPr>
      <w:r>
        <w:rPr>
          <w:lang w:val="ro-RO"/>
        </w:rPr>
        <w:t>Ordinului MTCT 1430/2005 pentru aprobarea Normelor metodologice de aplicare a Legii 50/1991 republicată, cu modificările și completările ulterioare;</w:t>
      </w:r>
    </w:p>
    <w:p w14:paraId="03BD7CC4" w14:textId="77777777" w:rsidR="00BC4FA7" w:rsidRDefault="00142675">
      <w:pPr>
        <w:pStyle w:val="ListParagraph"/>
        <w:numPr>
          <w:ilvl w:val="0"/>
          <w:numId w:val="2"/>
        </w:numPr>
        <w:ind w:left="648"/>
        <w:rPr>
          <w:lang w:val="ro-RO"/>
        </w:rPr>
      </w:pPr>
      <w:r>
        <w:rPr>
          <w:lang w:val="ro-RO"/>
        </w:rPr>
        <w:t>NP 68-2002 - Normativ privind proiectarea clădirilor civile din punct de vedere al cerinței de siguranță în exploatare;</w:t>
      </w:r>
    </w:p>
    <w:p w14:paraId="17682892" w14:textId="77777777" w:rsidR="00BC4FA7" w:rsidRDefault="00142675">
      <w:pPr>
        <w:pStyle w:val="ListParagraph"/>
        <w:numPr>
          <w:ilvl w:val="0"/>
          <w:numId w:val="2"/>
        </w:numPr>
        <w:ind w:left="648"/>
        <w:rPr>
          <w:lang w:val="ro-RO"/>
        </w:rPr>
      </w:pPr>
      <w:r>
        <w:rPr>
          <w:lang w:val="ro-RO"/>
        </w:rPr>
        <w:t>P 118-2 si P118-3 - Normativ privind siguranța la foc a construcțiilor;</w:t>
      </w:r>
    </w:p>
    <w:p w14:paraId="11E939D1" w14:textId="77777777" w:rsidR="00BC4FA7" w:rsidRDefault="00142675">
      <w:pPr>
        <w:pStyle w:val="ListParagraph"/>
        <w:numPr>
          <w:ilvl w:val="0"/>
          <w:numId w:val="2"/>
        </w:numPr>
        <w:ind w:left="648"/>
        <w:rPr>
          <w:lang w:val="ro-RO"/>
        </w:rPr>
      </w:pPr>
      <w:r>
        <w:rPr>
          <w:lang w:val="ro-RO"/>
        </w:rPr>
        <w:t>Legea 307/2006 privind apărarea împotriva incendiilor;</w:t>
      </w:r>
    </w:p>
    <w:p w14:paraId="3B5BB30F" w14:textId="77777777" w:rsidR="00BC4FA7" w:rsidRDefault="00142675">
      <w:pPr>
        <w:pStyle w:val="ListParagraph"/>
        <w:numPr>
          <w:ilvl w:val="0"/>
          <w:numId w:val="2"/>
        </w:numPr>
        <w:ind w:left="648"/>
        <w:rPr>
          <w:lang w:val="ro-RO"/>
        </w:rPr>
      </w:pPr>
      <w:r>
        <w:rPr>
          <w:lang w:val="ro-RO"/>
        </w:rPr>
        <w:t>C 107/0-2002- Normativ pentru proiectarea și executarea lucrărilor de izolații termice la clădiri;</w:t>
      </w:r>
    </w:p>
    <w:p w14:paraId="47F11FC3" w14:textId="77777777" w:rsidR="00BC4FA7" w:rsidRDefault="00142675">
      <w:pPr>
        <w:pStyle w:val="ListParagraph"/>
        <w:numPr>
          <w:ilvl w:val="0"/>
          <w:numId w:val="2"/>
        </w:numPr>
        <w:ind w:left="648"/>
        <w:rPr>
          <w:lang w:val="ro-RO"/>
        </w:rPr>
      </w:pPr>
      <w:r>
        <w:rPr>
          <w:lang w:val="ro-RO"/>
        </w:rPr>
        <w:t xml:space="preserve">NP 040-2002 - Normativ privind proiectarea, execuția </w:t>
      </w:r>
      <w:proofErr w:type="spellStart"/>
      <w:r>
        <w:rPr>
          <w:lang w:val="ro-RO"/>
        </w:rPr>
        <w:t>şi</w:t>
      </w:r>
      <w:proofErr w:type="spellEnd"/>
      <w:r>
        <w:rPr>
          <w:lang w:val="ro-RO"/>
        </w:rPr>
        <w:t xml:space="preserve"> exploatarea hidroizolațiilor la clădiri;</w:t>
      </w:r>
    </w:p>
    <w:p w14:paraId="085C6977" w14:textId="77777777" w:rsidR="00BC4FA7" w:rsidRDefault="00142675">
      <w:pPr>
        <w:pStyle w:val="ListParagraph"/>
        <w:numPr>
          <w:ilvl w:val="0"/>
          <w:numId w:val="2"/>
        </w:numPr>
        <w:ind w:left="648"/>
        <w:rPr>
          <w:lang w:val="ro-RO"/>
        </w:rPr>
      </w:pPr>
      <w:r>
        <w:rPr>
          <w:lang w:val="ro-RO"/>
        </w:rPr>
        <w:t>STAS 6131/1979 - Înălțimi de siguranță și alcătuirea parapetelor;</w:t>
      </w:r>
    </w:p>
    <w:p w14:paraId="5C46A3BD" w14:textId="77777777" w:rsidR="00BC4FA7" w:rsidRDefault="00142675">
      <w:pPr>
        <w:pStyle w:val="ListParagraph"/>
        <w:numPr>
          <w:ilvl w:val="0"/>
          <w:numId w:val="2"/>
        </w:numPr>
        <w:ind w:left="648"/>
        <w:rPr>
          <w:lang w:val="ro-RO"/>
        </w:rPr>
      </w:pPr>
      <w:r>
        <w:rPr>
          <w:lang w:val="ro-RO"/>
        </w:rPr>
        <w:t>Normativ I7/2011.</w:t>
      </w:r>
    </w:p>
    <w:p w14:paraId="1D047BA1" w14:textId="77777777" w:rsidR="00BC4FA7" w:rsidRDefault="00BC4FA7">
      <w:pPr>
        <w:pStyle w:val="ListParagraph"/>
        <w:ind w:left="648" w:firstLine="0"/>
        <w:rPr>
          <w:lang w:val="ro-RO"/>
        </w:rPr>
      </w:pPr>
    </w:p>
    <w:p w14:paraId="50078D87" w14:textId="77777777" w:rsidR="00BC4FA7" w:rsidRDefault="00142675">
      <w:pPr>
        <w:rPr>
          <w:rFonts w:cs="Arial"/>
          <w:b/>
          <w:bCs/>
          <w:szCs w:val="24"/>
          <w:u w:val="single"/>
          <w:lang w:val="ro-RO"/>
        </w:rPr>
      </w:pPr>
      <w:r>
        <w:rPr>
          <w:rFonts w:cs="Arial"/>
          <w:b/>
          <w:bCs/>
          <w:szCs w:val="24"/>
          <w:u w:val="single"/>
          <w:lang w:val="ro-RO"/>
        </w:rPr>
        <w:t>II.1 SCOPUL PREZENTULUI CAIET DE SARCINI</w:t>
      </w:r>
    </w:p>
    <w:p w14:paraId="4CCD5D2B" w14:textId="77777777" w:rsidR="00BC4FA7" w:rsidRDefault="00142675">
      <w:pPr>
        <w:rPr>
          <w:lang w:val="ro-RO"/>
        </w:rPr>
      </w:pPr>
      <w:r>
        <w:rPr>
          <w:lang w:val="ro-RO"/>
        </w:rPr>
        <w:t>Prezentul caiet de sarcini detaliază cerințele de proiectare (ET, DALI), studiul geotehnic, ridicare topografică, taxe (OCPI), verificarea tehnică de calitate pentru achiziția lucrărilor de execuție aferente proiectului tehnic (</w:t>
      </w:r>
      <w:proofErr w:type="spellStart"/>
      <w:r>
        <w:rPr>
          <w:lang w:val="ro-RO"/>
        </w:rPr>
        <w:t>Pth</w:t>
      </w:r>
      <w:proofErr w:type="spellEnd"/>
      <w:r>
        <w:rPr>
          <w:lang w:val="ro-RO"/>
        </w:rPr>
        <w:t>), obținerea de avize, acorduri, autorizație de construcție, pentru obiectivul de investiții “Reabilitarea și modernizare Imobil A, Facultatea de Arhitectură „G. M. Cantacuzino”.</w:t>
      </w:r>
    </w:p>
    <w:p w14:paraId="7D7C0E63" w14:textId="77777777" w:rsidR="00BC4FA7" w:rsidRDefault="00142675">
      <w:pPr>
        <w:rPr>
          <w:rFonts w:cs="Arial"/>
          <w:b/>
          <w:bCs/>
          <w:szCs w:val="24"/>
          <w:u w:val="single"/>
          <w:lang w:val="ro-RO"/>
        </w:rPr>
      </w:pPr>
      <w:r>
        <w:rPr>
          <w:rFonts w:cs="Arial"/>
          <w:b/>
          <w:bCs/>
          <w:szCs w:val="24"/>
          <w:u w:val="single"/>
          <w:lang w:val="ro-RO"/>
        </w:rPr>
        <w:t>II.2. OBIECTUL ACHIZIȚIEI</w:t>
      </w:r>
    </w:p>
    <w:p w14:paraId="1B40EF04" w14:textId="77777777" w:rsidR="00BC4FA7" w:rsidRDefault="00142675">
      <w:pPr>
        <w:rPr>
          <w:lang w:val="ro-RO"/>
        </w:rPr>
      </w:pPr>
      <w:r>
        <w:rPr>
          <w:lang w:val="ro-RO"/>
        </w:rPr>
        <w:t>Se achiziționează servicii de proiectare fazele DALI: ET, Audit energetic, obținere de avize, acorduri pentru proiectul cu titlul “Reabilitarea și modernizare Imobil A, Facultatea de Arhitectură „G. M. Cantacuzino”.</w:t>
      </w:r>
    </w:p>
    <w:p w14:paraId="251E3A75" w14:textId="77777777" w:rsidR="00BC4FA7" w:rsidRDefault="00142675">
      <w:pPr>
        <w:rPr>
          <w:lang w:val="ro-RO"/>
        </w:rPr>
      </w:pPr>
      <w:r>
        <w:rPr>
          <w:lang w:val="ro-RO"/>
        </w:rPr>
        <w:t>Serviciile de proiectare în vederea “Reabilitarea și modernizare Imobil A, Facultatea de Arhitectură „G. M. Cantacuzino” faza DALI vor fi executate în termen de 45 de zile de la semnarea contractului și  include perioada de 30 de zile de obținere a avizelor.</w:t>
      </w:r>
    </w:p>
    <w:p w14:paraId="13B5515B" w14:textId="77777777" w:rsidR="00F8787C" w:rsidRDefault="00F8787C">
      <w:pPr>
        <w:rPr>
          <w:lang w:val="ro-RO"/>
        </w:rPr>
      </w:pPr>
    </w:p>
    <w:p w14:paraId="2DFEC20A" w14:textId="77777777" w:rsidR="00F8787C" w:rsidRDefault="00F8787C">
      <w:pPr>
        <w:rPr>
          <w:lang w:val="ro-RO"/>
        </w:rPr>
      </w:pPr>
    </w:p>
    <w:p w14:paraId="2166B308" w14:textId="77777777" w:rsidR="00BC4FA7" w:rsidRDefault="00142675">
      <w:pPr>
        <w:rPr>
          <w:b/>
          <w:bCs/>
          <w:u w:val="single"/>
          <w:lang w:val="ro-RO"/>
        </w:rPr>
      </w:pPr>
      <w:r>
        <w:rPr>
          <w:b/>
          <w:bCs/>
          <w:u w:val="single"/>
          <w:lang w:val="ro-RO"/>
        </w:rPr>
        <w:lastRenderedPageBreak/>
        <w:t xml:space="preserve">II.3. CONDIŢII DE CALIFICARE: </w:t>
      </w:r>
    </w:p>
    <w:p w14:paraId="7BEEF2A0" w14:textId="77777777" w:rsidR="00BC4FA7" w:rsidRDefault="00142675">
      <w:pPr>
        <w:spacing w:after="0"/>
        <w:ind w:firstLine="0"/>
      </w:pPr>
      <w:r>
        <w:rPr>
          <w:lang w:val="ro-RO"/>
        </w:rPr>
        <w:tab/>
        <w:t xml:space="preserve">Pentru îndeplinirea prevederilor prezentului caiet de sarcini, prestatorul trebuie să îndeplinească următoarele criterii de calificare: </w:t>
      </w:r>
    </w:p>
    <w:p w14:paraId="18DED139" w14:textId="77777777" w:rsidR="00BC4FA7" w:rsidRDefault="00142675">
      <w:pPr>
        <w:spacing w:after="0"/>
        <w:ind w:firstLine="0"/>
      </w:pPr>
      <w:r>
        <w:rPr>
          <w:lang w:val="ro-RO"/>
        </w:rPr>
        <w:tab/>
        <w:t xml:space="preserve">Echipa prestatorului trebuie să includă minim: </w:t>
      </w:r>
    </w:p>
    <w:p w14:paraId="370D3D2B" w14:textId="77777777" w:rsidR="00BC4FA7" w:rsidRDefault="00142675">
      <w:pPr>
        <w:spacing w:after="0"/>
        <w:ind w:firstLine="0"/>
      </w:pPr>
      <w:r>
        <w:rPr>
          <w:lang w:val="ro-RO"/>
        </w:rPr>
        <w:tab/>
        <w:t xml:space="preserve">- Șef proiect: persoană cu studii universitare de </w:t>
      </w:r>
      <w:r w:rsidR="00712C8F">
        <w:rPr>
          <w:lang w:val="ro-RO"/>
        </w:rPr>
        <w:t>licență</w:t>
      </w:r>
      <w:r>
        <w:rPr>
          <w:lang w:val="ro-RO"/>
        </w:rPr>
        <w:t xml:space="preserve"> în domeniul arhitectură;</w:t>
      </w:r>
    </w:p>
    <w:p w14:paraId="11F05CB6" w14:textId="77777777" w:rsidR="00BC4FA7" w:rsidRDefault="00142675">
      <w:pPr>
        <w:spacing w:after="0"/>
        <w:ind w:firstLine="0"/>
      </w:pPr>
      <w:r>
        <w:rPr>
          <w:lang w:val="ro-RO"/>
        </w:rPr>
        <w:tab/>
        <w:t>- Specialiști atestați pentru serviciile conexe.</w:t>
      </w:r>
    </w:p>
    <w:p w14:paraId="4D216D89" w14:textId="77777777" w:rsidR="00BC4FA7" w:rsidRDefault="00142675">
      <w:pPr>
        <w:spacing w:after="283"/>
        <w:ind w:firstLine="0"/>
      </w:pPr>
      <w:r>
        <w:rPr>
          <w:lang w:val="ro-RO"/>
        </w:rPr>
        <w:tab/>
      </w:r>
    </w:p>
    <w:p w14:paraId="1673FC2F" w14:textId="77777777" w:rsidR="00BC4FA7" w:rsidRDefault="00142675">
      <w:pPr>
        <w:rPr>
          <w:b/>
          <w:bCs/>
          <w:u w:val="single"/>
          <w:lang w:val="ro-RO"/>
        </w:rPr>
      </w:pPr>
      <w:r>
        <w:rPr>
          <w:b/>
          <w:bCs/>
          <w:u w:val="single"/>
          <w:lang w:val="ro-RO"/>
        </w:rPr>
        <w:t>II.4 RESPECTAREA CERINȚELOR BENEFICIARULUI</w:t>
      </w:r>
    </w:p>
    <w:p w14:paraId="7A9E61A0" w14:textId="77777777" w:rsidR="00BC4FA7" w:rsidRDefault="00142675">
      <w:r>
        <w:rPr>
          <w:lang w:val="ro-RO"/>
        </w:rPr>
        <w:t xml:space="preserve">Proprietățile materialelor vor respecta și se vor înscrie în datele descrise în cerințele tehnice. </w:t>
      </w:r>
    </w:p>
    <w:p w14:paraId="29142D10" w14:textId="77777777" w:rsidR="00BC4FA7" w:rsidRDefault="00142675">
      <w:r>
        <w:rPr>
          <w:lang w:val="ro-RO"/>
        </w:rPr>
        <w:t xml:space="preserve">Prin grija ofertantului, proiectul va fi verificat de verificatori tehnici atestați pe specialități, conform „Regulamentului de verificare și expertizare tehnică de calitate a proiectelor, a execuției lucrărilor și a construcțiilor”, (conf. H.G. nr.925/1995 – M.O. 286/1995), pentru toate cerințele ce se impun. </w:t>
      </w:r>
    </w:p>
    <w:p w14:paraId="0611950F" w14:textId="77777777" w:rsidR="00BC4FA7" w:rsidRDefault="00142675">
      <w:pPr>
        <w:rPr>
          <w:b/>
          <w:bCs/>
          <w:lang w:val="ro-RO"/>
        </w:rPr>
      </w:pPr>
      <w:r>
        <w:rPr>
          <w:b/>
          <w:bCs/>
          <w:lang w:val="ro-RO"/>
        </w:rPr>
        <w:t xml:space="preserve">Drepturile de proprietate intelectuală asupra documentației de proiectare întocmite se transferă integral beneficiarului, o dată cu plata serviciilor. </w:t>
      </w:r>
    </w:p>
    <w:p w14:paraId="6B90168C" w14:textId="77777777" w:rsidR="00BC4FA7" w:rsidRDefault="00142675">
      <w:pPr>
        <w:rPr>
          <w:lang w:val="ro-RO"/>
        </w:rPr>
      </w:pPr>
      <w:r>
        <w:rPr>
          <w:lang w:val="ro-RO"/>
        </w:rPr>
        <w:t>POTRIVIT PREVEDERILOR ART. 22^1 din Legea nr. 10/1995 privind calitatea în construcții, cu completările și modificările ulterioare “CHELTUIELILE GENERATE DE EFECTUAREA UNOR LUCRĂRI SUPLIMENTARE FAŢĂ DE DOCUMENTAŢIA TEHNICO-ECONOMICĂ APROBATĂ, CA URMARE A UNOR ERORI DE PROIECTARE, SUNT SUPORTATE DE PROIECTANT/ PROIECTANTUL COORDONATOR DE PROIECT ŞI PROIECTANŢII PE SPECIALITĂŢI, PERSOANE FIZICE SAU JURIDICE, ÎN SOLIDAR CU VERIFICATORII PROIECTULUI, LA SESIZAREA JUSTIFICATĂ A INVESTITORULUI ŞI/ SAU A BENEFICIARULUI ÎN BAZA UNUI RAPORT DE EXPERTIZĂ TEHNICĂ ELABORAT DE UN EXPERT TEHNIC ATESTAT.”</w:t>
      </w:r>
    </w:p>
    <w:p w14:paraId="11BDD83F" w14:textId="77777777" w:rsidR="00BC4FA7" w:rsidRDefault="00142675">
      <w:pPr>
        <w:rPr>
          <w:b/>
          <w:bCs/>
          <w:lang w:val="ro-RO"/>
        </w:rPr>
      </w:pPr>
      <w:r>
        <w:rPr>
          <w:b/>
          <w:bCs/>
          <w:lang w:val="ro-RO"/>
        </w:rPr>
        <w:t xml:space="preserve">Înainte de începerea proiectării pentru fiecare specialitate în parte se vor stabili, împreună cu reprezentanții beneficiarului, soluțiile tehnice de principiu pentru elaborarea documentației de proiectare. </w:t>
      </w:r>
    </w:p>
    <w:p w14:paraId="3B1DA534" w14:textId="77777777" w:rsidR="00BC4FA7" w:rsidRDefault="00142675">
      <w:pPr>
        <w:rPr>
          <w:lang w:val="ro-RO"/>
        </w:rPr>
      </w:pPr>
      <w:r>
        <w:rPr>
          <w:lang w:val="ro-RO"/>
        </w:rPr>
        <w:t xml:space="preserve">Ofertantul suportă toate cheltuielile datorate elaborării și prezentării ofertei sale, indiferent de rezultatul obținut la adjudecarea ofertei. </w:t>
      </w:r>
    </w:p>
    <w:p w14:paraId="7B579E31" w14:textId="77777777" w:rsidR="00712C8F" w:rsidRDefault="00712C8F">
      <w:pPr>
        <w:rPr>
          <w:lang w:val="ro-RO"/>
        </w:rPr>
      </w:pPr>
    </w:p>
    <w:p w14:paraId="6B5CC9FD" w14:textId="77777777" w:rsidR="00BC4FA7" w:rsidRDefault="00142675">
      <w:pPr>
        <w:rPr>
          <w:lang w:val="ro-RO"/>
        </w:rPr>
      </w:pPr>
      <w:r>
        <w:rPr>
          <w:lang w:val="ro-RO"/>
        </w:rPr>
        <w:lastRenderedPageBreak/>
        <w:t xml:space="preserve">Acceptarea documentației de proiectare este condiționată de: </w:t>
      </w:r>
    </w:p>
    <w:p w14:paraId="61BDE96B" w14:textId="77777777" w:rsidR="00BC4FA7" w:rsidRDefault="00142675">
      <w:pPr>
        <w:pStyle w:val="ListParagraph"/>
        <w:numPr>
          <w:ilvl w:val="0"/>
          <w:numId w:val="3"/>
        </w:numPr>
        <w:ind w:left="648"/>
        <w:rPr>
          <w:lang w:val="ro-RO"/>
        </w:rPr>
      </w:pPr>
      <w:r>
        <w:rPr>
          <w:lang w:val="ro-RO"/>
        </w:rPr>
        <w:t xml:space="preserve">întocmirea acesteia cu respectarea prevederilor legale (Legea nr. 50/1991, actualizată, cu completările și modificările ulterioare, privind “autorizarea executării lucrărilor de construcții”, Legea 10/1995 privind calitatea în construcții, HOTĂRÂRE nr. 907 din 29 noiembrie 2016 privind etapele de elaborare </w:t>
      </w:r>
      <w:r w:rsidR="00712C8F">
        <w:rPr>
          <w:lang w:val="ro-RO"/>
        </w:rPr>
        <w:t>și</w:t>
      </w:r>
      <w:r>
        <w:rPr>
          <w:lang w:val="ro-RO"/>
        </w:rPr>
        <w:t xml:space="preserve"> </w:t>
      </w:r>
      <w:r w:rsidR="00712C8F">
        <w:rPr>
          <w:lang w:val="ro-RO"/>
        </w:rPr>
        <w:t>conținutul</w:t>
      </w:r>
      <w:r>
        <w:rPr>
          <w:lang w:val="ro-RO"/>
        </w:rPr>
        <w:t xml:space="preserve">-cadru al </w:t>
      </w:r>
      <w:r w:rsidR="00712C8F">
        <w:rPr>
          <w:lang w:val="ro-RO"/>
        </w:rPr>
        <w:t>documentațiilor</w:t>
      </w:r>
      <w:r>
        <w:rPr>
          <w:lang w:val="ro-RO"/>
        </w:rPr>
        <w:t xml:space="preserve"> </w:t>
      </w:r>
      <w:proofErr w:type="spellStart"/>
      <w:r>
        <w:rPr>
          <w:lang w:val="ro-RO"/>
        </w:rPr>
        <w:t>tehnico</w:t>
      </w:r>
      <w:proofErr w:type="spellEnd"/>
      <w:r>
        <w:rPr>
          <w:lang w:val="ro-RO"/>
        </w:rPr>
        <w:t xml:space="preserve">-economice aferente obiectivelor/proiectelor de </w:t>
      </w:r>
      <w:r w:rsidR="00712C8F">
        <w:rPr>
          <w:lang w:val="ro-RO"/>
        </w:rPr>
        <w:t>investiții</w:t>
      </w:r>
      <w:r>
        <w:rPr>
          <w:lang w:val="ro-RO"/>
        </w:rPr>
        <w:t xml:space="preserve"> </w:t>
      </w:r>
      <w:r w:rsidR="00712C8F">
        <w:rPr>
          <w:lang w:val="ro-RO"/>
        </w:rPr>
        <w:t>finanțate</w:t>
      </w:r>
      <w:r>
        <w:rPr>
          <w:lang w:val="ro-RO"/>
        </w:rPr>
        <w:t xml:space="preserve"> din fonduri publice); </w:t>
      </w:r>
    </w:p>
    <w:p w14:paraId="4DB0871C" w14:textId="77777777" w:rsidR="00BC4FA7" w:rsidRDefault="00712C8F">
      <w:pPr>
        <w:pStyle w:val="ListParagraph"/>
        <w:numPr>
          <w:ilvl w:val="0"/>
          <w:numId w:val="3"/>
        </w:numPr>
        <w:ind w:left="648"/>
        <w:rPr>
          <w:b/>
          <w:bCs/>
          <w:lang w:val="ro-RO"/>
        </w:rPr>
      </w:pPr>
      <w:r>
        <w:rPr>
          <w:lang w:val="ro-RO"/>
        </w:rPr>
        <w:t>existenta</w:t>
      </w:r>
      <w:r w:rsidR="00142675">
        <w:rPr>
          <w:lang w:val="ro-RO"/>
        </w:rPr>
        <w:t xml:space="preserve"> referatelor de verificare întocmite de către verificatorii de proiecte și existența ștampilelor și semnăturilor verificatorilor de proiecte atât pe părțile scrise cât și pe părțile desenate ala proiectului; Se va asigura și viza expertului tehnic elaborator al expertizei tehnice puse la dispoziție și a Auditorului Energetic (semnătură și stampilă) pentru documentația întocmită de acesta.</w:t>
      </w:r>
    </w:p>
    <w:p w14:paraId="083C23D4" w14:textId="77777777" w:rsidR="00BC4FA7" w:rsidRDefault="00142675">
      <w:pPr>
        <w:rPr>
          <w:lang w:val="ro-RO"/>
        </w:rPr>
      </w:pPr>
      <w:r>
        <w:rPr>
          <w:lang w:val="ro-RO"/>
        </w:rPr>
        <w:t xml:space="preserve">Serviciile prestate vor fi considerate recepționate după analizarea și aprobarea acestora de către comisia </w:t>
      </w:r>
      <w:proofErr w:type="spellStart"/>
      <w:r>
        <w:rPr>
          <w:lang w:val="ro-RO"/>
        </w:rPr>
        <w:t>tehnico</w:t>
      </w:r>
      <w:proofErr w:type="spellEnd"/>
      <w:r>
        <w:rPr>
          <w:lang w:val="ro-RO"/>
        </w:rPr>
        <w:t xml:space="preserve">-economică a beneficiarului, respectiv după emiterea avizului favorabil de către această comisie, responsabilitatea datelor </w:t>
      </w:r>
      <w:proofErr w:type="spellStart"/>
      <w:r>
        <w:rPr>
          <w:lang w:val="ro-RO"/>
        </w:rPr>
        <w:t>tehnico</w:t>
      </w:r>
      <w:proofErr w:type="spellEnd"/>
      <w:r>
        <w:rPr>
          <w:lang w:val="ro-RO"/>
        </w:rPr>
        <w:t xml:space="preserve"> economice revenind proiectantului/expert/verificatori precum și după întocmirea procesului verbal de recepție.</w:t>
      </w:r>
    </w:p>
    <w:p w14:paraId="063729A7" w14:textId="77777777" w:rsidR="00BC4FA7" w:rsidRDefault="00142675">
      <w:pPr>
        <w:rPr>
          <w:lang w:val="ro-RO"/>
        </w:rPr>
      </w:pPr>
      <w:r>
        <w:rPr>
          <w:lang w:val="ro-RO"/>
        </w:rPr>
        <w:t xml:space="preserve">După avizarea fără obiecțiuni și observații a documentației de proiectare de către comisia </w:t>
      </w:r>
      <w:proofErr w:type="spellStart"/>
      <w:r>
        <w:rPr>
          <w:lang w:val="ro-RO"/>
        </w:rPr>
        <w:t>tehnico</w:t>
      </w:r>
      <w:proofErr w:type="spellEnd"/>
      <w:r>
        <w:rPr>
          <w:lang w:val="ro-RO"/>
        </w:rPr>
        <w:t xml:space="preserve">- economică a beneficiarului, în max. 5 zile de la data primirii avizului, ofertantul va preda </w:t>
      </w:r>
      <w:r>
        <w:rPr>
          <w:b/>
          <w:bCs/>
          <w:lang w:val="ro-RO"/>
        </w:rPr>
        <w:t>restul de exemplare ( prevăzute în anexa C)</w:t>
      </w:r>
      <w:r>
        <w:rPr>
          <w:lang w:val="ro-RO"/>
        </w:rPr>
        <w:t xml:space="preserve"> pe hârtie, ștampilate și semnate în original de către verificatorii de proiecte (numai în cazul în care, pe baza recomandărilor comisiei, nu trebuie efectuate modificări la documentația predată inițial) și restul de exemplare în format electronic, conform anexelor la caietul de sarcini.</w:t>
      </w:r>
    </w:p>
    <w:p w14:paraId="0D459089" w14:textId="77777777" w:rsidR="00BC4FA7" w:rsidRDefault="00142675">
      <w:pPr>
        <w:rPr>
          <w:b/>
          <w:bCs/>
          <w:u w:val="single"/>
          <w:lang w:val="ro-RO"/>
        </w:rPr>
      </w:pPr>
      <w:r>
        <w:rPr>
          <w:b/>
          <w:bCs/>
          <w:u w:val="single"/>
          <w:lang w:val="ro-RO"/>
        </w:rPr>
        <w:t xml:space="preserve">II.5 DURATA SERVICIILOR DE PROIECTARE </w:t>
      </w:r>
    </w:p>
    <w:p w14:paraId="40C69955" w14:textId="77777777" w:rsidR="00BC4FA7" w:rsidRDefault="00142675">
      <w:pPr>
        <w:rPr>
          <w:lang w:val="ro-RO"/>
        </w:rPr>
      </w:pPr>
      <w:r>
        <w:rPr>
          <w:lang w:val="ro-RO"/>
        </w:rPr>
        <w:t xml:space="preserve">Serviciile trebuie să se deruleze conform graficului de îndeplinire a contractului fizic și valoric și să fie terminate la data stabilită. </w:t>
      </w:r>
    </w:p>
    <w:p w14:paraId="1DF5293F" w14:textId="77777777" w:rsidR="00BC4FA7" w:rsidRDefault="00142675">
      <w:pPr>
        <w:rPr>
          <w:lang w:val="ro-RO"/>
        </w:rPr>
      </w:pPr>
      <w:r>
        <w:rPr>
          <w:lang w:val="ro-RO"/>
        </w:rPr>
        <w:t xml:space="preserve">Intervenția unei situații ce poate determina imposibilitatea temporară a Prestatorului de executare a obligațiilor contractuale obligă Prestatorul la informarea promptă, în termen de 5 zile, a Achizitorului. </w:t>
      </w:r>
    </w:p>
    <w:p w14:paraId="613C27C8" w14:textId="77777777" w:rsidR="00BC4FA7" w:rsidRDefault="00142675">
      <w:pPr>
        <w:rPr>
          <w:lang w:val="ro-RO"/>
        </w:rPr>
      </w:pPr>
      <w:r>
        <w:rPr>
          <w:lang w:val="ro-RO"/>
        </w:rPr>
        <w:t>Lipsa informării Achizitorului în cadrul acestui termen face inopozabilă acestuia intenția Prestatorului de sistare temporară, integrală sau parțială, a serviciilor, cu consecința dreptului Achizitorului de a refuza prelungirea Duratei de Prestare a Serviciilor contractate.</w:t>
      </w:r>
    </w:p>
    <w:p w14:paraId="5BCF11F3" w14:textId="77777777" w:rsidR="00712C8F" w:rsidRDefault="00712C8F">
      <w:pPr>
        <w:rPr>
          <w:lang w:val="ro-RO"/>
        </w:rPr>
      </w:pPr>
    </w:p>
    <w:p w14:paraId="31F07F81" w14:textId="77777777" w:rsidR="00BC4FA7" w:rsidRDefault="00142675">
      <w:pPr>
        <w:rPr>
          <w:lang w:val="ro-RO"/>
        </w:rPr>
      </w:pPr>
      <w:r>
        <w:rPr>
          <w:b/>
          <w:bCs/>
          <w:u w:val="single"/>
          <w:lang w:val="ro-RO"/>
        </w:rPr>
        <w:lastRenderedPageBreak/>
        <w:t>II.6 METODOLOGIA DE LUCRU:</w:t>
      </w:r>
      <w:r>
        <w:rPr>
          <w:lang w:val="ro-RO"/>
        </w:rPr>
        <w:t xml:space="preserve"> </w:t>
      </w:r>
    </w:p>
    <w:p w14:paraId="725844BD" w14:textId="77777777" w:rsidR="00BC4FA7" w:rsidRDefault="00142675">
      <w:pPr>
        <w:rPr>
          <w:b/>
          <w:bCs/>
          <w:lang w:val="ro-RO"/>
        </w:rPr>
      </w:pPr>
      <w:r>
        <w:rPr>
          <w:b/>
          <w:bCs/>
          <w:lang w:val="ro-RO"/>
        </w:rPr>
        <w:t xml:space="preserve">Predarea și plata documentației de proiectare se va face, după cum urmează: </w:t>
      </w:r>
    </w:p>
    <w:p w14:paraId="3F51EE70" w14:textId="77777777" w:rsidR="00BC4FA7" w:rsidRDefault="00142675">
      <w:pPr>
        <w:rPr>
          <w:lang w:val="ro-RO"/>
        </w:rPr>
      </w:pPr>
      <w:r>
        <w:rPr>
          <w:lang w:val="ro-RO"/>
        </w:rPr>
        <w:t xml:space="preserve">Durata de execuție a serviciilor de proiectare este de 45 zile incluzând  perioada de 30 de zile pentru obținere avize, acorduri. </w:t>
      </w:r>
    </w:p>
    <w:p w14:paraId="45350831" w14:textId="77777777" w:rsidR="00BC4FA7" w:rsidRDefault="00142675">
      <w:pPr>
        <w:rPr>
          <w:lang w:val="ro-RO"/>
        </w:rPr>
      </w:pPr>
      <w:r>
        <w:rPr>
          <w:lang w:val="ro-RO"/>
        </w:rPr>
        <w:t xml:space="preserve">Efectuarea plății: </w:t>
      </w:r>
    </w:p>
    <w:p w14:paraId="1E8820E9" w14:textId="77777777" w:rsidR="00BC4FA7" w:rsidRDefault="00142675">
      <w:pPr>
        <w:rPr>
          <w:lang w:val="ro-RO"/>
        </w:rPr>
      </w:pPr>
      <w:r>
        <w:rPr>
          <w:lang w:val="ro-RO"/>
        </w:rPr>
        <w:t xml:space="preserve">Plata se va face în termen de 30 de zile de la emiterea facturii în cont de Trezorerie și numai după semnarea procesului verbal de recepție acceptat de către achizitor fără obiecțiuni. </w:t>
      </w:r>
    </w:p>
    <w:p w14:paraId="67634DB4" w14:textId="77777777" w:rsidR="00BC4FA7" w:rsidRDefault="00142675">
      <w:pPr>
        <w:rPr>
          <w:lang w:val="ro-RO"/>
        </w:rPr>
      </w:pPr>
      <w:r>
        <w:rPr>
          <w:lang w:val="ro-RO"/>
        </w:rPr>
        <w:t xml:space="preserve">Predarea documentației de proiectare se va face prin depunerea la registratura Universității Tehnice „Gheorghe Asachi” din Iași. </w:t>
      </w:r>
    </w:p>
    <w:p w14:paraId="67A8E208" w14:textId="77777777" w:rsidR="00BC4FA7" w:rsidRDefault="00142675">
      <w:pPr>
        <w:rPr>
          <w:b/>
          <w:bCs/>
          <w:lang w:val="ro-RO"/>
        </w:rPr>
      </w:pPr>
      <w:r>
        <w:rPr>
          <w:b/>
          <w:bCs/>
          <w:lang w:val="ro-RO"/>
        </w:rPr>
        <w:t xml:space="preserve">Servicii conexe: </w:t>
      </w:r>
    </w:p>
    <w:p w14:paraId="54F43F78" w14:textId="1EBD450D" w:rsidR="00BC4FA7" w:rsidRDefault="006C05F0">
      <w:r>
        <w:rPr>
          <w:b/>
          <w:bCs/>
          <w:lang w:val="ro-RO"/>
        </w:rPr>
        <w:t xml:space="preserve">Obținere </w:t>
      </w:r>
      <w:r w:rsidR="00142675">
        <w:rPr>
          <w:b/>
          <w:bCs/>
          <w:lang w:val="ro-RO"/>
        </w:rPr>
        <w:t>avize, acorduri (plata taxelor intră</w:t>
      </w:r>
      <w:r>
        <w:rPr>
          <w:b/>
          <w:bCs/>
          <w:lang w:val="ro-RO"/>
        </w:rPr>
        <w:t xml:space="preserve"> în sarcina prestatorului</w:t>
      </w:r>
      <w:r w:rsidR="00DA1D5E">
        <w:rPr>
          <w:b/>
          <w:bCs/>
          <w:lang w:val="ro-RO"/>
        </w:rPr>
        <w:t>)</w:t>
      </w:r>
      <w:bookmarkStart w:id="0" w:name="_GoBack"/>
      <w:bookmarkEnd w:id="0"/>
      <w:r w:rsidR="00142675">
        <w:rPr>
          <w:b/>
          <w:bCs/>
        </w:rPr>
        <w:t>;</w:t>
      </w:r>
    </w:p>
    <w:p w14:paraId="3933D462" w14:textId="77777777" w:rsidR="00BC4FA7" w:rsidRDefault="00142675">
      <w:pPr>
        <w:rPr>
          <w:b/>
          <w:bCs/>
          <w:lang w:val="ro-RO"/>
        </w:rPr>
      </w:pPr>
      <w:r>
        <w:rPr>
          <w:b/>
          <w:bCs/>
          <w:lang w:val="ro-RO"/>
        </w:rPr>
        <w:t xml:space="preserve">Verificarea documentațiilor tehnice conform Legii 10/1995 cu modificările și completările ulterioare; </w:t>
      </w:r>
    </w:p>
    <w:p w14:paraId="14677BC3" w14:textId="77777777" w:rsidR="00BC4FA7" w:rsidRDefault="00142675">
      <w:pPr>
        <w:rPr>
          <w:b/>
          <w:bCs/>
          <w:lang w:val="ro-RO"/>
        </w:rPr>
      </w:pPr>
      <w:r>
        <w:rPr>
          <w:b/>
          <w:bCs/>
          <w:lang w:val="ro-RO"/>
        </w:rPr>
        <w:t xml:space="preserve">Plata verificatorilor de proiect atestați intră în sarcina </w:t>
      </w:r>
      <w:r w:rsidR="006C05F0">
        <w:rPr>
          <w:b/>
          <w:bCs/>
          <w:lang w:val="ro-RO"/>
        </w:rPr>
        <w:t>beneficiarului.</w:t>
      </w:r>
    </w:p>
    <w:p w14:paraId="6103983E" w14:textId="77777777" w:rsidR="00BC4FA7" w:rsidRDefault="00142675">
      <w:pPr>
        <w:rPr>
          <w:lang w:val="ro-RO"/>
        </w:rPr>
      </w:pPr>
      <w:r>
        <w:rPr>
          <w:lang w:val="ro-RO"/>
        </w:rPr>
        <w:t xml:space="preserve">Conform prevederilor Legii nr. 10/1995 privind calitatea în construcții, art. 13, verificarea proiectelor pentru execuția </w:t>
      </w:r>
      <w:r w:rsidR="006C05F0">
        <w:rPr>
          <w:lang w:val="ro-RO"/>
        </w:rPr>
        <w:t>construcțiilor</w:t>
      </w:r>
      <w:r>
        <w:rPr>
          <w:lang w:val="ro-RO"/>
        </w:rPr>
        <w:t xml:space="preserve"> și DALI, în ceea ce </w:t>
      </w:r>
      <w:r w:rsidR="006C05F0">
        <w:rPr>
          <w:lang w:val="ro-RO"/>
        </w:rPr>
        <w:t>privește</w:t>
      </w:r>
      <w:r>
        <w:rPr>
          <w:lang w:val="ro-RO"/>
        </w:rPr>
        <w:t xml:space="preserve"> respectarea reglementărilor tehnice referitoare la </w:t>
      </w:r>
      <w:proofErr w:type="spellStart"/>
      <w:r>
        <w:rPr>
          <w:lang w:val="ro-RO"/>
        </w:rPr>
        <w:t>cerinţe</w:t>
      </w:r>
      <w:proofErr w:type="spellEnd"/>
      <w:r>
        <w:rPr>
          <w:lang w:val="ro-RO"/>
        </w:rPr>
        <w:t xml:space="preserve">, se va face numai de către </w:t>
      </w:r>
      <w:r w:rsidR="006C05F0">
        <w:rPr>
          <w:lang w:val="ro-RO"/>
        </w:rPr>
        <w:t>specialiști</w:t>
      </w:r>
      <w:r>
        <w:rPr>
          <w:lang w:val="ro-RO"/>
        </w:rPr>
        <w:t xml:space="preserve"> verificatori de proiecte </w:t>
      </w:r>
      <w:r w:rsidR="006C05F0">
        <w:rPr>
          <w:lang w:val="ro-RO"/>
        </w:rPr>
        <w:t>atestați</w:t>
      </w:r>
      <w:r>
        <w:rPr>
          <w:lang w:val="ro-RO"/>
        </w:rPr>
        <w:t xml:space="preserve">, </w:t>
      </w:r>
      <w:r w:rsidR="006C05F0">
        <w:rPr>
          <w:lang w:val="ro-RO"/>
        </w:rPr>
        <w:t>alții</w:t>
      </w:r>
      <w:r>
        <w:rPr>
          <w:lang w:val="ro-RO"/>
        </w:rPr>
        <w:t xml:space="preserve"> decât </w:t>
      </w:r>
      <w:r w:rsidR="006C05F0">
        <w:rPr>
          <w:lang w:val="ro-RO"/>
        </w:rPr>
        <w:t>specialiștii</w:t>
      </w:r>
      <w:r>
        <w:rPr>
          <w:lang w:val="ro-RO"/>
        </w:rPr>
        <w:t xml:space="preserve"> elaboratori ai proiectelor. Verificatorii de proiecte </w:t>
      </w:r>
      <w:proofErr w:type="spellStart"/>
      <w:r>
        <w:rPr>
          <w:lang w:val="ro-RO"/>
        </w:rPr>
        <w:t>atestati</w:t>
      </w:r>
      <w:proofErr w:type="spellEnd"/>
      <w:r>
        <w:rPr>
          <w:lang w:val="ro-RO"/>
        </w:rPr>
        <w:t xml:space="preserve"> vor efectua verificări numai pentru </w:t>
      </w:r>
      <w:r w:rsidR="006C05F0">
        <w:rPr>
          <w:lang w:val="ro-RO"/>
        </w:rPr>
        <w:t>cerințele</w:t>
      </w:r>
      <w:r>
        <w:rPr>
          <w:lang w:val="ro-RO"/>
        </w:rPr>
        <w:t xml:space="preserve"> </w:t>
      </w:r>
      <w:proofErr w:type="spellStart"/>
      <w:r>
        <w:rPr>
          <w:lang w:val="ro-RO"/>
        </w:rPr>
        <w:t>şi</w:t>
      </w:r>
      <w:proofErr w:type="spellEnd"/>
      <w:r>
        <w:rPr>
          <w:lang w:val="ro-RO"/>
        </w:rPr>
        <w:t xml:space="preserve"> în </w:t>
      </w:r>
      <w:proofErr w:type="spellStart"/>
      <w:r>
        <w:rPr>
          <w:lang w:val="ro-RO"/>
        </w:rPr>
        <w:t>specialităţile</w:t>
      </w:r>
      <w:proofErr w:type="spellEnd"/>
      <w:r>
        <w:rPr>
          <w:lang w:val="ro-RO"/>
        </w:rPr>
        <w:t xml:space="preserve"> în care au fost </w:t>
      </w:r>
      <w:proofErr w:type="spellStart"/>
      <w:r>
        <w:rPr>
          <w:lang w:val="ro-RO"/>
        </w:rPr>
        <w:t>atestati</w:t>
      </w:r>
      <w:proofErr w:type="spellEnd"/>
      <w:r>
        <w:rPr>
          <w:lang w:val="ro-RO"/>
        </w:rPr>
        <w:t>.</w:t>
      </w:r>
    </w:p>
    <w:p w14:paraId="61F46966" w14:textId="77777777" w:rsidR="00BC4FA7" w:rsidRDefault="00142675">
      <w:pPr>
        <w:rPr>
          <w:lang w:val="ro-RO"/>
        </w:rPr>
      </w:pPr>
      <w:r>
        <w:rPr>
          <w:lang w:val="ro-RO"/>
        </w:rPr>
        <w:t>Vor fi supuse verificării tehnice</w:t>
      </w:r>
      <w:r>
        <w:rPr>
          <w:color w:val="FF0000"/>
          <w:lang w:val="ro-RO"/>
        </w:rPr>
        <w:t xml:space="preserve"> </w:t>
      </w:r>
      <w:r>
        <w:rPr>
          <w:lang w:val="ro-RO"/>
        </w:rPr>
        <w:t>Documentația de Avizare a L</w:t>
      </w:r>
      <w:r w:rsidR="006C05F0">
        <w:rPr>
          <w:lang w:val="ro-RO"/>
        </w:rPr>
        <w:t xml:space="preserve">ucrărilor de Intervenție- DALI </w:t>
      </w:r>
      <w:r>
        <w:rPr>
          <w:lang w:val="ro-RO"/>
        </w:rPr>
        <w:t xml:space="preserve">sub formă de </w:t>
      </w:r>
      <w:proofErr w:type="spellStart"/>
      <w:r>
        <w:rPr>
          <w:lang w:val="ro-RO"/>
        </w:rPr>
        <w:t>planşe</w:t>
      </w:r>
      <w:proofErr w:type="spellEnd"/>
      <w:r>
        <w:rPr>
          <w:lang w:val="ro-RO"/>
        </w:rPr>
        <w:t xml:space="preserve">, breviare de calcul, caiete de sarcini, memorii tehnice pe </w:t>
      </w:r>
      <w:r w:rsidR="006C05F0">
        <w:rPr>
          <w:lang w:val="ro-RO"/>
        </w:rPr>
        <w:t>specialități</w:t>
      </w:r>
      <w:r>
        <w:rPr>
          <w:lang w:val="ro-RO"/>
        </w:rPr>
        <w:t xml:space="preserve">, documentație </w:t>
      </w:r>
      <w:proofErr w:type="spellStart"/>
      <w:r>
        <w:rPr>
          <w:lang w:val="ro-RO"/>
        </w:rPr>
        <w:t>tehnico</w:t>
      </w:r>
      <w:proofErr w:type="spellEnd"/>
      <w:r>
        <w:rPr>
          <w:lang w:val="ro-RO"/>
        </w:rPr>
        <w:t xml:space="preserve">- economică. Verificatorul de proiecte atestat va avea </w:t>
      </w:r>
      <w:proofErr w:type="spellStart"/>
      <w:r>
        <w:rPr>
          <w:lang w:val="ro-RO"/>
        </w:rPr>
        <w:t>obligaţia</w:t>
      </w:r>
      <w:proofErr w:type="spellEnd"/>
      <w:r>
        <w:rPr>
          <w:lang w:val="ro-RO"/>
        </w:rPr>
        <w:t xml:space="preserve"> ca, în cadrul verificărilor pe care le va efectua, să urmărească: </w:t>
      </w:r>
    </w:p>
    <w:p w14:paraId="787C56F4" w14:textId="77777777" w:rsidR="00BC4FA7" w:rsidRDefault="00142675">
      <w:pPr>
        <w:pStyle w:val="ListParagraph"/>
        <w:numPr>
          <w:ilvl w:val="0"/>
          <w:numId w:val="4"/>
        </w:numPr>
        <w:ind w:left="792"/>
        <w:rPr>
          <w:lang w:val="ro-RO"/>
        </w:rPr>
      </w:pPr>
      <w:r>
        <w:rPr>
          <w:lang w:val="ro-RO"/>
        </w:rPr>
        <w:t xml:space="preserve">Datele referitoare la </w:t>
      </w:r>
      <w:proofErr w:type="spellStart"/>
      <w:r>
        <w:rPr>
          <w:lang w:val="ro-RO"/>
        </w:rPr>
        <w:t>condiţiile</w:t>
      </w:r>
      <w:proofErr w:type="spellEnd"/>
      <w:r>
        <w:rPr>
          <w:lang w:val="ro-RO"/>
        </w:rPr>
        <w:t xml:space="preserve"> specifice de amplasament </w:t>
      </w:r>
      <w:proofErr w:type="spellStart"/>
      <w:r>
        <w:rPr>
          <w:lang w:val="ro-RO"/>
        </w:rPr>
        <w:t>şi</w:t>
      </w:r>
      <w:proofErr w:type="spellEnd"/>
      <w:r>
        <w:rPr>
          <w:lang w:val="ro-RO"/>
        </w:rPr>
        <w:t xml:space="preserve"> </w:t>
      </w:r>
      <w:proofErr w:type="spellStart"/>
      <w:r>
        <w:rPr>
          <w:lang w:val="ro-RO"/>
        </w:rPr>
        <w:t>condiţiile</w:t>
      </w:r>
      <w:proofErr w:type="spellEnd"/>
      <w:r>
        <w:rPr>
          <w:lang w:val="ro-RO"/>
        </w:rPr>
        <w:t xml:space="preserve"> de exploatare tehnologică; </w:t>
      </w:r>
    </w:p>
    <w:p w14:paraId="5520B3DE" w14:textId="77777777" w:rsidR="00BC4FA7" w:rsidRDefault="00142675">
      <w:pPr>
        <w:pStyle w:val="ListParagraph"/>
        <w:numPr>
          <w:ilvl w:val="0"/>
          <w:numId w:val="4"/>
        </w:numPr>
        <w:ind w:left="792"/>
        <w:rPr>
          <w:lang w:val="ro-RO"/>
        </w:rPr>
      </w:pPr>
      <w:r>
        <w:rPr>
          <w:lang w:val="ro-RO"/>
        </w:rPr>
        <w:t xml:space="preserve">Modul de respectare a reglementărilor tehnice în vigoare, referitor la </w:t>
      </w:r>
      <w:proofErr w:type="spellStart"/>
      <w:r>
        <w:rPr>
          <w:lang w:val="ro-RO"/>
        </w:rPr>
        <w:t>cerinţele</w:t>
      </w:r>
      <w:proofErr w:type="spellEnd"/>
      <w:r>
        <w:rPr>
          <w:lang w:val="ro-RO"/>
        </w:rPr>
        <w:t xml:space="preserve"> prevăzute de lege, în </w:t>
      </w:r>
      <w:proofErr w:type="spellStart"/>
      <w:r>
        <w:rPr>
          <w:lang w:val="ro-RO"/>
        </w:rPr>
        <w:t>funcţie</w:t>
      </w:r>
      <w:proofErr w:type="spellEnd"/>
      <w:r>
        <w:rPr>
          <w:lang w:val="ro-RO"/>
        </w:rPr>
        <w:t xml:space="preserve"> de categoria de </w:t>
      </w:r>
      <w:proofErr w:type="spellStart"/>
      <w:r>
        <w:rPr>
          <w:lang w:val="ro-RO"/>
        </w:rPr>
        <w:t>importanţă</w:t>
      </w:r>
      <w:proofErr w:type="spellEnd"/>
      <w:r>
        <w:rPr>
          <w:lang w:val="ro-RO"/>
        </w:rPr>
        <w:t xml:space="preserve"> a </w:t>
      </w:r>
      <w:proofErr w:type="spellStart"/>
      <w:r>
        <w:rPr>
          <w:lang w:val="ro-RO"/>
        </w:rPr>
        <w:t>construcţiei</w:t>
      </w:r>
      <w:proofErr w:type="spellEnd"/>
      <w:r>
        <w:rPr>
          <w:lang w:val="ro-RO"/>
        </w:rPr>
        <w:t xml:space="preserve">, pe toată durata de </w:t>
      </w:r>
      <w:proofErr w:type="spellStart"/>
      <w:r>
        <w:rPr>
          <w:lang w:val="ro-RO"/>
        </w:rPr>
        <w:t>viaţă</w:t>
      </w:r>
      <w:proofErr w:type="spellEnd"/>
      <w:r>
        <w:rPr>
          <w:lang w:val="ro-RO"/>
        </w:rPr>
        <w:t xml:space="preserve"> a </w:t>
      </w:r>
      <w:proofErr w:type="spellStart"/>
      <w:r>
        <w:rPr>
          <w:lang w:val="ro-RO"/>
        </w:rPr>
        <w:t>construcţiei</w:t>
      </w:r>
      <w:proofErr w:type="spellEnd"/>
      <w:r>
        <w:rPr>
          <w:lang w:val="ro-RO"/>
        </w:rPr>
        <w:t xml:space="preserve">, inclusiv în faza de </w:t>
      </w:r>
      <w:proofErr w:type="spellStart"/>
      <w:r>
        <w:rPr>
          <w:lang w:val="ro-RO"/>
        </w:rPr>
        <w:t>postutilizare</w:t>
      </w:r>
      <w:proofErr w:type="spellEnd"/>
      <w:r>
        <w:rPr>
          <w:lang w:val="ro-RO"/>
        </w:rPr>
        <w:t>.</w:t>
      </w:r>
    </w:p>
    <w:p w14:paraId="62A134C5" w14:textId="77777777" w:rsidR="00BC4FA7" w:rsidRDefault="00142675">
      <w:pPr>
        <w:rPr>
          <w:lang w:val="ro-RO"/>
        </w:rPr>
      </w:pPr>
      <w:r>
        <w:rPr>
          <w:lang w:val="ro-RO"/>
        </w:rPr>
        <w:lastRenderedPageBreak/>
        <w:t xml:space="preserve">Verificarea tehnica a proiectului se face pentru </w:t>
      </w:r>
      <w:proofErr w:type="spellStart"/>
      <w:r>
        <w:rPr>
          <w:lang w:val="ro-RO"/>
        </w:rPr>
        <w:t>cerintele</w:t>
      </w:r>
      <w:proofErr w:type="spellEnd"/>
      <w:r>
        <w:rPr>
          <w:lang w:val="ro-RO"/>
        </w:rPr>
        <w:t xml:space="preserve"> stabilite prin lege, diferențiat în funcție de categoria de importanță a construcției de către specialiști verificatori de proiecte, atestați potrivit legii. Proiectantul va preciza în proiect cerințele care urmează a fi îndeplinite. </w:t>
      </w:r>
    </w:p>
    <w:p w14:paraId="5D7263B3" w14:textId="77777777" w:rsidR="00BC4FA7" w:rsidRDefault="00142675">
      <w:pPr>
        <w:rPr>
          <w:lang w:val="ro-RO"/>
        </w:rPr>
      </w:pPr>
      <w:r>
        <w:rPr>
          <w:lang w:val="ro-RO"/>
        </w:rPr>
        <w:t xml:space="preserve">Conform legii, verificarea tehnică se va face la următoarele: </w:t>
      </w:r>
    </w:p>
    <w:p w14:paraId="0867A6B8" w14:textId="1E98A8F5" w:rsidR="00BC4FA7" w:rsidRDefault="00142675">
      <w:pPr>
        <w:pStyle w:val="ListParagraph"/>
        <w:numPr>
          <w:ilvl w:val="0"/>
          <w:numId w:val="5"/>
        </w:numPr>
        <w:ind w:left="792"/>
        <w:rPr>
          <w:lang w:val="ro-RO"/>
        </w:rPr>
      </w:pPr>
      <w:r>
        <w:rPr>
          <w:lang w:val="ro-RO"/>
        </w:rPr>
        <w:t>documentația tehnică de proiectare DALI;</w:t>
      </w:r>
    </w:p>
    <w:p w14:paraId="0B738869" w14:textId="07E0C06D" w:rsidR="00BC4FA7" w:rsidRDefault="00142675">
      <w:pPr>
        <w:pStyle w:val="ListParagraph"/>
        <w:numPr>
          <w:ilvl w:val="0"/>
          <w:numId w:val="5"/>
        </w:numPr>
        <w:ind w:left="792"/>
        <w:rPr>
          <w:lang w:val="ro-RO"/>
        </w:rPr>
      </w:pPr>
      <w:r>
        <w:rPr>
          <w:lang w:val="ro-RO"/>
        </w:rPr>
        <w:t>documentațiile tehnice</w:t>
      </w:r>
      <w:r w:rsidR="00000C89">
        <w:rPr>
          <w:strike/>
          <w:lang w:val="ro-RO"/>
        </w:rPr>
        <w:t xml:space="preserve"> </w:t>
      </w:r>
      <w:r>
        <w:rPr>
          <w:lang w:val="ro-RO"/>
        </w:rPr>
        <w:t xml:space="preserve">sub formă de planșe, breviare de calcul, caiete de sarcini, necesare pentru constatarea respectării cerințelor impuse de lege. </w:t>
      </w:r>
    </w:p>
    <w:p w14:paraId="6A44D405" w14:textId="77777777" w:rsidR="00BC4FA7" w:rsidRDefault="00142675">
      <w:pPr>
        <w:rPr>
          <w:lang w:val="ro-RO"/>
        </w:rPr>
      </w:pPr>
      <w:r>
        <w:rPr>
          <w:lang w:val="ro-RO"/>
        </w:rPr>
        <w:t>Documentațiile tehnice livrate în cadrul contractului, acolo unde este cazul, se vor preda autorității contractante însoțite de referatul de verificare după ce acestea au fost verificate în baza Legii 10/1995 cu modificările și completările ulterioare.</w:t>
      </w:r>
    </w:p>
    <w:p w14:paraId="6D86C6A4" w14:textId="77777777" w:rsidR="00BC4FA7" w:rsidRDefault="00142675" w:rsidP="006C05F0">
      <w:pPr>
        <w:rPr>
          <w:lang w:val="ro-RO"/>
        </w:rPr>
      </w:pPr>
      <w:r>
        <w:rPr>
          <w:lang w:val="ro-RO"/>
        </w:rPr>
        <w:t>În derularea contractului de prestări servicii Proiectantul are obligația îndeplinirii tuturor obligațiilor care îi revin conform actelor normative în vigoare pe parcursul derulării contractului, respectiv Legea nr. 10 din 18 Ianuarie 1995 (actualizată) privind calitatea în construcții, Legea nr. 50 din 29 Iulie 1991 (republicată) privind autorizarea executării lucrărilor de construcții etc.</w:t>
      </w:r>
    </w:p>
    <w:p w14:paraId="667F60F6" w14:textId="77777777" w:rsidR="006C05F0" w:rsidRDefault="006C05F0" w:rsidP="006C05F0">
      <w:pPr>
        <w:rPr>
          <w:lang w:val="ro-RO"/>
        </w:rPr>
      </w:pPr>
    </w:p>
    <w:p w14:paraId="3FB7A00C" w14:textId="77777777" w:rsidR="00BC4FA7" w:rsidRDefault="00142675">
      <w:pPr>
        <w:rPr>
          <w:b/>
          <w:bCs/>
          <w:u w:val="single"/>
          <w:lang w:val="ro-RO"/>
        </w:rPr>
      </w:pPr>
      <w:r>
        <w:rPr>
          <w:b/>
          <w:bCs/>
          <w:u w:val="single"/>
          <w:lang w:val="ro-RO"/>
        </w:rPr>
        <w:t xml:space="preserve">III. PREZENTAREA OFERTEI </w:t>
      </w:r>
    </w:p>
    <w:p w14:paraId="0283CEAB" w14:textId="77777777" w:rsidR="00BC4FA7" w:rsidRDefault="00142675">
      <w:pPr>
        <w:rPr>
          <w:b/>
          <w:bCs/>
          <w:u w:val="single"/>
          <w:lang w:val="ro-RO"/>
        </w:rPr>
      </w:pPr>
      <w:r>
        <w:rPr>
          <w:b/>
          <w:bCs/>
          <w:u w:val="single"/>
          <w:lang w:val="ro-RO"/>
        </w:rPr>
        <w:t xml:space="preserve">III.1 MODUL DE PREZENTARE AL OFERTEI </w:t>
      </w:r>
    </w:p>
    <w:p w14:paraId="37857E82" w14:textId="77777777" w:rsidR="00000C89" w:rsidRDefault="00142675">
      <w:pPr>
        <w:rPr>
          <w:lang w:val="ro-RO"/>
        </w:rPr>
      </w:pPr>
      <w:r>
        <w:rPr>
          <w:lang w:val="ro-RO"/>
        </w:rPr>
        <w:t xml:space="preserve">Oferta se va depune la Registratura Universității Tehnice “ Gheorghe Asachi” din Iași, până la data și ora indicate în invitația de participare. </w:t>
      </w:r>
    </w:p>
    <w:p w14:paraId="159C3597" w14:textId="6F47FB6D" w:rsidR="00BC4FA7" w:rsidRDefault="00142675">
      <w:pPr>
        <w:rPr>
          <w:lang w:val="ro-RO"/>
        </w:rPr>
      </w:pPr>
      <w:r>
        <w:rPr>
          <w:lang w:val="ro-RO"/>
        </w:rPr>
        <w:t xml:space="preserve">Ofertele care nu vor conține toate documentele sau care vor depăși termenul de depunere a ofertelor nu vor fi luate în considerare. </w:t>
      </w:r>
    </w:p>
    <w:p w14:paraId="24C08F91" w14:textId="77777777" w:rsidR="00BC4FA7" w:rsidRDefault="00BC4FA7">
      <w:pPr>
        <w:rPr>
          <w:lang w:val="ro-RO"/>
        </w:rPr>
      </w:pPr>
    </w:p>
    <w:p w14:paraId="0A507084" w14:textId="77777777" w:rsidR="00BC4FA7" w:rsidRDefault="00142675">
      <w:pPr>
        <w:rPr>
          <w:u w:val="single"/>
          <w:lang w:val="ro-RO"/>
        </w:rPr>
      </w:pPr>
      <w:r>
        <w:rPr>
          <w:b/>
          <w:bCs/>
          <w:u w:val="single"/>
          <w:lang w:val="ro-RO"/>
        </w:rPr>
        <w:t>III.2. MODUL DE PREZENTARE AL PROPUNERII TEHNICE</w:t>
      </w:r>
      <w:r>
        <w:rPr>
          <w:u w:val="single"/>
          <w:lang w:val="ro-RO"/>
        </w:rPr>
        <w:t xml:space="preserve"> </w:t>
      </w:r>
    </w:p>
    <w:p w14:paraId="4AF92C54" w14:textId="77777777" w:rsidR="00BC4FA7" w:rsidRDefault="00142675">
      <w:pPr>
        <w:rPr>
          <w:b/>
          <w:bCs/>
          <w:lang w:val="ro-RO"/>
        </w:rPr>
      </w:pPr>
      <w:r>
        <w:rPr>
          <w:b/>
          <w:bCs/>
          <w:lang w:val="ro-RO"/>
        </w:rPr>
        <w:t xml:space="preserve">Propunerea tehnică trebuie să corespundă cerințelor minime prevăzute în caietul de sarcini, în caz contrar fiind declarată neconformă. </w:t>
      </w:r>
    </w:p>
    <w:p w14:paraId="54266B14" w14:textId="77777777" w:rsidR="006C05F0" w:rsidRDefault="006C05F0">
      <w:pPr>
        <w:rPr>
          <w:b/>
          <w:bCs/>
          <w:lang w:val="ro-RO"/>
        </w:rPr>
      </w:pPr>
    </w:p>
    <w:p w14:paraId="60E6D2ED" w14:textId="77777777" w:rsidR="006C05F0" w:rsidRDefault="006C05F0">
      <w:pPr>
        <w:rPr>
          <w:lang w:val="ro-RO"/>
        </w:rPr>
      </w:pPr>
    </w:p>
    <w:p w14:paraId="1236C72F" w14:textId="77777777" w:rsidR="00BC4FA7" w:rsidRDefault="00142675">
      <w:pPr>
        <w:rPr>
          <w:lang w:val="ro-RO"/>
        </w:rPr>
      </w:pPr>
      <w:r>
        <w:rPr>
          <w:b/>
          <w:bCs/>
          <w:lang w:val="ro-RO"/>
        </w:rPr>
        <w:lastRenderedPageBreak/>
        <w:t>CAPACITATEA TEHNICĂ</w:t>
      </w:r>
      <w:r>
        <w:rPr>
          <w:lang w:val="ro-RO"/>
        </w:rPr>
        <w:t xml:space="preserve"> </w:t>
      </w:r>
    </w:p>
    <w:p w14:paraId="5A841DEE" w14:textId="77777777" w:rsidR="00BC4FA7" w:rsidRDefault="00142675">
      <w:pPr>
        <w:rPr>
          <w:b/>
          <w:bCs/>
          <w:lang w:val="ro-RO"/>
        </w:rPr>
      </w:pPr>
      <w:r>
        <w:rPr>
          <w:b/>
          <w:bCs/>
          <w:lang w:val="ro-RO"/>
        </w:rPr>
        <w:t xml:space="preserve">În cadrul ofertei tehnice prestatorul trebuie să facă dovada capacității sale tehnice de îndeplinire a contractului, prin prezentarea documentelor care atestă calificarea personalului- cheie în realizarea proiectului, și anume: </w:t>
      </w:r>
    </w:p>
    <w:p w14:paraId="197D14B8" w14:textId="77777777" w:rsidR="00BC4FA7" w:rsidRDefault="00142675">
      <w:pPr>
        <w:rPr>
          <w:lang w:val="ro-RO"/>
        </w:rPr>
      </w:pPr>
      <w:r>
        <w:rPr>
          <w:lang w:val="ro-RO"/>
        </w:rPr>
        <w:t xml:space="preserve">- Personal abilitat pentru proiectarea sistemelor și instalațiilor de semnalizare, alarmare și alertare în caz de incendiu, în conformitate cu Ordinul nr. 87 din 6 aprilie 2010 pentru aprobarea Metodologiei de autorizare a persoanelor care efectuează lucrări în domeniul apărării împotriva incendiilor </w:t>
      </w:r>
    </w:p>
    <w:p w14:paraId="6E90A7D7" w14:textId="77777777" w:rsidR="00BC4FA7" w:rsidRDefault="00142675">
      <w:pPr>
        <w:rPr>
          <w:lang w:val="ro-RO"/>
        </w:rPr>
      </w:pPr>
      <w:r>
        <w:rPr>
          <w:lang w:val="ro-RO"/>
        </w:rPr>
        <w:t xml:space="preserve">- Personal abilitat pentru proiectarea sistemelor și instalațiilor de limitare și stingere a incendiilor, în conformitate cu Ordinul nr. 87 din 6 aprilie 2010 pentru aprobarea Metodologiei de autorizare a persoanelor care efectuează lucrări în domeniul apărării împotriva incendiilor </w:t>
      </w:r>
    </w:p>
    <w:p w14:paraId="3E83CA82" w14:textId="77777777" w:rsidR="00BC4FA7" w:rsidRDefault="00142675">
      <w:pPr>
        <w:rPr>
          <w:lang w:val="ro-RO"/>
        </w:rPr>
      </w:pPr>
      <w:r>
        <w:rPr>
          <w:lang w:val="ro-RO"/>
        </w:rPr>
        <w:t xml:space="preserve">- Personal autorizat ANRE pentru proiectarea instalațiilor de joasă tensiune, în conformitate cu Ordinului ANRE nr 116/2016. </w:t>
      </w:r>
    </w:p>
    <w:p w14:paraId="60FCAA2D" w14:textId="77777777" w:rsidR="00BC4FA7" w:rsidRDefault="00142675">
      <w:pPr>
        <w:rPr>
          <w:b/>
          <w:bCs/>
          <w:lang w:val="ro-RO"/>
        </w:rPr>
      </w:pPr>
      <w:r>
        <w:rPr>
          <w:b/>
          <w:bCs/>
          <w:lang w:val="ro-RO"/>
        </w:rPr>
        <w:t xml:space="preserve">Prestatorul trebuie să dețină următoarele atestări pe persoană juridică (proprie, a unei persoane juridice asociate sau a unui subcontractant): </w:t>
      </w:r>
    </w:p>
    <w:p w14:paraId="58196F17" w14:textId="77777777" w:rsidR="00BC4FA7" w:rsidRDefault="00142675">
      <w:pPr>
        <w:rPr>
          <w:lang w:val="ro-RO"/>
        </w:rPr>
      </w:pPr>
      <w:r>
        <w:rPr>
          <w:lang w:val="ro-RO"/>
        </w:rPr>
        <w:t xml:space="preserve">- Autorizație IGSU pentru persoană juridică pentru </w:t>
      </w:r>
      <w:r>
        <w:rPr>
          <w:b/>
          <w:bCs/>
          <w:lang w:val="ro-RO"/>
        </w:rPr>
        <w:t>elaborarea proiectelor pentru instalațiile de semnalizare la incendiu</w:t>
      </w:r>
      <w:r>
        <w:rPr>
          <w:lang w:val="ro-RO"/>
        </w:rPr>
        <w:t xml:space="preserve"> </w:t>
      </w:r>
      <w:r>
        <w:rPr>
          <w:b/>
          <w:bCs/>
          <w:lang w:val="ro-RO"/>
        </w:rPr>
        <w:t xml:space="preserve">și a instalațiilor de hidranți, precum și a sistemelor de </w:t>
      </w:r>
      <w:proofErr w:type="spellStart"/>
      <w:r>
        <w:rPr>
          <w:b/>
          <w:bCs/>
          <w:lang w:val="ro-RO"/>
        </w:rPr>
        <w:t>desfumare</w:t>
      </w:r>
      <w:proofErr w:type="spellEnd"/>
      <w:r>
        <w:rPr>
          <w:b/>
          <w:bCs/>
          <w:lang w:val="ro-RO"/>
        </w:rPr>
        <w:t xml:space="preserve"> în caz de incendiu</w:t>
      </w:r>
      <w:r>
        <w:rPr>
          <w:lang w:val="ro-RO"/>
        </w:rPr>
        <w:t xml:space="preserve">, impusă de Metodologia de autorizare a persoanelor care efectuează lucrări in domeniul apărării împotriva incendiilor, aprobată prin ordinul MAI nr 87/2010; </w:t>
      </w:r>
    </w:p>
    <w:p w14:paraId="62C7B107" w14:textId="77777777" w:rsidR="00BC4FA7" w:rsidRDefault="00142675">
      <w:pPr>
        <w:rPr>
          <w:lang w:val="ro-RO"/>
        </w:rPr>
      </w:pPr>
      <w:r>
        <w:rPr>
          <w:lang w:val="ro-RO"/>
        </w:rPr>
        <w:t xml:space="preserve">- Atestat ANRE, pentru persoană juridică, de minim tip </w:t>
      </w:r>
      <w:proofErr w:type="spellStart"/>
      <w:r>
        <w:rPr>
          <w:lang w:val="ro-RO"/>
        </w:rPr>
        <w:t>Bp</w:t>
      </w:r>
      <w:proofErr w:type="spellEnd"/>
      <w:r>
        <w:rPr>
          <w:lang w:val="ro-RO"/>
        </w:rPr>
        <w:t xml:space="preserve"> (definit de Regulamentul pentru atestarea operatorilor economici care proiectează, execută și verifică instalații electrice, aprobat prin Ordinul ANRE nr 45/2016). </w:t>
      </w:r>
    </w:p>
    <w:p w14:paraId="21DF340F" w14:textId="77777777" w:rsidR="00BC4FA7" w:rsidRDefault="00142675">
      <w:pPr>
        <w:rPr>
          <w:lang w:val="ro-RO"/>
        </w:rPr>
      </w:pPr>
      <w:r>
        <w:rPr>
          <w:lang w:val="ro-RO"/>
        </w:rPr>
        <w:t xml:space="preserve">Lista cu toți membrii echipei de proiectare va fi însoțită de modalitatea de asigurare a accesului la serviciile acestora, prin prezentarea de: </w:t>
      </w:r>
    </w:p>
    <w:p w14:paraId="0ADCE71D" w14:textId="77777777" w:rsidR="00BC4FA7" w:rsidRDefault="00142675">
      <w:pPr>
        <w:rPr>
          <w:lang w:val="ro-RO"/>
        </w:rPr>
      </w:pPr>
      <w:r>
        <w:rPr>
          <w:lang w:val="ro-RO"/>
        </w:rPr>
        <w:t>- CV-uri;</w:t>
      </w:r>
    </w:p>
    <w:p w14:paraId="579AF7D6" w14:textId="77777777" w:rsidR="00BC4FA7" w:rsidRDefault="00142675">
      <w:pPr>
        <w:rPr>
          <w:lang w:val="ro-RO"/>
        </w:rPr>
      </w:pPr>
      <w:r>
        <w:rPr>
          <w:lang w:val="ro-RO"/>
        </w:rPr>
        <w:t xml:space="preserve">- Certificate/atestate/autorizații; </w:t>
      </w:r>
    </w:p>
    <w:p w14:paraId="6F229E56" w14:textId="23B6E94E" w:rsidR="00BC4FA7" w:rsidRDefault="00142675">
      <w:pPr>
        <w:rPr>
          <w:lang w:val="ro-RO"/>
        </w:rPr>
      </w:pPr>
      <w:r>
        <w:rPr>
          <w:lang w:val="ro-RO"/>
        </w:rPr>
        <w:t>- Fișe de post/contracte de muncă.</w:t>
      </w:r>
    </w:p>
    <w:p w14:paraId="3B2123F0" w14:textId="77777777" w:rsidR="0005027F" w:rsidRDefault="0005027F">
      <w:pPr>
        <w:rPr>
          <w:lang w:val="ro-RO"/>
        </w:rPr>
      </w:pPr>
    </w:p>
    <w:p w14:paraId="1E214207" w14:textId="77777777" w:rsidR="00BC4FA7" w:rsidRDefault="00142675">
      <w:pPr>
        <w:rPr>
          <w:b/>
          <w:bCs/>
          <w:u w:val="single"/>
          <w:lang w:val="ro-RO"/>
        </w:rPr>
      </w:pPr>
      <w:r>
        <w:rPr>
          <w:b/>
          <w:bCs/>
          <w:u w:val="single"/>
          <w:lang w:val="ro-RO"/>
        </w:rPr>
        <w:lastRenderedPageBreak/>
        <w:t xml:space="preserve">ELABORAREA OFERTEI TEHNICE </w:t>
      </w:r>
    </w:p>
    <w:p w14:paraId="7CEED8E3" w14:textId="77777777" w:rsidR="00BC4FA7" w:rsidRDefault="00142675">
      <w:pPr>
        <w:rPr>
          <w:lang w:val="ro-RO"/>
        </w:rPr>
      </w:pPr>
      <w:r>
        <w:rPr>
          <w:lang w:val="ro-RO"/>
        </w:rPr>
        <w:t xml:space="preserve">La elaborarea ofertei se va ține cont de soluțiile proiectate prin DALI și se vor respecta obligațiile stipulate de Legea nr. 10/1995 privind calitatea în construcții, actualizată, cu modificările și completările ulterioare, după cum urmează: </w:t>
      </w:r>
    </w:p>
    <w:p w14:paraId="72036E34" w14:textId="77777777" w:rsidR="00BC4FA7" w:rsidRDefault="00142675">
      <w:pPr>
        <w:rPr>
          <w:lang w:val="ro-RO"/>
        </w:rPr>
      </w:pPr>
      <w:r>
        <w:rPr>
          <w:lang w:val="ro-RO"/>
        </w:rPr>
        <w:t xml:space="preserve">a) rezistență mecanică și stabilitate (A1); </w:t>
      </w:r>
    </w:p>
    <w:p w14:paraId="08A7B6E8" w14:textId="77777777" w:rsidR="00BC4FA7" w:rsidRDefault="00142675">
      <w:pPr>
        <w:rPr>
          <w:lang w:val="ro-RO"/>
        </w:rPr>
      </w:pPr>
      <w:r>
        <w:rPr>
          <w:lang w:val="ro-RO"/>
        </w:rPr>
        <w:t>b) securitate la incendiu (</w:t>
      </w:r>
      <w:proofErr w:type="spellStart"/>
      <w:r>
        <w:rPr>
          <w:lang w:val="ro-RO"/>
        </w:rPr>
        <w:t>Cc</w:t>
      </w:r>
      <w:proofErr w:type="spellEnd"/>
      <w:r>
        <w:rPr>
          <w:lang w:val="ro-RO"/>
        </w:rPr>
        <w:t xml:space="preserve">); </w:t>
      </w:r>
    </w:p>
    <w:p w14:paraId="2520990E" w14:textId="77777777" w:rsidR="00BC4FA7" w:rsidRDefault="00142675">
      <w:pPr>
        <w:rPr>
          <w:lang w:val="ro-RO"/>
        </w:rPr>
      </w:pPr>
      <w:r>
        <w:rPr>
          <w:lang w:val="ro-RO"/>
        </w:rPr>
        <w:t xml:space="preserve">c) igienă, sănătate și mediu (D); </w:t>
      </w:r>
    </w:p>
    <w:p w14:paraId="6E9C7F75" w14:textId="77777777" w:rsidR="00BC4FA7" w:rsidRDefault="00142675">
      <w:pPr>
        <w:rPr>
          <w:lang w:val="ro-RO"/>
        </w:rPr>
      </w:pPr>
      <w:r>
        <w:rPr>
          <w:lang w:val="ro-RO"/>
        </w:rPr>
        <w:t xml:space="preserve">d) siguranță în exploatare (B1); </w:t>
      </w:r>
    </w:p>
    <w:p w14:paraId="04D28F63" w14:textId="77777777" w:rsidR="00BC4FA7" w:rsidRDefault="00142675">
      <w:pPr>
        <w:rPr>
          <w:lang w:val="ro-RO"/>
        </w:rPr>
      </w:pPr>
      <w:r>
        <w:rPr>
          <w:lang w:val="ro-RO"/>
        </w:rPr>
        <w:t xml:space="preserve">e) protecție împotriva zgomotului (F); </w:t>
      </w:r>
    </w:p>
    <w:p w14:paraId="1CD38163" w14:textId="77777777" w:rsidR="00BC4FA7" w:rsidRDefault="00142675">
      <w:pPr>
        <w:rPr>
          <w:lang w:val="ro-RO"/>
        </w:rPr>
      </w:pPr>
      <w:r>
        <w:rPr>
          <w:lang w:val="ro-RO"/>
        </w:rPr>
        <w:t>f) economie de energie și izolare termică (E).</w:t>
      </w:r>
    </w:p>
    <w:p w14:paraId="7917842F" w14:textId="77777777" w:rsidR="00BC4FA7" w:rsidRDefault="00142675">
      <w:pPr>
        <w:rPr>
          <w:lang w:val="ro-RO"/>
        </w:rPr>
      </w:pPr>
      <w:r>
        <w:rPr>
          <w:lang w:val="ro-RO"/>
        </w:rPr>
        <w:t xml:space="preserve">Propunerea tehnică elaborată de ofertant va respecta în totalitate cerințele prevăzute în documentația de atribuire, în Caietul de sarcini, Expertiza tehnică, Auditul energetic și în Documentația de Avizare a Lucrărilor de Intervenție aprobată. </w:t>
      </w:r>
    </w:p>
    <w:p w14:paraId="1636FB62" w14:textId="77777777" w:rsidR="00BC4FA7" w:rsidRDefault="00142675">
      <w:pPr>
        <w:rPr>
          <w:lang w:val="ro-RO"/>
        </w:rPr>
      </w:pPr>
      <w:r>
        <w:rPr>
          <w:lang w:val="ro-RO"/>
        </w:rPr>
        <w:t xml:space="preserve">Cerințele prevăzute sunt cerințe obligatorii. În situația nerespectării în totalitate a cerințelor menționate mai sus, ofertele vor fi respinse ca fiind neconforme. </w:t>
      </w:r>
    </w:p>
    <w:p w14:paraId="56569F43" w14:textId="77777777" w:rsidR="00BC4FA7" w:rsidRDefault="00142675">
      <w:pPr>
        <w:rPr>
          <w:lang w:val="ro-RO"/>
        </w:rPr>
      </w:pPr>
      <w:r>
        <w:rPr>
          <w:lang w:val="ro-RO"/>
        </w:rPr>
        <w:t>Lipsa propunerii tehnice la deschiderea ofertelor are ca efect descalificarea Ofertantului.</w:t>
      </w:r>
    </w:p>
    <w:p w14:paraId="5428C42D" w14:textId="77777777" w:rsidR="00BC4FA7" w:rsidRDefault="00142675">
      <w:pPr>
        <w:rPr>
          <w:lang w:val="ro-RO"/>
        </w:rPr>
      </w:pPr>
      <w:r>
        <w:rPr>
          <w:lang w:val="ro-RO"/>
        </w:rPr>
        <w:t xml:space="preserve">Oferta tehnică se va elabora în baza specificațiilor din prezentul Caiet de sarcini, a normelor și normativelor tehnice din construcții în vigoare și a următoarelor documente: </w:t>
      </w:r>
    </w:p>
    <w:p w14:paraId="02ADE10F" w14:textId="27BAEC54" w:rsidR="00BC4FA7" w:rsidRDefault="00142675" w:rsidP="0005027F">
      <w:pPr>
        <w:rPr>
          <w:lang w:val="ro-RO"/>
        </w:rPr>
      </w:pPr>
      <w:r>
        <w:rPr>
          <w:lang w:val="ro-RO"/>
        </w:rPr>
        <w:t xml:space="preserve">Propunerea tehnică trebuie să îndeplinească condițiile standard de asigurare a calității, de protecția a mediului, stabilite prin normative ale Uniunii Europene. Propunerea tehnică se va întocmi astfel încât să rezulte că sunt îndeplinite și asumate în totalitate cerințele documentației de atribuire. </w:t>
      </w:r>
    </w:p>
    <w:p w14:paraId="639FA762" w14:textId="77777777" w:rsidR="00BC4FA7" w:rsidRDefault="00142675">
      <w:pPr>
        <w:rPr>
          <w:lang w:val="ro-RO"/>
        </w:rPr>
      </w:pPr>
      <w:r>
        <w:rPr>
          <w:lang w:val="ro-RO"/>
        </w:rPr>
        <w:t xml:space="preserve">Propunerea tehnică va conține cel puțin informațiile de mai jos: </w:t>
      </w:r>
    </w:p>
    <w:p w14:paraId="7EE53783" w14:textId="77777777" w:rsidR="00BC4FA7" w:rsidRDefault="00142675">
      <w:pPr>
        <w:spacing w:after="120"/>
        <w:rPr>
          <w:lang w:val="ro-RO"/>
        </w:rPr>
      </w:pPr>
      <w:r>
        <w:rPr>
          <w:lang w:val="ro-RO"/>
        </w:rPr>
        <w:t xml:space="preserve">- Informații privind adecvarea la constrângerile fizice impuse de amplasamentul în cauză; </w:t>
      </w:r>
    </w:p>
    <w:p w14:paraId="3A8F966D" w14:textId="77777777" w:rsidR="00BC4FA7" w:rsidRDefault="00142675">
      <w:pPr>
        <w:spacing w:after="120"/>
        <w:rPr>
          <w:lang w:val="ro-RO"/>
        </w:rPr>
      </w:pPr>
      <w:r>
        <w:rPr>
          <w:lang w:val="ro-RO"/>
        </w:rPr>
        <w:t xml:space="preserve">- Prezentarea caracteristicilor tehnice ale serviciilor </w:t>
      </w:r>
    </w:p>
    <w:p w14:paraId="318A9490" w14:textId="77777777" w:rsidR="00BC4FA7" w:rsidRDefault="00142675">
      <w:pPr>
        <w:spacing w:after="120"/>
        <w:ind w:left="720"/>
        <w:rPr>
          <w:lang w:val="ro-RO"/>
        </w:rPr>
      </w:pPr>
      <w:r>
        <w:rPr>
          <w:lang w:val="ro-RO"/>
        </w:rPr>
        <w:t xml:space="preserve">- se vor descrie serviciile și principalele caracteristici ale acestora; </w:t>
      </w:r>
    </w:p>
    <w:p w14:paraId="2C721E4C" w14:textId="77777777" w:rsidR="00BC4FA7" w:rsidRDefault="00142675">
      <w:pPr>
        <w:spacing w:after="120"/>
        <w:rPr>
          <w:lang w:val="ro-RO"/>
        </w:rPr>
      </w:pPr>
      <w:r>
        <w:rPr>
          <w:lang w:val="ro-RO"/>
        </w:rPr>
        <w:lastRenderedPageBreak/>
        <w:t>- Prezentarea modului de realizare a serviciilor.</w:t>
      </w:r>
    </w:p>
    <w:p w14:paraId="3101161D" w14:textId="77777777" w:rsidR="00BC4FA7" w:rsidRDefault="00142675">
      <w:pPr>
        <w:spacing w:after="120"/>
        <w:ind w:left="720"/>
        <w:rPr>
          <w:lang w:val="ro-RO"/>
        </w:rPr>
      </w:pPr>
      <w:r>
        <w:rPr>
          <w:lang w:val="ro-RO"/>
        </w:rPr>
        <w:t xml:space="preserve">- se vor descrie: </w:t>
      </w:r>
    </w:p>
    <w:p w14:paraId="11BA1B79" w14:textId="77777777" w:rsidR="00BC4FA7" w:rsidRDefault="00142675">
      <w:pPr>
        <w:spacing w:after="120"/>
        <w:rPr>
          <w:lang w:val="ro-RO"/>
        </w:rPr>
      </w:pPr>
      <w:r>
        <w:rPr>
          <w:lang w:val="ro-RO"/>
        </w:rPr>
        <w:t xml:space="preserve">- Abordarea generală (metodologia) pentru realizarea serviciilor </w:t>
      </w:r>
    </w:p>
    <w:p w14:paraId="2BBCA8A1" w14:textId="77777777" w:rsidR="00BC4FA7" w:rsidRDefault="00142675">
      <w:pPr>
        <w:rPr>
          <w:lang w:val="ro-RO"/>
        </w:rPr>
      </w:pPr>
      <w:r>
        <w:rPr>
          <w:lang w:val="ro-RO"/>
        </w:rPr>
        <w:t xml:space="preserve">- Un program de lucru (tip </w:t>
      </w:r>
      <w:proofErr w:type="spellStart"/>
      <w:r>
        <w:rPr>
          <w:lang w:val="ro-RO"/>
        </w:rPr>
        <w:t>Gantt</w:t>
      </w:r>
      <w:proofErr w:type="spellEnd"/>
      <w:r>
        <w:rPr>
          <w:lang w:val="ro-RO"/>
        </w:rPr>
        <w:t xml:space="preserve">), cu descrierea pe scurt ale activităților principale, arătând ordinea și durata în care Ofertantul își propune să realizeze serviciile. </w:t>
      </w:r>
    </w:p>
    <w:p w14:paraId="7F9E00C0" w14:textId="77777777" w:rsidR="00BC4FA7" w:rsidRDefault="00142675">
      <w:pPr>
        <w:rPr>
          <w:lang w:val="ro-RO"/>
        </w:rPr>
      </w:pPr>
      <w:r>
        <w:rPr>
          <w:lang w:val="ro-RO"/>
        </w:rPr>
        <w:t xml:space="preserve">- Prezentarea planului de lucru, abordarea propusă este specifică, concretă și detaliată, corelată cu resursele necesare, proporționale cu complexitatea activităților pe faze. Aceasta ține cont și justifică duratele care modifică ritmul de lucru ca urmare a unor consultări, modificări, completări sau precizări care survin din relația cu beneficiarul și instituțiile de avizare. A se avea în vederea evidențierea numărului, poziției și nominalizare pe fiecare activitate, a persoanelor care vor realiza serviciile ce se ofertează, în termenele asumate. </w:t>
      </w:r>
    </w:p>
    <w:p w14:paraId="6B8FC4E7" w14:textId="77777777" w:rsidR="00BC4FA7" w:rsidRDefault="00142675">
      <w:pPr>
        <w:rPr>
          <w:lang w:val="ro-RO"/>
        </w:rPr>
      </w:pPr>
      <w:r>
        <w:rPr>
          <w:lang w:val="ro-RO"/>
        </w:rPr>
        <w:t xml:space="preserve">- Organigrama care să reflecte relațiile dintre toate persoanele responsabile de îndeplinirea contractului; organigrama va fi însoțită de o scurtă descriere a responsabilităților fiecărei persoane specificată în structura acesteia. </w:t>
      </w:r>
    </w:p>
    <w:p w14:paraId="0581B534" w14:textId="77777777" w:rsidR="00BC4FA7" w:rsidRDefault="00142675">
      <w:pPr>
        <w:rPr>
          <w:lang w:val="ro-RO"/>
        </w:rPr>
      </w:pPr>
      <w:r>
        <w:rPr>
          <w:lang w:val="ro-RO"/>
        </w:rPr>
        <w:t xml:space="preserve">- Prezentarea Declarației prin care Ofertantul să dovedească faptul că la elaborarea ofertei a ținut cont de obligațiile referitoare la condițiile de muncă și protecția muncii (SSM), care sunt în vigoare la nivel național, precum și că le va respecta pe parcursul îndeplinirii contractului. Informații detaliate privind reglementările care sunt în vigoare la nivel național și se referă la condițiile de muncă și protecția muncii, securității și sănătății în muncă, se pot obține site: </w:t>
      </w:r>
      <w:hyperlink r:id="rId8">
        <w:r>
          <w:rPr>
            <w:rStyle w:val="Hyperlink"/>
            <w:lang w:val="ro-RO"/>
          </w:rPr>
          <w:t>www.mmuncii.ro</w:t>
        </w:r>
      </w:hyperlink>
      <w:r>
        <w:rPr>
          <w:lang w:val="ro-RO"/>
        </w:rPr>
        <w:t xml:space="preserve">. </w:t>
      </w:r>
    </w:p>
    <w:p w14:paraId="5C1132ED" w14:textId="77777777" w:rsidR="00BC4FA7" w:rsidRDefault="00142675">
      <w:pPr>
        <w:rPr>
          <w:lang w:val="ro-RO"/>
        </w:rPr>
      </w:pPr>
      <w:r>
        <w:rPr>
          <w:lang w:val="ro-RO"/>
        </w:rPr>
        <w:t xml:space="preserve">Ofertanții trebuie să prezinte complet propunerea tehnică, conform cerințelor obligatorii mai sus enunțate. Propunerea tehnică trebuie să îndeplinească în mod corespunzător cerințele Autorității Contractante. </w:t>
      </w:r>
    </w:p>
    <w:p w14:paraId="1ADBA04A" w14:textId="77777777" w:rsidR="00BC4FA7" w:rsidRDefault="00142675">
      <w:pPr>
        <w:rPr>
          <w:lang w:val="ro-RO"/>
        </w:rPr>
      </w:pPr>
      <w:r>
        <w:rPr>
          <w:lang w:val="ro-RO"/>
        </w:rPr>
        <w:t xml:space="preserve">Formularele care trebuie prezentate de către ofertant sunt prezentate în anunțul de participare la secțiunea - Documentație și clarificări - Documentația de atribuire - Formulare. </w:t>
      </w:r>
    </w:p>
    <w:p w14:paraId="2E69E9A9" w14:textId="77777777" w:rsidR="0005027F" w:rsidRDefault="00142675">
      <w:pPr>
        <w:rPr>
          <w:lang w:val="ro-RO"/>
        </w:rPr>
      </w:pPr>
      <w:r>
        <w:rPr>
          <w:lang w:val="ro-RO"/>
        </w:rPr>
        <w:t xml:space="preserve">Ofertele care nu detaliază și asigură corelarea informațiilor solicitate în cadrul acestei cerințe cu restul prevederilor caietului de sarcini se consideră neconforme.   </w:t>
      </w:r>
    </w:p>
    <w:p w14:paraId="263F4485" w14:textId="77777777" w:rsidR="0005027F" w:rsidRDefault="0005027F">
      <w:pPr>
        <w:rPr>
          <w:lang w:val="ro-RO"/>
        </w:rPr>
      </w:pPr>
    </w:p>
    <w:p w14:paraId="07D52BC0" w14:textId="77777777" w:rsidR="0005027F" w:rsidRDefault="0005027F">
      <w:pPr>
        <w:rPr>
          <w:lang w:val="ro-RO"/>
        </w:rPr>
      </w:pPr>
    </w:p>
    <w:p w14:paraId="76A109D3" w14:textId="36BCE620" w:rsidR="00BC4FA7" w:rsidRDefault="00142675">
      <w:pPr>
        <w:rPr>
          <w:lang w:val="ro-RO"/>
        </w:rPr>
      </w:pPr>
      <w:r>
        <w:rPr>
          <w:lang w:val="ro-RO"/>
        </w:rPr>
        <w:t xml:space="preserve">                                                                                                                                                                                                                                                                                                                                                                                                                                                                                                                                                                                                                                                                                                                                                                                                                                                                                                                                                                                                                                                                                                                                                                                                                                                                                                                                                                                                                                                                                                                                                                                                                                                                                                                                                                                                                                                                                                                                                                                                                                                                                                                                                                                                                                                                                                                                                                                                                                                                                                                                                                                                                                                                                                                                                                                                                                                                                                                                                                                                                                                                                                                                                                                                                                                                                                                                                                                                                                                                                                                                                                                                                                                                                                                                                                                                                                                                                                                                                                                                                                                                                                                                                                                                                                                                                                                                                                                                                                                                                                                                                                                                                                                                                                                                                                                                                                                                                                                                                                                                                                                                                                                                                                                                                                                                                                                                                                                                                                                                                                                                                                                                                                                                                                                                                                                                                                                                                                                                                                                                                                                                                                                                                                                                                                                                                                                                                                                                                                                                                                                                                                                                                                                                                                                                                                                                                                                                                                                                                                                                    </w:t>
      </w:r>
    </w:p>
    <w:p w14:paraId="1B02E6C8" w14:textId="77777777" w:rsidR="00BC4FA7" w:rsidRDefault="00142675">
      <w:pPr>
        <w:rPr>
          <w:b/>
          <w:bCs/>
          <w:u w:val="single"/>
          <w:lang w:val="ro-RO"/>
        </w:rPr>
      </w:pPr>
      <w:r>
        <w:rPr>
          <w:b/>
          <w:bCs/>
          <w:u w:val="single"/>
          <w:lang w:val="ro-RO"/>
        </w:rPr>
        <w:lastRenderedPageBreak/>
        <w:t>III. 3 MODUL DE PREZENTARE AL PROPUNERII FINANCIARE</w:t>
      </w:r>
    </w:p>
    <w:p w14:paraId="595C3556" w14:textId="77777777" w:rsidR="00BC4FA7" w:rsidRDefault="00142675">
      <w:pPr>
        <w:rPr>
          <w:lang w:val="ro-RO"/>
        </w:rPr>
      </w:pPr>
      <w:r>
        <w:rPr>
          <w:lang w:val="ro-RO"/>
        </w:rPr>
        <w:t xml:space="preserve">Propunerea financiară va fi exprimată în Lei, cu și fără TVA. Propunerea financiară trebuie să se încadreze în fondurile care pot fi disponibilizate pentru îndeplinirea contractului de achiziție publică respective, precum și să nu se afle în situația prevăzută la art.210 din Legea privind achizițiile publice nr.98/2016. </w:t>
      </w:r>
    </w:p>
    <w:p w14:paraId="4177044D" w14:textId="77777777" w:rsidR="00BC4FA7" w:rsidRDefault="00142675">
      <w:pPr>
        <w:rPr>
          <w:lang w:val="ro-RO"/>
        </w:rPr>
      </w:pPr>
      <w:r>
        <w:rPr>
          <w:lang w:val="ro-RO"/>
        </w:rPr>
        <w:t xml:space="preserve">În cazul ofertelor care au un preț aparent neobișnuit de scăzut în raport cu serviciile care constituie obiectul contractului de achiziție publică, Comisia de evaluare va solicita ofertanților care au depus o astfel de ofertă clarificări cu privire la prețul propus, în conformitate cu prevederile art.210 din Legea 98/2016. </w:t>
      </w:r>
    </w:p>
    <w:p w14:paraId="0DECD292" w14:textId="77777777" w:rsidR="00BC4FA7" w:rsidRDefault="00142675">
      <w:pPr>
        <w:rPr>
          <w:lang w:val="ro-RO"/>
        </w:rPr>
      </w:pPr>
      <w:r>
        <w:rPr>
          <w:lang w:val="ro-RO"/>
        </w:rPr>
        <w:t xml:space="preserve">Orice neconcordanță între documentațiile tehnice depuse pe SEAP se vor sesiza prin solicitări de clarificare depuse în cadrul procedurii de atribuire până în termenele specificate în conținutul fișei de date și al invitației/anunțului de participare. Sesizarea lor în afara termenul precizat se va considera tardivă și nu va putea fi invocată de ofertantul câștigător în nerespectarea condițiilor contractuale. </w:t>
      </w:r>
    </w:p>
    <w:p w14:paraId="0D0D9AD8" w14:textId="77777777" w:rsidR="00BC4FA7" w:rsidRDefault="00142675">
      <w:pPr>
        <w:rPr>
          <w:lang w:val="ro-RO"/>
        </w:rPr>
      </w:pPr>
      <w:r>
        <w:rPr>
          <w:lang w:val="ro-RO"/>
        </w:rPr>
        <w:t xml:space="preserve">Conform prevederilor art. 42 din HG 395/2016 actualizată, garanția de bună execuție se va elibera: </w:t>
      </w:r>
    </w:p>
    <w:p w14:paraId="5DFA0478" w14:textId="77777777" w:rsidR="00BC4FA7" w:rsidRDefault="00142675">
      <w:pPr>
        <w:rPr>
          <w:i/>
          <w:iCs/>
          <w:lang w:val="ro-RO"/>
        </w:rPr>
      </w:pPr>
      <w:r>
        <w:rPr>
          <w:i/>
          <w:iCs/>
          <w:lang w:val="ro-RO"/>
        </w:rPr>
        <w:t xml:space="preserve">În cazul contractelor de servicii de proiectare, autoritatea contractantă are obligația de a elibera/restitui garanția de bună execuție după cum urmează: a) valoarea garanției de bună execuție aferentă studiilor de prefezabilitate și/sau fezabilitate, în termen de 14 zile de la data predării și însușirii/aprobării documentației </w:t>
      </w:r>
      <w:proofErr w:type="spellStart"/>
      <w:r>
        <w:rPr>
          <w:i/>
          <w:iCs/>
          <w:lang w:val="ro-RO"/>
        </w:rPr>
        <w:t>tehnico</w:t>
      </w:r>
      <w:proofErr w:type="spellEnd"/>
      <w:r>
        <w:rPr>
          <w:i/>
          <w:iCs/>
          <w:lang w:val="ro-RO"/>
        </w:rPr>
        <w:t xml:space="preserve">-economice respective sau de la data finalizării tuturor obligațiilor contractului de servicii, dacă nu a ridicat până la acea dată pretenții asupra ei; b) valoarea garanției de bună execuție aferentă proiectului tehnic și/sau detaliilor de execuție, în termen de 14 zile de la data încheierii procesului-verbal de recepție la terminarea lucrărilor executate în baza proiectului respectiv, dacă nu a ridicat până la acea dată pretenții asupra ei, dar nu mai târziu de 3 ani de la predarea respectivelor documentații tehnice, în cazul în care autoritatea contractantă nu a atribuit în această perioadă contractul de lucrări în cauză; c) valoarea garanției de bună execuție aferentă serviciilor de supervizare a lucrărilor/dirigenție de șantier, în termen de 14 zile de la data emiterii raportului final de supervizare/expirarea duratei de garanție acordată lucrării în cauză. </w:t>
      </w:r>
    </w:p>
    <w:p w14:paraId="5B8A4BAE" w14:textId="1EB04DB0" w:rsidR="00BC4FA7" w:rsidRDefault="00BC4FA7">
      <w:pPr>
        <w:rPr>
          <w:i/>
          <w:iCs/>
          <w:lang w:val="ro-RO"/>
        </w:rPr>
      </w:pPr>
    </w:p>
    <w:p w14:paraId="6CA125E3" w14:textId="392EDD58" w:rsidR="0005027F" w:rsidRDefault="0005027F">
      <w:pPr>
        <w:rPr>
          <w:i/>
          <w:iCs/>
          <w:lang w:val="ro-RO"/>
        </w:rPr>
      </w:pPr>
    </w:p>
    <w:p w14:paraId="55EE5C2C" w14:textId="77777777" w:rsidR="0005027F" w:rsidRDefault="0005027F">
      <w:pPr>
        <w:rPr>
          <w:i/>
          <w:iCs/>
          <w:lang w:val="ro-RO"/>
        </w:rPr>
      </w:pPr>
    </w:p>
    <w:p w14:paraId="6386351D" w14:textId="77777777" w:rsidR="00BC4FA7" w:rsidRDefault="00142675">
      <w:pPr>
        <w:rPr>
          <w:u w:val="single"/>
          <w:lang w:val="ro-RO"/>
        </w:rPr>
      </w:pPr>
      <w:r>
        <w:rPr>
          <w:u w:val="single"/>
          <w:lang w:val="ro-RO"/>
        </w:rPr>
        <w:lastRenderedPageBreak/>
        <w:t xml:space="preserve">INFORMAŢII CU PRIVIRE LA PROTECŢIA MEDIULUI, PROTECŢIA MUNCII </w:t>
      </w:r>
    </w:p>
    <w:p w14:paraId="2EB090BF" w14:textId="77777777" w:rsidR="00BC4FA7" w:rsidRDefault="00142675">
      <w:pPr>
        <w:rPr>
          <w:lang w:val="ro-RO"/>
        </w:rPr>
      </w:pPr>
      <w:r>
        <w:rPr>
          <w:lang w:val="ro-RO"/>
        </w:rPr>
        <w:t xml:space="preserve">PROTECŢIA MUNCII </w:t>
      </w:r>
    </w:p>
    <w:p w14:paraId="46ADC8DA" w14:textId="77777777" w:rsidR="00BC4FA7" w:rsidRDefault="00142675">
      <w:pPr>
        <w:rPr>
          <w:lang w:val="ro-RO"/>
        </w:rPr>
      </w:pPr>
      <w:r>
        <w:rPr>
          <w:lang w:val="ro-RO"/>
        </w:rPr>
        <w:t xml:space="preserve">Pe parcursul îndeplinirii contractului se vor respecta prevederile Legii nr. 319/2006 a securității și sănătății în muncă, cu modificările și completările ulterioare, precum și celelalte acte normative conexe sau subsecvente. </w:t>
      </w:r>
    </w:p>
    <w:p w14:paraId="13FF2864" w14:textId="77777777" w:rsidR="00BC4FA7" w:rsidRDefault="00142675">
      <w:pPr>
        <w:rPr>
          <w:lang w:val="ro-RO"/>
        </w:rPr>
      </w:pPr>
      <w:r>
        <w:rPr>
          <w:lang w:val="ro-RO"/>
        </w:rPr>
        <w:t xml:space="preserve">Relații suplimentare privind legislația în domeniul protecției și securității muncii se pot obține de la organismele abilitate </w:t>
      </w:r>
    </w:p>
    <w:p w14:paraId="3EBD4BF6" w14:textId="77777777" w:rsidR="00BC4FA7" w:rsidRDefault="00142675">
      <w:pPr>
        <w:rPr>
          <w:lang w:val="ro-RO"/>
        </w:rPr>
      </w:pPr>
      <w:r>
        <w:rPr>
          <w:lang w:val="ro-RO"/>
        </w:rPr>
        <w:t xml:space="preserve">PROTECŢIA MEDIULUI </w:t>
      </w:r>
    </w:p>
    <w:p w14:paraId="7F17E8B7" w14:textId="77777777" w:rsidR="00BC4FA7" w:rsidRDefault="00142675">
      <w:pPr>
        <w:rPr>
          <w:lang w:val="ro-RO"/>
        </w:rPr>
      </w:pPr>
      <w:r>
        <w:rPr>
          <w:lang w:val="ro-RO"/>
        </w:rPr>
        <w:t xml:space="preserve">Pe parcursul îndeplinirii contractului se va respecta legislația în vigoare în domeniul protecției mediului, informații relevante putând fi obținute de la Agenția Națională pentru Protecția Mediului. </w:t>
      </w:r>
    </w:p>
    <w:p w14:paraId="5347B834" w14:textId="77777777" w:rsidR="00BC4FA7" w:rsidRDefault="00BC4FA7">
      <w:pPr>
        <w:rPr>
          <w:lang w:val="ro-RO"/>
        </w:rPr>
      </w:pPr>
    </w:p>
    <w:p w14:paraId="01728952" w14:textId="77777777" w:rsidR="00BC4FA7" w:rsidRDefault="00BC4FA7">
      <w:pPr>
        <w:rPr>
          <w:lang w:val="ro-RO"/>
        </w:rPr>
      </w:pPr>
    </w:p>
    <w:p w14:paraId="220ACDE1" w14:textId="77777777" w:rsidR="00BC4FA7" w:rsidRPr="0005027F" w:rsidRDefault="00142675">
      <w:pPr>
        <w:pStyle w:val="Body"/>
        <w:spacing w:after="0"/>
        <w:jc w:val="center"/>
        <w:rPr>
          <w:b/>
        </w:rPr>
      </w:pPr>
      <w:r w:rsidRPr="0005027F">
        <w:rPr>
          <w:b/>
        </w:rPr>
        <w:t>Întocmit,</w:t>
      </w:r>
    </w:p>
    <w:p w14:paraId="13890855" w14:textId="77777777" w:rsidR="00BC4FA7" w:rsidRPr="0005027F" w:rsidRDefault="00142675">
      <w:pPr>
        <w:pStyle w:val="Body"/>
        <w:spacing w:after="0"/>
        <w:jc w:val="center"/>
        <w:rPr>
          <w:b/>
        </w:rPr>
      </w:pPr>
      <w:r w:rsidRPr="0005027F">
        <w:rPr>
          <w:b/>
        </w:rPr>
        <w:t>Șef lucr.dr.arh. Alin - Enver Hoblea</w:t>
      </w:r>
    </w:p>
    <w:p w14:paraId="0B1170D3" w14:textId="77777777" w:rsidR="00BC4FA7" w:rsidRDefault="00BC4FA7">
      <w:pPr>
        <w:ind w:firstLine="0"/>
        <w:rPr>
          <w:rFonts w:cs="Arial"/>
          <w:b/>
          <w:bCs/>
          <w:szCs w:val="24"/>
          <w:lang w:val="ro-RO"/>
        </w:rPr>
      </w:pPr>
    </w:p>
    <w:sectPr w:rsidR="00BC4FA7">
      <w:headerReference w:type="default" r:id="rId9"/>
      <w:footerReference w:type="default" r:id="rId1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0B3A" w14:textId="77777777" w:rsidR="009418F8" w:rsidRDefault="009418F8">
      <w:pPr>
        <w:spacing w:after="0"/>
      </w:pPr>
      <w:r>
        <w:separator/>
      </w:r>
    </w:p>
  </w:endnote>
  <w:endnote w:type="continuationSeparator" w:id="0">
    <w:p w14:paraId="43964C62" w14:textId="77777777" w:rsidR="009418F8" w:rsidRDefault="009418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619928"/>
      <w:docPartObj>
        <w:docPartGallery w:val="Page Numbers (Bottom of Page)"/>
        <w:docPartUnique/>
      </w:docPartObj>
    </w:sdtPr>
    <w:sdtEndPr/>
    <w:sdtContent>
      <w:p w14:paraId="1588234B" w14:textId="071DCA3B" w:rsidR="00BC4FA7" w:rsidRDefault="00142675">
        <w:pPr>
          <w:pStyle w:val="Footer"/>
          <w:jc w:val="right"/>
        </w:pPr>
        <w:r>
          <w:fldChar w:fldCharType="begin"/>
        </w:r>
        <w:r>
          <w:instrText xml:space="preserve"> PAGE </w:instrText>
        </w:r>
        <w:r>
          <w:fldChar w:fldCharType="separate"/>
        </w:r>
        <w:r w:rsidR="00DA1D5E">
          <w:rPr>
            <w:noProof/>
          </w:rPr>
          <w:t>11</w:t>
        </w:r>
        <w:r>
          <w:fldChar w:fldCharType="end"/>
        </w:r>
      </w:p>
    </w:sdtContent>
  </w:sdt>
  <w:p w14:paraId="22BEB61C" w14:textId="77777777" w:rsidR="00BC4FA7" w:rsidRDefault="00BC4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B67D" w14:textId="77777777" w:rsidR="009418F8" w:rsidRDefault="009418F8">
      <w:pPr>
        <w:spacing w:after="0"/>
      </w:pPr>
      <w:r>
        <w:separator/>
      </w:r>
    </w:p>
  </w:footnote>
  <w:footnote w:type="continuationSeparator" w:id="0">
    <w:p w14:paraId="6CE86364" w14:textId="77777777" w:rsidR="009418F8" w:rsidRDefault="009418F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1800" w14:textId="77777777" w:rsidR="00BC4FA7" w:rsidRDefault="00142675">
    <w:pPr>
      <w:pStyle w:val="Header"/>
    </w:pPr>
    <w:r>
      <w:rPr>
        <w:noProof/>
      </w:rPr>
      <w:drawing>
        <wp:inline distT="0" distB="0" distL="0" distR="0" wp14:anchorId="59A63125" wp14:editId="57B83294">
          <wp:extent cx="5760720" cy="121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5760720" cy="1212850"/>
                  </a:xfrm>
                  <a:prstGeom prst="rect">
                    <a:avLst/>
                  </a:prstGeom>
                </pic:spPr>
              </pic:pic>
            </a:graphicData>
          </a:graphic>
        </wp:inline>
      </w:drawing>
    </w:r>
  </w:p>
  <w:p w14:paraId="66408F5D" w14:textId="77777777" w:rsidR="00BC4FA7" w:rsidRDefault="00BC4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FDC"/>
    <w:multiLevelType w:val="multilevel"/>
    <w:tmpl w:val="010683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1CD42D5F"/>
    <w:multiLevelType w:val="multilevel"/>
    <w:tmpl w:val="945E534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4D236E99"/>
    <w:multiLevelType w:val="multilevel"/>
    <w:tmpl w:val="6FC08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D7265FB"/>
    <w:multiLevelType w:val="multilevel"/>
    <w:tmpl w:val="23ACD38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691B7D7C"/>
    <w:multiLevelType w:val="multilevel"/>
    <w:tmpl w:val="B2F4B77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703B5EA5"/>
    <w:multiLevelType w:val="multilevel"/>
    <w:tmpl w:val="7822208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A7"/>
    <w:rsid w:val="00000C89"/>
    <w:rsid w:val="0005027F"/>
    <w:rsid w:val="00142675"/>
    <w:rsid w:val="004A6FBE"/>
    <w:rsid w:val="006C05F0"/>
    <w:rsid w:val="00712C8F"/>
    <w:rsid w:val="008434D7"/>
    <w:rsid w:val="009418F8"/>
    <w:rsid w:val="00BC4FA7"/>
    <w:rsid w:val="00DA1D5E"/>
    <w:rsid w:val="00F8787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1E5"/>
  <w15:docId w15:val="{FDE92C40-1ADE-4D84-9680-15EC05CC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99C"/>
    <w:pPr>
      <w:spacing w:after="240"/>
      <w:ind w:firstLine="720"/>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316"/>
    <w:rPr>
      <w:color w:val="0563C1" w:themeColor="hyperlink"/>
      <w:u w:val="single"/>
    </w:rPr>
  </w:style>
  <w:style w:type="character" w:customStyle="1" w:styleId="UnresolvedMention">
    <w:name w:val="Unresolved Mention"/>
    <w:basedOn w:val="DefaultParagraphFont"/>
    <w:uiPriority w:val="99"/>
    <w:semiHidden/>
    <w:unhideWhenUsed/>
    <w:qFormat/>
    <w:rsid w:val="004A2316"/>
    <w:rPr>
      <w:color w:val="605E5C"/>
      <w:shd w:val="clear" w:color="auto" w:fill="E1DFDD"/>
    </w:rPr>
  </w:style>
  <w:style w:type="character" w:customStyle="1" w:styleId="HeaderChar">
    <w:name w:val="Header Char"/>
    <w:basedOn w:val="DefaultParagraphFont"/>
    <w:link w:val="Header"/>
    <w:uiPriority w:val="99"/>
    <w:qFormat/>
    <w:rsid w:val="009C5FB3"/>
    <w:rPr>
      <w:rFonts w:ascii="Arial" w:hAnsi="Arial"/>
      <w:sz w:val="24"/>
    </w:rPr>
  </w:style>
  <w:style w:type="character" w:customStyle="1" w:styleId="FooterChar">
    <w:name w:val="Footer Char"/>
    <w:basedOn w:val="DefaultParagraphFont"/>
    <w:link w:val="Footer"/>
    <w:uiPriority w:val="99"/>
    <w:qFormat/>
    <w:rsid w:val="009C5FB3"/>
    <w:rPr>
      <w:rFonts w:ascii="Arial" w:hAnsi="Arial"/>
      <w:sz w:val="24"/>
    </w:rPr>
  </w:style>
  <w:style w:type="character" w:customStyle="1" w:styleId="BalloonTextChar">
    <w:name w:val="Balloon Text Char"/>
    <w:basedOn w:val="DefaultParagraphFont"/>
    <w:link w:val="BalloonText"/>
    <w:uiPriority w:val="99"/>
    <w:semiHidden/>
    <w:qFormat/>
    <w:rsid w:val="009650F7"/>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420F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9C5FB3"/>
    <w:pPr>
      <w:tabs>
        <w:tab w:val="center" w:pos="4680"/>
        <w:tab w:val="right" w:pos="9360"/>
      </w:tabs>
      <w:spacing w:after="0"/>
    </w:pPr>
  </w:style>
  <w:style w:type="paragraph" w:styleId="Footer">
    <w:name w:val="footer"/>
    <w:basedOn w:val="Normal"/>
    <w:link w:val="FooterChar"/>
    <w:uiPriority w:val="99"/>
    <w:unhideWhenUsed/>
    <w:rsid w:val="009C5FB3"/>
    <w:pPr>
      <w:tabs>
        <w:tab w:val="center" w:pos="4680"/>
        <w:tab w:val="right" w:pos="9360"/>
      </w:tabs>
      <w:spacing w:after="0"/>
    </w:pPr>
  </w:style>
  <w:style w:type="paragraph" w:styleId="BalloonText">
    <w:name w:val="Balloon Text"/>
    <w:basedOn w:val="Normal"/>
    <w:link w:val="BalloonTextChar"/>
    <w:uiPriority w:val="99"/>
    <w:semiHidden/>
    <w:unhideWhenUsed/>
    <w:qFormat/>
    <w:rsid w:val="009650F7"/>
    <w:pPr>
      <w:spacing w:after="0"/>
    </w:pPr>
    <w:rPr>
      <w:rFonts w:ascii="Segoe UI" w:hAnsi="Segoe UI" w:cs="Segoe UI"/>
      <w:sz w:val="18"/>
      <w:szCs w:val="18"/>
    </w:rPr>
  </w:style>
  <w:style w:type="paragraph" w:customStyle="1" w:styleId="Body">
    <w:name w:val="Body"/>
    <w:qFormat/>
    <w:rsid w:val="009837E3"/>
    <w:pPr>
      <w:spacing w:after="240"/>
      <w:ind w:firstLine="720"/>
      <w:jc w:val="both"/>
    </w:pPr>
    <w:rPr>
      <w:rFonts w:ascii="Arial" w:eastAsia="Arial Unicode MS" w:hAnsi="Arial" w:cs="Arial Unicode MS"/>
      <w:color w:val="000000"/>
      <w:sz w:val="24"/>
      <w:szCs w:val="24"/>
      <w:u w:color="000000"/>
      <w:lang w:val="de-DE"/>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munci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5BA6-6CAA-4386-A52C-ADABD571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 Hoblea</dc:creator>
  <dc:description/>
  <cp:lastModifiedBy>Elena</cp:lastModifiedBy>
  <cp:revision>6</cp:revision>
  <cp:lastPrinted>2022-07-21T10:45:00Z</cp:lastPrinted>
  <dcterms:created xsi:type="dcterms:W3CDTF">2022-07-21T10:43:00Z</dcterms:created>
  <dcterms:modified xsi:type="dcterms:W3CDTF">2022-07-21T10:50:00Z</dcterms:modified>
  <dc:language>ro-RO</dc:language>
</cp:coreProperties>
</file>