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2282" w14:textId="77777777" w:rsidR="008262DD" w:rsidRDefault="008262DD" w:rsidP="008262DD">
      <w:pPr>
        <w:pStyle w:val="Standard"/>
        <w:rPr>
          <w:rFonts w:cs="Calibri"/>
          <w:lang w:val="ro-RO"/>
        </w:rPr>
      </w:pPr>
      <w:r>
        <w:rPr>
          <w:rFonts w:cs="Calibri"/>
          <w:lang w:val="ro-RO"/>
        </w:rPr>
        <w:t xml:space="preserve">Universitatea Tehnică </w:t>
      </w:r>
      <w:r>
        <w:rPr>
          <w:rFonts w:cs="Calibri"/>
        </w:rPr>
        <w:t xml:space="preserve">“Gheorghe </w:t>
      </w:r>
      <w:proofErr w:type="spellStart"/>
      <w:r>
        <w:rPr>
          <w:rFonts w:cs="Calibri"/>
        </w:rPr>
        <w:t>Asachi</w:t>
      </w:r>
      <w:proofErr w:type="spellEnd"/>
      <w:r>
        <w:rPr>
          <w:rFonts w:cs="Calibri"/>
        </w:rPr>
        <w:t xml:space="preserve">” din </w:t>
      </w:r>
      <w:proofErr w:type="spellStart"/>
      <w:r>
        <w:rPr>
          <w:rFonts w:cs="Calibri"/>
        </w:rPr>
        <w:t>Ia</w:t>
      </w:r>
      <w:proofErr w:type="spellEnd"/>
      <w:r>
        <w:rPr>
          <w:rFonts w:cs="Calibri"/>
          <w:lang w:val="ro-RO"/>
        </w:rPr>
        <w:t>și</w:t>
      </w:r>
    </w:p>
    <w:p w14:paraId="6A9255AD" w14:textId="77777777" w:rsidR="003375E2" w:rsidRDefault="008262DD" w:rsidP="008262DD">
      <w:pPr>
        <w:pStyle w:val="Standard"/>
        <w:rPr>
          <w:rFonts w:cs="Calibri"/>
          <w:lang w:val="ro-RO"/>
        </w:rPr>
      </w:pPr>
      <w:r>
        <w:rPr>
          <w:rFonts w:cs="Calibri"/>
          <w:lang w:val="ro-RO"/>
        </w:rPr>
        <w:t>Facultatea de Inginerie Electrică, Energetică și Informatică Aplicată</w:t>
      </w:r>
      <w:r w:rsidR="00443B23" w:rsidRPr="00443B23">
        <w:rPr>
          <w:rFonts w:cs="Calibri"/>
          <w:lang w:val="ro-RO"/>
        </w:rPr>
        <w:t xml:space="preserve">        </w:t>
      </w:r>
    </w:p>
    <w:p w14:paraId="5A428328" w14:textId="4C2D865C" w:rsidR="0010234D" w:rsidRPr="003375E2" w:rsidRDefault="000D224B" w:rsidP="008262DD">
      <w:pPr>
        <w:pStyle w:val="Standard"/>
        <w:rPr>
          <w:rFonts w:cs="Calibri"/>
          <w:lang w:val="ro-RO"/>
        </w:rPr>
      </w:pPr>
      <w:r>
        <w:rPr>
          <w:rFonts w:cs="Calibri"/>
          <w:color w:val="auto"/>
          <w:lang w:val="ro-RO"/>
        </w:rPr>
        <w:t xml:space="preserve">                                                                                                                       </w:t>
      </w:r>
      <w:proofErr w:type="spellStart"/>
      <w:r w:rsidR="00443B23" w:rsidRPr="002C55BD">
        <w:rPr>
          <w:rFonts w:cs="Calibri"/>
          <w:color w:val="auto"/>
          <w:lang w:val="ro-RO"/>
        </w:rPr>
        <w:t>Iasi</w:t>
      </w:r>
      <w:proofErr w:type="spellEnd"/>
      <w:r w:rsidR="00443B23" w:rsidRPr="0024750D">
        <w:rPr>
          <w:rFonts w:cs="Calibri"/>
          <w:color w:val="auto"/>
          <w:lang w:val="ro-RO"/>
        </w:rPr>
        <w:t xml:space="preserve">, </w:t>
      </w:r>
      <w:r w:rsidR="005B343C">
        <w:rPr>
          <w:rFonts w:cs="Calibri"/>
          <w:color w:val="auto"/>
          <w:lang w:val="ro-RO"/>
        </w:rPr>
        <w:t>27</w:t>
      </w:r>
      <w:r w:rsidR="00443B23" w:rsidRPr="0024750D">
        <w:rPr>
          <w:rFonts w:cs="Calibri"/>
          <w:color w:val="auto"/>
          <w:lang w:val="ro-RO"/>
        </w:rPr>
        <w:t>.</w:t>
      </w:r>
      <w:r w:rsidR="0024750D" w:rsidRPr="0024750D">
        <w:rPr>
          <w:rFonts w:cs="Calibri"/>
          <w:color w:val="auto"/>
          <w:lang w:val="ro-RO"/>
        </w:rPr>
        <w:t>0</w:t>
      </w:r>
      <w:r w:rsidR="005B343C">
        <w:rPr>
          <w:rFonts w:cs="Calibri"/>
          <w:color w:val="auto"/>
          <w:lang w:val="ro-RO"/>
        </w:rPr>
        <w:t>9</w:t>
      </w:r>
      <w:bookmarkStart w:id="0" w:name="_GoBack"/>
      <w:bookmarkEnd w:id="0"/>
      <w:r w:rsidR="00443B23" w:rsidRPr="0024750D">
        <w:rPr>
          <w:rFonts w:cs="Calibri"/>
          <w:color w:val="auto"/>
          <w:lang w:val="ro-RO"/>
        </w:rPr>
        <w:t>.202</w:t>
      </w:r>
      <w:r w:rsidR="0024750D" w:rsidRPr="0024750D">
        <w:rPr>
          <w:rFonts w:cs="Calibri"/>
          <w:color w:val="auto"/>
          <w:lang w:val="ro-RO"/>
        </w:rPr>
        <w:t>2</w:t>
      </w:r>
    </w:p>
    <w:p w14:paraId="68CDA436" w14:textId="77777777" w:rsidR="00443B23" w:rsidRPr="00443B23" w:rsidRDefault="00443B23">
      <w:pPr>
        <w:pStyle w:val="Standard"/>
        <w:jc w:val="center"/>
        <w:rPr>
          <w:rFonts w:cs="Calibri"/>
          <w:lang w:val="ro-RO"/>
        </w:rPr>
      </w:pPr>
    </w:p>
    <w:p w14:paraId="44AE736B" w14:textId="77777777" w:rsidR="0010234D" w:rsidRDefault="00AD38B0">
      <w:pPr>
        <w:pStyle w:val="Standard"/>
        <w:jc w:val="center"/>
        <w:rPr>
          <w:rFonts w:cs="Calibri"/>
          <w:b/>
          <w:sz w:val="28"/>
          <w:szCs w:val="28"/>
          <w:lang w:val="ro-RO"/>
        </w:rPr>
      </w:pPr>
      <w:r>
        <w:rPr>
          <w:rFonts w:cs="Calibri"/>
          <w:b/>
          <w:sz w:val="28"/>
          <w:szCs w:val="28"/>
          <w:lang w:val="ro-RO"/>
        </w:rPr>
        <w:t>INVITAŢIE DE PARTICIPARE</w:t>
      </w:r>
    </w:p>
    <w:p w14:paraId="738E9A32" w14:textId="6C3CECEA" w:rsidR="0010234D" w:rsidRPr="003375E2" w:rsidRDefault="00AD38B0">
      <w:pPr>
        <w:pStyle w:val="Standard"/>
        <w:jc w:val="center"/>
        <w:rPr>
          <w:rFonts w:cs="Calibri"/>
          <w:b/>
          <w:sz w:val="28"/>
          <w:szCs w:val="28"/>
        </w:rPr>
      </w:pPr>
      <w:r>
        <w:rPr>
          <w:rFonts w:cs="Calibri"/>
          <w:b/>
          <w:sz w:val="28"/>
          <w:szCs w:val="28"/>
          <w:lang w:val="ro-RO"/>
        </w:rPr>
        <w:t xml:space="preserve">pentru </w:t>
      </w:r>
      <w:proofErr w:type="spellStart"/>
      <w:r>
        <w:rPr>
          <w:rFonts w:cs="Calibri"/>
          <w:b/>
          <w:sz w:val="28"/>
          <w:szCs w:val="28"/>
          <w:lang w:val="ro-RO"/>
        </w:rPr>
        <w:t>achiziţia</w:t>
      </w:r>
      <w:proofErr w:type="spellEnd"/>
      <w:r>
        <w:rPr>
          <w:rFonts w:cs="Calibri"/>
          <w:b/>
          <w:sz w:val="28"/>
          <w:szCs w:val="28"/>
          <w:lang w:val="ro-RO"/>
        </w:rPr>
        <w:t xml:space="preserve"> de </w:t>
      </w:r>
      <w:r w:rsidR="003375E2">
        <w:rPr>
          <w:rFonts w:cs="Calibri"/>
          <w:b/>
          <w:sz w:val="28"/>
          <w:szCs w:val="28"/>
          <w:lang w:val="ro-RO"/>
        </w:rPr>
        <w:t xml:space="preserve">servicii de </w:t>
      </w:r>
      <w:r w:rsidR="0020269C">
        <w:rPr>
          <w:rFonts w:cs="Calibri"/>
          <w:b/>
          <w:sz w:val="28"/>
          <w:szCs w:val="28"/>
          <w:lang w:val="ro-RO"/>
        </w:rPr>
        <w:t>proiectare și asistență tehnică</w:t>
      </w:r>
      <w:r w:rsidR="003375E2">
        <w:rPr>
          <w:rFonts w:cs="Calibri"/>
          <w:b/>
          <w:sz w:val="28"/>
          <w:szCs w:val="28"/>
          <w:lang w:val="ro-RO"/>
        </w:rPr>
        <w:t xml:space="preserve"> pentru </w:t>
      </w:r>
      <w:r w:rsidR="003375E2">
        <w:rPr>
          <w:rFonts w:cs="Calibri"/>
          <w:b/>
          <w:sz w:val="28"/>
          <w:szCs w:val="28"/>
        </w:rPr>
        <w:t>“</w:t>
      </w:r>
      <w:proofErr w:type="spellStart"/>
      <w:r w:rsidR="003375E2">
        <w:rPr>
          <w:rFonts w:cs="Calibri"/>
          <w:b/>
          <w:sz w:val="28"/>
          <w:szCs w:val="28"/>
        </w:rPr>
        <w:t>Lucrări</w:t>
      </w:r>
      <w:proofErr w:type="spellEnd"/>
      <w:r w:rsidR="003375E2">
        <w:rPr>
          <w:rFonts w:cs="Calibri"/>
          <w:b/>
          <w:sz w:val="28"/>
          <w:szCs w:val="28"/>
        </w:rPr>
        <w:t xml:space="preserve"> de </w:t>
      </w:r>
      <w:proofErr w:type="spellStart"/>
      <w:r w:rsidR="00AB664A">
        <w:rPr>
          <w:rFonts w:cs="Calibri"/>
          <w:b/>
          <w:sz w:val="28"/>
          <w:szCs w:val="28"/>
        </w:rPr>
        <w:t>reabilitare</w:t>
      </w:r>
      <w:proofErr w:type="spellEnd"/>
      <w:r w:rsidR="00AB664A">
        <w:rPr>
          <w:rFonts w:cs="Calibri"/>
          <w:b/>
          <w:sz w:val="28"/>
          <w:szCs w:val="28"/>
        </w:rPr>
        <w:t xml:space="preserve">, </w:t>
      </w:r>
      <w:proofErr w:type="spellStart"/>
      <w:r w:rsidR="00AB664A">
        <w:rPr>
          <w:rFonts w:cs="Calibri"/>
          <w:b/>
          <w:sz w:val="28"/>
          <w:szCs w:val="28"/>
        </w:rPr>
        <w:t>modernizare</w:t>
      </w:r>
      <w:proofErr w:type="spellEnd"/>
      <w:r w:rsidR="00AB664A">
        <w:rPr>
          <w:rFonts w:cs="Calibri"/>
          <w:b/>
          <w:sz w:val="28"/>
          <w:szCs w:val="28"/>
        </w:rPr>
        <w:t xml:space="preserve"> </w:t>
      </w:r>
      <w:r w:rsidR="00AB664A">
        <w:rPr>
          <w:rFonts w:cs="Calibri"/>
          <w:b/>
          <w:sz w:val="28"/>
          <w:szCs w:val="28"/>
          <w:lang w:val="ro-RO"/>
        </w:rPr>
        <w:t xml:space="preserve">și </w:t>
      </w:r>
      <w:proofErr w:type="spellStart"/>
      <w:r w:rsidR="003375E2">
        <w:rPr>
          <w:rFonts w:cs="Calibri"/>
          <w:b/>
          <w:sz w:val="28"/>
          <w:szCs w:val="28"/>
        </w:rPr>
        <w:t>cr</w:t>
      </w:r>
      <w:r w:rsidR="00AB664A">
        <w:rPr>
          <w:rFonts w:cs="Calibri"/>
          <w:b/>
          <w:sz w:val="28"/>
          <w:szCs w:val="28"/>
        </w:rPr>
        <w:t>eștere</w:t>
      </w:r>
      <w:proofErr w:type="spellEnd"/>
      <w:r w:rsidR="00AB664A">
        <w:rPr>
          <w:rFonts w:cs="Calibri"/>
          <w:b/>
          <w:sz w:val="28"/>
          <w:szCs w:val="28"/>
        </w:rPr>
        <w:t xml:space="preserve"> a </w:t>
      </w:r>
      <w:proofErr w:type="spellStart"/>
      <w:r w:rsidR="00AB664A">
        <w:rPr>
          <w:rFonts w:cs="Calibri"/>
          <w:b/>
          <w:sz w:val="28"/>
          <w:szCs w:val="28"/>
        </w:rPr>
        <w:t>eficienței</w:t>
      </w:r>
      <w:proofErr w:type="spellEnd"/>
      <w:r w:rsidR="00AB664A">
        <w:rPr>
          <w:rFonts w:cs="Calibri"/>
          <w:b/>
          <w:sz w:val="28"/>
          <w:szCs w:val="28"/>
        </w:rPr>
        <w:t xml:space="preserve"> </w:t>
      </w:r>
      <w:proofErr w:type="spellStart"/>
      <w:r w:rsidR="00AB664A">
        <w:rPr>
          <w:rFonts w:cs="Calibri"/>
          <w:b/>
          <w:sz w:val="28"/>
          <w:szCs w:val="28"/>
        </w:rPr>
        <w:t>energetice</w:t>
      </w:r>
      <w:proofErr w:type="spellEnd"/>
      <w:r w:rsidR="003375E2">
        <w:rPr>
          <w:rFonts w:cs="Calibri"/>
          <w:b/>
          <w:sz w:val="28"/>
          <w:szCs w:val="28"/>
        </w:rPr>
        <w:t xml:space="preserve"> </w:t>
      </w:r>
      <w:proofErr w:type="spellStart"/>
      <w:r w:rsidR="003375E2">
        <w:rPr>
          <w:rFonts w:cs="Calibri"/>
          <w:b/>
          <w:sz w:val="28"/>
          <w:szCs w:val="28"/>
        </w:rPr>
        <w:t>imobil</w:t>
      </w:r>
      <w:proofErr w:type="spellEnd"/>
      <w:r w:rsidR="003375E2">
        <w:rPr>
          <w:rFonts w:cs="Calibri"/>
          <w:b/>
          <w:sz w:val="28"/>
          <w:szCs w:val="28"/>
        </w:rPr>
        <w:t xml:space="preserve"> ETH”</w:t>
      </w:r>
    </w:p>
    <w:p w14:paraId="40BE778F" w14:textId="77777777" w:rsidR="0010234D" w:rsidRDefault="0010234D">
      <w:pPr>
        <w:pStyle w:val="Standard"/>
        <w:jc w:val="center"/>
        <w:rPr>
          <w:rFonts w:cs="Calibri"/>
          <w:b/>
          <w:u w:val="single"/>
          <w:lang w:val="ro-RO"/>
        </w:rPr>
      </w:pPr>
    </w:p>
    <w:p w14:paraId="65FD8B7A" w14:textId="77777777" w:rsidR="0010234D" w:rsidRDefault="00AD38B0">
      <w:pPr>
        <w:pStyle w:val="Standard"/>
        <w:rPr>
          <w:rFonts w:cs="Calibri"/>
          <w:lang w:val="ro-RO"/>
        </w:rPr>
      </w:pPr>
      <w:r>
        <w:rPr>
          <w:rFonts w:cs="Calibri"/>
          <w:lang w:val="ro-RO"/>
        </w:rPr>
        <w:t>Stimate Doamne/ Stimaţi Domni:</w:t>
      </w:r>
    </w:p>
    <w:p w14:paraId="4ADCC20D" w14:textId="77777777" w:rsidR="0010234D" w:rsidRDefault="0010234D">
      <w:pPr>
        <w:pStyle w:val="Standard"/>
        <w:rPr>
          <w:rFonts w:cs="Calibri"/>
          <w:lang w:val="ro-RO"/>
        </w:rPr>
      </w:pPr>
    </w:p>
    <w:p w14:paraId="120D5ACC" w14:textId="77BEF72B" w:rsidR="0010234D" w:rsidRDefault="00AD38B0">
      <w:pPr>
        <w:pStyle w:val="Standard"/>
        <w:numPr>
          <w:ilvl w:val="0"/>
          <w:numId w:val="91"/>
        </w:numPr>
        <w:ind w:left="540" w:hanging="540"/>
        <w:jc w:val="both"/>
      </w:pPr>
      <w:r>
        <w:rPr>
          <w:rFonts w:cs="Calibri"/>
          <w:lang w:val="ro-RO"/>
        </w:rPr>
        <w:t>Beneficiarul</w:t>
      </w:r>
      <w:r>
        <w:rPr>
          <w:rFonts w:cs="Calibri"/>
          <w:b/>
          <w:lang w:val="ro-RO"/>
        </w:rPr>
        <w:t xml:space="preserve"> Universitatea Tehnică „Gheorghe Asachi” din </w:t>
      </w:r>
      <w:proofErr w:type="spellStart"/>
      <w:r>
        <w:rPr>
          <w:rFonts w:cs="Calibri"/>
          <w:b/>
          <w:lang w:val="ro-RO"/>
        </w:rPr>
        <w:t>Iaşi</w:t>
      </w:r>
      <w:proofErr w:type="spellEnd"/>
      <w:r>
        <w:rPr>
          <w:rFonts w:cs="Calibri"/>
          <w:b/>
          <w:lang w:val="ro-RO"/>
        </w:rPr>
        <w:t xml:space="preserve">, Facultatea de Inginerie Electrică, Energetică </w:t>
      </w:r>
      <w:proofErr w:type="spellStart"/>
      <w:r>
        <w:rPr>
          <w:rFonts w:cs="Calibri"/>
          <w:b/>
          <w:lang w:val="ro-RO"/>
        </w:rPr>
        <w:t>şi</w:t>
      </w:r>
      <w:proofErr w:type="spellEnd"/>
      <w:r>
        <w:rPr>
          <w:rFonts w:cs="Calibri"/>
          <w:b/>
          <w:lang w:val="ro-RO"/>
        </w:rPr>
        <w:t xml:space="preserve"> Informatică Aplicată</w:t>
      </w:r>
      <w:r w:rsidR="007079A9">
        <w:rPr>
          <w:rFonts w:cs="Calibri"/>
          <w:b/>
          <w:lang w:val="ro-RO"/>
        </w:rPr>
        <w:t xml:space="preserve"> </w:t>
      </w:r>
      <w:proofErr w:type="spellStart"/>
      <w:r>
        <w:rPr>
          <w:rFonts w:cs="Calibri"/>
          <w:lang w:val="ro-RO"/>
        </w:rPr>
        <w:t>intenţionează</w:t>
      </w:r>
      <w:proofErr w:type="spellEnd"/>
      <w:r>
        <w:rPr>
          <w:rFonts w:cs="Calibri"/>
          <w:lang w:val="ro-RO"/>
        </w:rPr>
        <w:t xml:space="preserve"> să </w:t>
      </w:r>
      <w:proofErr w:type="spellStart"/>
      <w:r w:rsidR="007079A9">
        <w:rPr>
          <w:rFonts w:cs="Calibri"/>
          <w:lang w:val="ro-RO"/>
        </w:rPr>
        <w:t>a</w:t>
      </w:r>
      <w:r>
        <w:rPr>
          <w:rFonts w:cs="Calibri"/>
          <w:lang w:val="ro-RO"/>
        </w:rPr>
        <w:t>chiziţi</w:t>
      </w:r>
      <w:r w:rsidR="007079A9">
        <w:rPr>
          <w:rFonts w:cs="Calibri"/>
          <w:lang w:val="ro-RO"/>
        </w:rPr>
        <w:t>oneze</w:t>
      </w:r>
      <w:proofErr w:type="spellEnd"/>
      <w:r w:rsidR="007079A9">
        <w:rPr>
          <w:rFonts w:cs="Calibri"/>
          <w:lang w:val="ro-RO"/>
        </w:rPr>
        <w:t xml:space="preserve"> </w:t>
      </w:r>
      <w:r w:rsidR="003375E2">
        <w:rPr>
          <w:rFonts w:cs="Calibri"/>
          <w:lang w:val="ro-RO"/>
        </w:rPr>
        <w:t xml:space="preserve">Servicii de </w:t>
      </w:r>
      <w:r w:rsidR="0020269C">
        <w:rPr>
          <w:rFonts w:cs="Calibri"/>
          <w:lang w:val="ro-RO"/>
        </w:rPr>
        <w:t xml:space="preserve"> proiectare (DTAC, DTOE, PT, DDE), asistență tehnică și obținere certificat energetic de performanță la finalul lucrărilor de execuție </w:t>
      </w:r>
      <w:r w:rsidR="003375E2">
        <w:rPr>
          <w:rFonts w:cs="Calibri"/>
          <w:lang w:val="ro-RO"/>
        </w:rPr>
        <w:t xml:space="preserve">pentru </w:t>
      </w:r>
      <w:r w:rsidR="003375E2">
        <w:rPr>
          <w:rFonts w:cs="Calibri"/>
        </w:rPr>
        <w:t>“L</w:t>
      </w:r>
      <w:proofErr w:type="spellStart"/>
      <w:r w:rsidR="003375E2">
        <w:rPr>
          <w:rFonts w:cs="Calibri"/>
          <w:lang w:val="ro-RO"/>
        </w:rPr>
        <w:t>ucrări</w:t>
      </w:r>
      <w:proofErr w:type="spellEnd"/>
      <w:r w:rsidR="003375E2">
        <w:rPr>
          <w:rFonts w:cs="Calibri"/>
          <w:lang w:val="ro-RO"/>
        </w:rPr>
        <w:t xml:space="preserve"> de </w:t>
      </w:r>
      <w:r w:rsidR="0020269C">
        <w:rPr>
          <w:rFonts w:cs="Calibri"/>
          <w:lang w:val="ro-RO"/>
        </w:rPr>
        <w:t>reabilitare, mod</w:t>
      </w:r>
      <w:r w:rsidR="008F070D">
        <w:rPr>
          <w:rFonts w:cs="Calibri"/>
          <w:lang w:val="ro-RO"/>
        </w:rPr>
        <w:t xml:space="preserve">ernizare și </w:t>
      </w:r>
      <w:r w:rsidR="003375E2">
        <w:rPr>
          <w:rFonts w:cs="Calibri"/>
          <w:lang w:val="ro-RO"/>
        </w:rPr>
        <w:t>creș</w:t>
      </w:r>
      <w:r w:rsidR="008F070D">
        <w:rPr>
          <w:rFonts w:cs="Calibri"/>
          <w:lang w:val="ro-RO"/>
        </w:rPr>
        <w:t>tere a eficienței energetice</w:t>
      </w:r>
      <w:r w:rsidR="003375E2">
        <w:rPr>
          <w:rFonts w:cs="Calibri"/>
          <w:lang w:val="ro-RO"/>
        </w:rPr>
        <w:t xml:space="preserve"> imobil ETH</w:t>
      </w:r>
      <w:r w:rsidR="003375E2">
        <w:rPr>
          <w:rFonts w:cs="Calibri"/>
        </w:rPr>
        <w:t>”</w:t>
      </w:r>
      <w:r>
        <w:rPr>
          <w:rFonts w:cs="Calibri"/>
          <w:lang w:val="ro-RO"/>
        </w:rPr>
        <w:t xml:space="preserve"> pentru care a fost emisă prezenta </w:t>
      </w:r>
      <w:proofErr w:type="spellStart"/>
      <w:r>
        <w:rPr>
          <w:rFonts w:cs="Calibri"/>
          <w:lang w:val="ro-RO"/>
        </w:rPr>
        <w:t>Invitaţie</w:t>
      </w:r>
      <w:proofErr w:type="spellEnd"/>
      <w:r>
        <w:rPr>
          <w:rFonts w:cs="Calibri"/>
          <w:lang w:val="ro-RO"/>
        </w:rPr>
        <w:t xml:space="preserve"> de Participare. În acest sens, </w:t>
      </w:r>
      <w:proofErr w:type="spellStart"/>
      <w:r>
        <w:rPr>
          <w:rFonts w:cs="Calibri"/>
          <w:lang w:val="ro-RO"/>
        </w:rPr>
        <w:t>sunteti</w:t>
      </w:r>
      <w:proofErr w:type="spellEnd"/>
      <w:r>
        <w:rPr>
          <w:rFonts w:cs="Calibri"/>
          <w:lang w:val="ro-RO"/>
        </w:rPr>
        <w:t xml:space="preserve"> </w:t>
      </w:r>
      <w:proofErr w:type="spellStart"/>
      <w:r>
        <w:rPr>
          <w:rFonts w:cs="Calibri"/>
          <w:lang w:val="ro-RO"/>
        </w:rPr>
        <w:t>invitaţi</w:t>
      </w:r>
      <w:proofErr w:type="spellEnd"/>
      <w:r>
        <w:rPr>
          <w:rFonts w:cs="Calibri"/>
          <w:lang w:val="ro-RO"/>
        </w:rPr>
        <w:t xml:space="preserve"> să </w:t>
      </w:r>
      <w:proofErr w:type="spellStart"/>
      <w:r>
        <w:rPr>
          <w:rFonts w:cs="Calibri"/>
          <w:lang w:val="ro-RO"/>
        </w:rPr>
        <w:t>trimiteţi</w:t>
      </w:r>
      <w:proofErr w:type="spellEnd"/>
      <w:r>
        <w:rPr>
          <w:rFonts w:cs="Calibri"/>
          <w:lang w:val="ro-RO"/>
        </w:rPr>
        <w:t xml:space="preserve"> oferta dumneavoastră de </w:t>
      </w:r>
      <w:proofErr w:type="spellStart"/>
      <w:r>
        <w:rPr>
          <w:rFonts w:cs="Calibri"/>
          <w:lang w:val="ro-RO"/>
        </w:rPr>
        <w:t>preţ</w:t>
      </w:r>
      <w:proofErr w:type="spellEnd"/>
      <w:r>
        <w:rPr>
          <w:rFonts w:cs="Calibri"/>
          <w:lang w:val="ro-RO"/>
        </w:rPr>
        <w:t xml:space="preserve"> pentru </w:t>
      </w:r>
      <w:r w:rsidR="00FA3B22">
        <w:rPr>
          <w:rFonts w:cs="Calibri"/>
          <w:lang w:val="ro-RO"/>
        </w:rPr>
        <w:t xml:space="preserve">contractul de achiziție având ca obiect achiziția de </w:t>
      </w:r>
      <w:r w:rsidR="005B6A29" w:rsidRPr="005B6A29">
        <w:rPr>
          <w:rFonts w:cs="Calibri"/>
          <w:b/>
          <w:u w:val="single"/>
          <w:lang w:val="ro-RO"/>
        </w:rPr>
        <w:t>Servicii de  proiectare (DTAC, DTOE, PT, DDE), asistență tehnică</w:t>
      </w:r>
      <w:r w:rsidR="003375E2" w:rsidRPr="005B6A29">
        <w:rPr>
          <w:rFonts w:cs="Calibri"/>
          <w:b/>
          <w:i/>
          <w:u w:val="single"/>
          <w:lang w:val="ro-RO"/>
        </w:rPr>
        <w:t xml:space="preserve"> </w:t>
      </w:r>
      <w:r w:rsidR="003375E2" w:rsidRPr="003375E2">
        <w:rPr>
          <w:rFonts w:cs="Calibri"/>
          <w:b/>
          <w:i/>
          <w:u w:val="single"/>
          <w:lang w:val="ro-RO"/>
        </w:rPr>
        <w:t xml:space="preserve">pentru </w:t>
      </w:r>
      <w:r w:rsidR="003375E2" w:rsidRPr="003375E2">
        <w:rPr>
          <w:rFonts w:cs="Calibri"/>
          <w:b/>
          <w:i/>
          <w:u w:val="single"/>
        </w:rPr>
        <w:t>“L</w:t>
      </w:r>
      <w:proofErr w:type="spellStart"/>
      <w:r w:rsidR="003375E2" w:rsidRPr="003375E2">
        <w:rPr>
          <w:rFonts w:cs="Calibri"/>
          <w:b/>
          <w:i/>
          <w:u w:val="single"/>
          <w:lang w:val="ro-RO"/>
        </w:rPr>
        <w:t>ucrări</w:t>
      </w:r>
      <w:proofErr w:type="spellEnd"/>
      <w:r w:rsidR="003375E2" w:rsidRPr="003375E2">
        <w:rPr>
          <w:rFonts w:cs="Calibri"/>
          <w:b/>
          <w:i/>
          <w:u w:val="single"/>
          <w:lang w:val="ro-RO"/>
        </w:rPr>
        <w:t xml:space="preserve"> de </w:t>
      </w:r>
      <w:r w:rsidR="00E324A9">
        <w:rPr>
          <w:rFonts w:cs="Calibri"/>
          <w:b/>
          <w:i/>
          <w:u w:val="single"/>
          <w:lang w:val="ro-RO"/>
        </w:rPr>
        <w:t xml:space="preserve">reabilitare, modernizare și </w:t>
      </w:r>
      <w:r w:rsidR="003375E2" w:rsidRPr="003375E2">
        <w:rPr>
          <w:rFonts w:cs="Calibri"/>
          <w:b/>
          <w:i/>
          <w:u w:val="single"/>
          <w:lang w:val="ro-RO"/>
        </w:rPr>
        <w:t>creștere a eficienței</w:t>
      </w:r>
      <w:r w:rsidR="00E324A9">
        <w:rPr>
          <w:rFonts w:cs="Calibri"/>
          <w:b/>
          <w:i/>
          <w:u w:val="single"/>
          <w:lang w:val="ro-RO"/>
        </w:rPr>
        <w:t xml:space="preserve"> </w:t>
      </w:r>
      <w:r w:rsidR="003375E2" w:rsidRPr="003375E2">
        <w:rPr>
          <w:rFonts w:cs="Calibri"/>
          <w:b/>
          <w:i/>
          <w:u w:val="single"/>
          <w:lang w:val="ro-RO"/>
        </w:rPr>
        <w:t>imobil ETH</w:t>
      </w:r>
      <w:r w:rsidR="003375E2" w:rsidRPr="003375E2">
        <w:rPr>
          <w:rFonts w:cs="Calibri"/>
          <w:b/>
          <w:i/>
          <w:u w:val="single"/>
        </w:rPr>
        <w:t>”</w:t>
      </w:r>
      <w:r w:rsidR="00FA3B22">
        <w:rPr>
          <w:rFonts w:cs="Calibri"/>
          <w:lang w:val="ro-RO"/>
        </w:rPr>
        <w:t>, respectiv achiziționarea următoarelor</w:t>
      </w:r>
      <w:r>
        <w:rPr>
          <w:rFonts w:cs="Calibri"/>
          <w:lang w:val="ro-RO"/>
        </w:rPr>
        <w:t xml:space="preserve"> </w:t>
      </w:r>
      <w:r w:rsidR="00103EBC">
        <w:rPr>
          <w:rFonts w:cs="Calibri"/>
          <w:lang w:val="ro-RO"/>
        </w:rPr>
        <w:t>servicii</w:t>
      </w:r>
      <w:r>
        <w:rPr>
          <w:rFonts w:cs="Calibri"/>
          <w:lang w:val="ro-RO"/>
        </w:rPr>
        <w:t>:</w:t>
      </w:r>
    </w:p>
    <w:tbl>
      <w:tblPr>
        <w:tblW w:w="10437" w:type="dxa"/>
        <w:tblInd w:w="-688" w:type="dxa"/>
        <w:tblLayout w:type="fixed"/>
        <w:tblCellMar>
          <w:left w:w="10" w:type="dxa"/>
          <w:right w:w="10" w:type="dxa"/>
        </w:tblCellMar>
        <w:tblLook w:val="04A0" w:firstRow="1" w:lastRow="0" w:firstColumn="1" w:lastColumn="0" w:noHBand="0" w:noVBand="1"/>
      </w:tblPr>
      <w:tblGrid>
        <w:gridCol w:w="537"/>
        <w:gridCol w:w="1318"/>
        <w:gridCol w:w="900"/>
        <w:gridCol w:w="4982"/>
        <w:gridCol w:w="1350"/>
        <w:gridCol w:w="1350"/>
      </w:tblGrid>
      <w:tr w:rsidR="00EF2605" w14:paraId="35329922" w14:textId="6F9020C7" w:rsidTr="00561ACB">
        <w:tc>
          <w:tcPr>
            <w:tcW w:w="53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560F111" w14:textId="77777777" w:rsidR="00EF2605" w:rsidRDefault="00EF2605" w:rsidP="009D3333">
            <w:pPr>
              <w:pStyle w:val="TableContents"/>
              <w:jc w:val="center"/>
              <w:rPr>
                <w:b/>
                <w:bCs/>
                <w:lang w:val="ro-RO"/>
              </w:rPr>
            </w:pPr>
            <w:r>
              <w:rPr>
                <w:b/>
                <w:bCs/>
                <w:lang w:val="ro-RO"/>
              </w:rPr>
              <w:t>Nr. crt.</w:t>
            </w:r>
          </w:p>
        </w:tc>
        <w:tc>
          <w:tcPr>
            <w:tcW w:w="1318" w:type="dxa"/>
            <w:tcBorders>
              <w:top w:val="single" w:sz="2" w:space="0" w:color="000000"/>
              <w:left w:val="single" w:sz="2" w:space="0" w:color="000000"/>
              <w:bottom w:val="single" w:sz="2" w:space="0" w:color="000000"/>
              <w:right w:val="single" w:sz="2" w:space="0" w:color="000000"/>
            </w:tcBorders>
          </w:tcPr>
          <w:p w14:paraId="360E5426" w14:textId="503A6E8D" w:rsidR="00EF2605" w:rsidRDefault="00EF2605" w:rsidP="009D3333">
            <w:pPr>
              <w:pStyle w:val="TableContents"/>
              <w:jc w:val="center"/>
              <w:rPr>
                <w:b/>
                <w:bCs/>
                <w:lang w:val="ro-RO"/>
              </w:rPr>
            </w:pPr>
            <w:r>
              <w:rPr>
                <w:b/>
                <w:bCs/>
                <w:lang w:val="ro-RO"/>
              </w:rPr>
              <w:t>Cod CPV</w:t>
            </w:r>
          </w:p>
        </w:tc>
        <w:tc>
          <w:tcPr>
            <w:tcW w:w="9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30CF26B" w14:textId="6F51F419" w:rsidR="00EF2605" w:rsidRDefault="00EF2605" w:rsidP="009D3333">
            <w:pPr>
              <w:pStyle w:val="TableContents"/>
              <w:jc w:val="center"/>
              <w:rPr>
                <w:b/>
                <w:bCs/>
                <w:lang w:val="ro-RO"/>
              </w:rPr>
            </w:pPr>
            <w:r>
              <w:rPr>
                <w:b/>
                <w:bCs/>
                <w:lang w:val="ro-RO"/>
              </w:rPr>
              <w:t>Număr lot</w:t>
            </w:r>
          </w:p>
        </w:tc>
        <w:tc>
          <w:tcPr>
            <w:tcW w:w="49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2BCB328" w14:textId="7C587EAB" w:rsidR="00EF2605" w:rsidRDefault="00EF2605" w:rsidP="005B4D77">
            <w:pPr>
              <w:pStyle w:val="TableContents"/>
              <w:jc w:val="center"/>
              <w:rPr>
                <w:b/>
                <w:bCs/>
                <w:lang w:val="ro-RO"/>
              </w:rPr>
            </w:pPr>
            <w:r>
              <w:rPr>
                <w:b/>
                <w:bCs/>
                <w:lang w:val="ro-RO"/>
              </w:rPr>
              <w:t xml:space="preserve">Scurtă descriere a </w:t>
            </w:r>
            <w:r w:rsidR="005B4D77">
              <w:rPr>
                <w:b/>
                <w:bCs/>
                <w:lang w:val="ro-RO"/>
              </w:rPr>
              <w:t>serviciilor</w:t>
            </w:r>
          </w:p>
        </w:tc>
        <w:tc>
          <w:tcPr>
            <w:tcW w:w="13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31FFE4" w14:textId="77777777" w:rsidR="00EF2605" w:rsidRDefault="00EF2605" w:rsidP="009D3333">
            <w:pPr>
              <w:pStyle w:val="TableContents"/>
              <w:jc w:val="center"/>
              <w:rPr>
                <w:b/>
                <w:bCs/>
                <w:lang w:val="ro-RO"/>
              </w:rPr>
            </w:pPr>
            <w:r>
              <w:rPr>
                <w:b/>
                <w:bCs/>
                <w:lang w:val="ro-RO"/>
              </w:rPr>
              <w:t>Cantitatea</w:t>
            </w:r>
          </w:p>
        </w:tc>
        <w:tc>
          <w:tcPr>
            <w:tcW w:w="1350" w:type="dxa"/>
            <w:tcBorders>
              <w:top w:val="single" w:sz="2" w:space="0" w:color="000000"/>
              <w:left w:val="single" w:sz="2" w:space="0" w:color="000000"/>
              <w:bottom w:val="single" w:sz="2" w:space="0" w:color="000000"/>
              <w:right w:val="single" w:sz="2" w:space="0" w:color="000000"/>
            </w:tcBorders>
          </w:tcPr>
          <w:p w14:paraId="71CBEA3F" w14:textId="7725DED9" w:rsidR="00EF2605" w:rsidRDefault="00EF2605" w:rsidP="009D3333">
            <w:pPr>
              <w:pStyle w:val="TableContents"/>
              <w:jc w:val="center"/>
              <w:rPr>
                <w:b/>
                <w:bCs/>
                <w:lang w:val="ro-RO"/>
              </w:rPr>
            </w:pPr>
            <w:r>
              <w:rPr>
                <w:b/>
                <w:bCs/>
                <w:lang w:val="ro-RO"/>
              </w:rPr>
              <w:t>Valoarea estimată</w:t>
            </w:r>
            <w:r w:rsidR="00FD6C4B">
              <w:rPr>
                <w:b/>
                <w:bCs/>
                <w:lang w:val="ro-RO"/>
              </w:rPr>
              <w:t xml:space="preserve"> totală</w:t>
            </w:r>
          </w:p>
          <w:p w14:paraId="07465C05" w14:textId="48DA891E" w:rsidR="00EF2605" w:rsidRDefault="00EF2605" w:rsidP="009D3333">
            <w:pPr>
              <w:pStyle w:val="TableContents"/>
              <w:jc w:val="center"/>
              <w:rPr>
                <w:b/>
                <w:bCs/>
                <w:lang w:val="ro-RO"/>
              </w:rPr>
            </w:pPr>
            <w:r>
              <w:rPr>
                <w:b/>
                <w:bCs/>
                <w:lang w:val="ro-RO"/>
              </w:rPr>
              <w:t>(fără TVA)</w:t>
            </w:r>
          </w:p>
        </w:tc>
      </w:tr>
      <w:tr w:rsidR="004B692A" w14:paraId="4264785B" w14:textId="3144EAAF" w:rsidTr="00FD6C4B">
        <w:trPr>
          <w:trHeight w:val="6137"/>
        </w:trPr>
        <w:tc>
          <w:tcPr>
            <w:tcW w:w="537" w:type="dxa"/>
            <w:tcBorders>
              <w:left w:val="single" w:sz="2" w:space="0" w:color="000000"/>
              <w:bottom w:val="single" w:sz="2" w:space="0" w:color="000000"/>
            </w:tcBorders>
            <w:shd w:val="clear" w:color="auto" w:fill="auto"/>
            <w:tcMar>
              <w:top w:w="55" w:type="dxa"/>
              <w:left w:w="55" w:type="dxa"/>
              <w:bottom w:w="55" w:type="dxa"/>
              <w:right w:w="55" w:type="dxa"/>
            </w:tcMar>
          </w:tcPr>
          <w:p w14:paraId="712975E1" w14:textId="77777777" w:rsidR="004B692A" w:rsidRDefault="004B692A" w:rsidP="004B692A">
            <w:pPr>
              <w:pStyle w:val="TableContents"/>
              <w:jc w:val="both"/>
              <w:rPr>
                <w:lang w:val="ro-RO"/>
              </w:rPr>
            </w:pPr>
            <w:r>
              <w:rPr>
                <w:lang w:val="ro-RO"/>
              </w:rPr>
              <w:t>1</w:t>
            </w:r>
          </w:p>
        </w:tc>
        <w:tc>
          <w:tcPr>
            <w:tcW w:w="1318" w:type="dxa"/>
            <w:tcBorders>
              <w:left w:val="single" w:sz="2" w:space="0" w:color="000000"/>
              <w:bottom w:val="single" w:sz="2" w:space="0" w:color="000000"/>
              <w:right w:val="single" w:sz="2" w:space="0" w:color="000000"/>
            </w:tcBorders>
          </w:tcPr>
          <w:p w14:paraId="6357B825" w14:textId="346CF5A2" w:rsidR="004B692A" w:rsidRPr="00084093" w:rsidRDefault="004B692A" w:rsidP="004B692A">
            <w:pPr>
              <w:pStyle w:val="TableContents"/>
              <w:jc w:val="both"/>
              <w:rPr>
                <w:bCs/>
                <w:lang w:val="ro-RO"/>
              </w:rPr>
            </w:pPr>
            <w:r>
              <w:rPr>
                <w:bCs/>
                <w:lang w:val="ro-RO"/>
              </w:rPr>
              <w:t>71200000-0</w:t>
            </w:r>
          </w:p>
        </w:tc>
        <w:tc>
          <w:tcPr>
            <w:tcW w:w="900" w:type="dxa"/>
            <w:tcBorders>
              <w:left w:val="single" w:sz="2" w:space="0" w:color="000000"/>
              <w:bottom w:val="single" w:sz="2" w:space="0" w:color="000000"/>
            </w:tcBorders>
            <w:shd w:val="clear" w:color="auto" w:fill="auto"/>
            <w:tcMar>
              <w:top w:w="55" w:type="dxa"/>
              <w:left w:w="55" w:type="dxa"/>
              <w:bottom w:w="55" w:type="dxa"/>
              <w:right w:w="55" w:type="dxa"/>
            </w:tcMar>
          </w:tcPr>
          <w:p w14:paraId="5E9C3258" w14:textId="5EBF1363" w:rsidR="004B692A" w:rsidRDefault="004B692A" w:rsidP="004B692A">
            <w:pPr>
              <w:pStyle w:val="TableContents"/>
              <w:jc w:val="both"/>
              <w:rPr>
                <w:b/>
                <w:bCs/>
                <w:lang w:val="ro-RO"/>
              </w:rPr>
            </w:pPr>
            <w:r>
              <w:rPr>
                <w:b/>
                <w:bCs/>
                <w:lang w:val="ro-RO"/>
              </w:rPr>
              <w:t>LOT 1</w:t>
            </w:r>
          </w:p>
        </w:tc>
        <w:tc>
          <w:tcPr>
            <w:tcW w:w="498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14:paraId="10A37112" w14:textId="77777777" w:rsidR="004B692A" w:rsidRPr="0033234D" w:rsidRDefault="004B692A" w:rsidP="009E7BCD">
            <w:pPr>
              <w:spacing w:after="60"/>
              <w:ind w:left="-142" w:right="-141" w:firstLine="81"/>
              <w:jc w:val="both"/>
              <w:rPr>
                <w:rFonts w:ascii="Arial" w:hAnsi="Arial" w:cs="Arial"/>
                <w:sz w:val="20"/>
                <w:szCs w:val="20"/>
              </w:rPr>
            </w:pPr>
            <w:proofErr w:type="spellStart"/>
            <w:r w:rsidRPr="0033234D">
              <w:rPr>
                <w:rFonts w:ascii="Arial" w:hAnsi="Arial" w:cs="Arial"/>
                <w:bCs/>
                <w:color w:val="000000"/>
                <w:sz w:val="20"/>
                <w:szCs w:val="20"/>
              </w:rPr>
              <w:t>Servicii</w:t>
            </w:r>
            <w:proofErr w:type="spellEnd"/>
            <w:r w:rsidRPr="0033234D">
              <w:rPr>
                <w:rFonts w:ascii="Arial" w:hAnsi="Arial" w:cs="Arial"/>
                <w:bCs/>
                <w:color w:val="000000"/>
                <w:sz w:val="20"/>
                <w:szCs w:val="20"/>
              </w:rPr>
              <w:t xml:space="preserve"> de </w:t>
            </w:r>
            <w:proofErr w:type="spellStart"/>
            <w:r w:rsidRPr="0033234D">
              <w:rPr>
                <w:rFonts w:ascii="Arial" w:hAnsi="Arial" w:cs="Arial"/>
                <w:bCs/>
                <w:color w:val="000000"/>
                <w:sz w:val="20"/>
                <w:szCs w:val="20"/>
              </w:rPr>
              <w:t>proiectare</w:t>
            </w:r>
            <w:proofErr w:type="spellEnd"/>
            <w:r w:rsidRPr="0033234D">
              <w:rPr>
                <w:rFonts w:ascii="Arial" w:hAnsi="Arial" w:cs="Arial"/>
                <w:bCs/>
                <w:color w:val="000000"/>
                <w:sz w:val="20"/>
                <w:szCs w:val="20"/>
              </w:rPr>
              <w:t xml:space="preserve"> </w:t>
            </w:r>
            <w:proofErr w:type="spellStart"/>
            <w:r w:rsidRPr="0033234D">
              <w:rPr>
                <w:rFonts w:ascii="Arial" w:hAnsi="Arial" w:cs="Arial"/>
                <w:bCs/>
                <w:color w:val="000000"/>
                <w:sz w:val="20"/>
                <w:szCs w:val="20"/>
              </w:rPr>
              <w:t>și</w:t>
            </w:r>
            <w:proofErr w:type="spellEnd"/>
            <w:r w:rsidRPr="0033234D">
              <w:rPr>
                <w:rFonts w:ascii="Arial" w:hAnsi="Arial" w:cs="Arial"/>
                <w:bCs/>
                <w:color w:val="000000"/>
                <w:sz w:val="20"/>
                <w:szCs w:val="20"/>
              </w:rPr>
              <w:t xml:space="preserve"> </w:t>
            </w:r>
            <w:proofErr w:type="spellStart"/>
            <w:r w:rsidRPr="0033234D">
              <w:rPr>
                <w:rFonts w:ascii="Arial" w:hAnsi="Arial" w:cs="Arial"/>
                <w:bCs/>
                <w:color w:val="000000"/>
                <w:sz w:val="20"/>
                <w:szCs w:val="20"/>
              </w:rPr>
              <w:t>asistență</w:t>
            </w:r>
            <w:proofErr w:type="spellEnd"/>
            <w:r w:rsidRPr="0033234D">
              <w:rPr>
                <w:rFonts w:ascii="Arial" w:hAnsi="Arial" w:cs="Arial"/>
                <w:bCs/>
                <w:color w:val="000000"/>
                <w:sz w:val="20"/>
                <w:szCs w:val="20"/>
              </w:rPr>
              <w:t xml:space="preserve"> </w:t>
            </w:r>
            <w:proofErr w:type="spellStart"/>
            <w:r w:rsidRPr="0033234D">
              <w:rPr>
                <w:rFonts w:ascii="Arial" w:hAnsi="Arial" w:cs="Arial"/>
                <w:bCs/>
                <w:color w:val="000000"/>
                <w:sz w:val="20"/>
                <w:szCs w:val="20"/>
              </w:rPr>
              <w:t>tehnică</w:t>
            </w:r>
            <w:proofErr w:type="spellEnd"/>
            <w:r w:rsidRPr="0033234D">
              <w:rPr>
                <w:rFonts w:ascii="Arial" w:hAnsi="Arial" w:cs="Arial"/>
                <w:bCs/>
                <w:color w:val="000000"/>
                <w:sz w:val="20"/>
                <w:szCs w:val="20"/>
              </w:rPr>
              <w:t xml:space="preserve"> </w:t>
            </w:r>
            <w:proofErr w:type="spellStart"/>
            <w:r w:rsidRPr="0033234D">
              <w:rPr>
                <w:rFonts w:ascii="Arial" w:hAnsi="Arial" w:cs="Arial"/>
                <w:sz w:val="20"/>
                <w:szCs w:val="20"/>
              </w:rPr>
              <w:t>pentru</w:t>
            </w:r>
            <w:proofErr w:type="spellEnd"/>
          </w:p>
          <w:p w14:paraId="6935854C" w14:textId="77777777" w:rsidR="004B692A" w:rsidRPr="0033234D" w:rsidRDefault="004B692A" w:rsidP="009E7BCD">
            <w:pPr>
              <w:spacing w:after="60"/>
              <w:ind w:left="-142" w:right="-141" w:firstLine="81"/>
              <w:jc w:val="both"/>
              <w:rPr>
                <w:rFonts w:ascii="Arial" w:hAnsi="Arial" w:cs="Arial"/>
                <w:sz w:val="20"/>
                <w:szCs w:val="20"/>
              </w:rPr>
            </w:pPr>
            <w:r w:rsidRPr="0033234D">
              <w:rPr>
                <w:rFonts w:ascii="Arial" w:hAnsi="Arial" w:cs="Arial"/>
                <w:sz w:val="20"/>
                <w:szCs w:val="20"/>
              </w:rPr>
              <w:t>“</w:t>
            </w:r>
            <w:proofErr w:type="spellStart"/>
            <w:r w:rsidRPr="0033234D">
              <w:rPr>
                <w:rFonts w:ascii="Arial" w:hAnsi="Arial" w:cs="Arial"/>
                <w:sz w:val="20"/>
                <w:szCs w:val="20"/>
              </w:rPr>
              <w:t>Lucrări</w:t>
            </w:r>
            <w:proofErr w:type="spellEnd"/>
            <w:r w:rsidRPr="0033234D">
              <w:rPr>
                <w:rFonts w:ascii="Arial" w:hAnsi="Arial" w:cs="Arial"/>
                <w:sz w:val="20"/>
                <w:szCs w:val="20"/>
              </w:rPr>
              <w:t xml:space="preserve"> de </w:t>
            </w:r>
            <w:proofErr w:type="spellStart"/>
            <w:r w:rsidRPr="0033234D">
              <w:rPr>
                <w:rFonts w:ascii="Arial" w:hAnsi="Arial" w:cs="Arial"/>
                <w:sz w:val="20"/>
                <w:szCs w:val="20"/>
              </w:rPr>
              <w:t>reabilitare</w:t>
            </w:r>
            <w:proofErr w:type="spellEnd"/>
            <w:r w:rsidRPr="0033234D">
              <w:rPr>
                <w:rFonts w:ascii="Arial" w:hAnsi="Arial" w:cs="Arial"/>
                <w:sz w:val="20"/>
                <w:szCs w:val="20"/>
              </w:rPr>
              <w:t xml:space="preserve">, </w:t>
            </w:r>
            <w:proofErr w:type="spellStart"/>
            <w:r w:rsidRPr="0033234D">
              <w:rPr>
                <w:rFonts w:ascii="Arial" w:hAnsi="Arial" w:cs="Arial"/>
                <w:sz w:val="20"/>
                <w:szCs w:val="20"/>
              </w:rPr>
              <w:t>modernizare</w:t>
            </w:r>
            <w:proofErr w:type="spellEnd"/>
            <w:r w:rsidRPr="0033234D">
              <w:rPr>
                <w:rFonts w:ascii="Arial" w:hAnsi="Arial" w:cs="Arial"/>
                <w:sz w:val="20"/>
                <w:szCs w:val="20"/>
              </w:rPr>
              <w:t xml:space="preserve"> </w:t>
            </w:r>
            <w:proofErr w:type="spellStart"/>
            <w:r w:rsidRPr="0033234D">
              <w:rPr>
                <w:rFonts w:ascii="Arial" w:hAnsi="Arial" w:cs="Arial"/>
                <w:sz w:val="20"/>
                <w:szCs w:val="20"/>
              </w:rPr>
              <w:t>și</w:t>
            </w:r>
            <w:proofErr w:type="spellEnd"/>
            <w:r w:rsidRPr="0033234D">
              <w:rPr>
                <w:rFonts w:ascii="Arial" w:hAnsi="Arial" w:cs="Arial"/>
                <w:sz w:val="20"/>
                <w:szCs w:val="20"/>
              </w:rPr>
              <w:t xml:space="preserve"> </w:t>
            </w:r>
            <w:proofErr w:type="spellStart"/>
            <w:r w:rsidRPr="0033234D">
              <w:rPr>
                <w:rFonts w:ascii="Arial" w:hAnsi="Arial" w:cs="Arial"/>
                <w:sz w:val="20"/>
                <w:szCs w:val="20"/>
              </w:rPr>
              <w:t>creștere</w:t>
            </w:r>
            <w:proofErr w:type="spellEnd"/>
          </w:p>
          <w:p w14:paraId="45479292" w14:textId="77777777" w:rsidR="004B692A" w:rsidRDefault="004B692A" w:rsidP="009E7BCD">
            <w:pPr>
              <w:spacing w:after="60"/>
              <w:ind w:left="-142" w:right="-141" w:firstLine="81"/>
              <w:jc w:val="both"/>
              <w:rPr>
                <w:rFonts w:ascii="Arial" w:hAnsi="Arial" w:cs="Arial"/>
                <w:sz w:val="20"/>
                <w:szCs w:val="20"/>
              </w:rPr>
            </w:pPr>
            <w:r w:rsidRPr="0033234D">
              <w:rPr>
                <w:rFonts w:ascii="Arial" w:hAnsi="Arial" w:cs="Arial"/>
                <w:sz w:val="20"/>
                <w:szCs w:val="20"/>
              </w:rPr>
              <w:t xml:space="preserve">a </w:t>
            </w:r>
            <w:proofErr w:type="spellStart"/>
            <w:r w:rsidRPr="0033234D">
              <w:rPr>
                <w:rFonts w:ascii="Arial" w:hAnsi="Arial" w:cs="Arial"/>
                <w:sz w:val="20"/>
                <w:szCs w:val="20"/>
              </w:rPr>
              <w:t>eficienței</w:t>
            </w:r>
            <w:proofErr w:type="spellEnd"/>
            <w:r w:rsidRPr="0033234D">
              <w:rPr>
                <w:rFonts w:ascii="Arial" w:hAnsi="Arial" w:cs="Arial"/>
                <w:sz w:val="20"/>
                <w:szCs w:val="20"/>
              </w:rPr>
              <w:t xml:space="preserve"> </w:t>
            </w:r>
            <w:proofErr w:type="spellStart"/>
            <w:r w:rsidRPr="0033234D">
              <w:rPr>
                <w:rFonts w:ascii="Arial" w:hAnsi="Arial" w:cs="Arial"/>
                <w:sz w:val="20"/>
                <w:szCs w:val="20"/>
              </w:rPr>
              <w:t>energetice</w:t>
            </w:r>
            <w:proofErr w:type="spellEnd"/>
            <w:r w:rsidRPr="0033234D">
              <w:rPr>
                <w:rFonts w:ascii="Arial" w:hAnsi="Arial" w:cs="Arial"/>
                <w:sz w:val="20"/>
                <w:szCs w:val="20"/>
              </w:rPr>
              <w:t xml:space="preserve"> </w:t>
            </w:r>
            <w:proofErr w:type="spellStart"/>
            <w:r w:rsidRPr="0033234D">
              <w:rPr>
                <w:rFonts w:ascii="Arial" w:hAnsi="Arial" w:cs="Arial"/>
                <w:sz w:val="20"/>
                <w:szCs w:val="20"/>
              </w:rPr>
              <w:t>imobil</w:t>
            </w:r>
            <w:proofErr w:type="spellEnd"/>
            <w:r w:rsidRPr="0033234D">
              <w:rPr>
                <w:rFonts w:ascii="Arial" w:hAnsi="Arial" w:cs="Arial"/>
                <w:sz w:val="20"/>
                <w:szCs w:val="20"/>
              </w:rPr>
              <w:t xml:space="preserve"> ETH”:</w:t>
            </w:r>
          </w:p>
          <w:p w14:paraId="65CEBC56" w14:textId="77777777" w:rsidR="004B692A" w:rsidRDefault="004B692A" w:rsidP="009E7BCD">
            <w:pPr>
              <w:spacing w:after="60"/>
              <w:ind w:left="-142" w:right="-141" w:firstLine="81"/>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servicii</w:t>
            </w:r>
            <w:proofErr w:type="spellEnd"/>
            <w:r>
              <w:rPr>
                <w:rFonts w:ascii="Arial" w:hAnsi="Arial" w:cs="Arial"/>
                <w:sz w:val="20"/>
                <w:szCs w:val="20"/>
              </w:rPr>
              <w:t xml:space="preserve"> de </w:t>
            </w:r>
            <w:proofErr w:type="spellStart"/>
            <w:r>
              <w:rPr>
                <w:rFonts w:ascii="Arial" w:hAnsi="Arial" w:cs="Arial"/>
                <w:sz w:val="20"/>
                <w:szCs w:val="20"/>
              </w:rPr>
              <w:t>proiectare</w:t>
            </w:r>
            <w:proofErr w:type="spellEnd"/>
            <w:r>
              <w:rPr>
                <w:rFonts w:ascii="Arial" w:hAnsi="Arial" w:cs="Arial"/>
                <w:sz w:val="20"/>
                <w:szCs w:val="20"/>
              </w:rPr>
              <w:t xml:space="preserve"> </w:t>
            </w:r>
            <w:proofErr w:type="spellStart"/>
            <w:r>
              <w:rPr>
                <w:rFonts w:ascii="Arial" w:hAnsi="Arial" w:cs="Arial"/>
                <w:sz w:val="20"/>
                <w:szCs w:val="20"/>
              </w:rPr>
              <w:t>fazele</w:t>
            </w:r>
            <w:proofErr w:type="spellEnd"/>
            <w:r>
              <w:rPr>
                <w:rFonts w:ascii="Arial" w:hAnsi="Arial" w:cs="Arial"/>
                <w:sz w:val="20"/>
                <w:szCs w:val="20"/>
              </w:rPr>
              <w:t xml:space="preserve"> DTAC, DTOE, PT,</w:t>
            </w:r>
          </w:p>
          <w:p w14:paraId="471C0C27" w14:textId="77777777" w:rsidR="004B692A" w:rsidRDefault="004B692A" w:rsidP="009E7BCD">
            <w:pPr>
              <w:spacing w:after="60"/>
              <w:ind w:left="-142" w:right="-141" w:firstLine="81"/>
              <w:jc w:val="both"/>
              <w:rPr>
                <w:rFonts w:ascii="Arial" w:hAnsi="Arial" w:cs="Arial"/>
                <w:sz w:val="20"/>
                <w:szCs w:val="20"/>
              </w:rPr>
            </w:pPr>
            <w:r>
              <w:rPr>
                <w:rFonts w:ascii="Arial" w:hAnsi="Arial" w:cs="Arial"/>
                <w:sz w:val="20"/>
                <w:szCs w:val="20"/>
              </w:rPr>
              <w:t xml:space="preserve">DDE, </w:t>
            </w:r>
            <w:proofErr w:type="spellStart"/>
            <w:r>
              <w:rPr>
                <w:rFonts w:ascii="Arial" w:hAnsi="Arial" w:cs="Arial"/>
                <w:sz w:val="20"/>
                <w:szCs w:val="20"/>
              </w:rPr>
              <w:t>documentații-suport</w:t>
            </w:r>
            <w:proofErr w:type="spellEnd"/>
            <w:r>
              <w:rPr>
                <w:rFonts w:ascii="Arial" w:hAnsi="Arial" w:cs="Arial"/>
                <w:sz w:val="20"/>
                <w:szCs w:val="20"/>
              </w:rPr>
              <w:t xml:space="preserve"> </w:t>
            </w:r>
            <w:proofErr w:type="spellStart"/>
            <w:r>
              <w:rPr>
                <w:rFonts w:ascii="Arial" w:hAnsi="Arial" w:cs="Arial"/>
                <w:sz w:val="20"/>
                <w:szCs w:val="20"/>
              </w:rPr>
              <w:t>necesare</w:t>
            </w:r>
            <w:proofErr w:type="spellEnd"/>
            <w:r>
              <w:rPr>
                <w:rFonts w:ascii="Arial" w:hAnsi="Arial" w:cs="Arial"/>
                <w:sz w:val="20"/>
                <w:szCs w:val="20"/>
              </w:rPr>
              <w:t xml:space="preserve"> </w:t>
            </w:r>
            <w:proofErr w:type="spellStart"/>
            <w:r>
              <w:rPr>
                <w:rFonts w:ascii="Arial" w:hAnsi="Arial" w:cs="Arial"/>
                <w:sz w:val="20"/>
                <w:szCs w:val="20"/>
              </w:rPr>
              <w:t>pentru</w:t>
            </w:r>
            <w:proofErr w:type="spellEnd"/>
          </w:p>
          <w:p w14:paraId="1A0B1700" w14:textId="77777777" w:rsidR="004B692A" w:rsidRDefault="004B692A" w:rsidP="009E7BCD">
            <w:pPr>
              <w:spacing w:after="60"/>
              <w:ind w:left="-142" w:right="-141" w:firstLine="81"/>
              <w:jc w:val="both"/>
              <w:rPr>
                <w:rFonts w:ascii="Arial" w:hAnsi="Arial" w:cs="Arial"/>
                <w:sz w:val="20"/>
                <w:szCs w:val="20"/>
              </w:rPr>
            </w:pPr>
            <w:proofErr w:type="spellStart"/>
            <w:r>
              <w:rPr>
                <w:rFonts w:ascii="Arial" w:hAnsi="Arial" w:cs="Arial"/>
                <w:sz w:val="20"/>
                <w:szCs w:val="20"/>
              </w:rPr>
              <w:t>obținerea</w:t>
            </w:r>
            <w:proofErr w:type="spellEnd"/>
            <w:r>
              <w:rPr>
                <w:rFonts w:ascii="Arial" w:hAnsi="Arial" w:cs="Arial"/>
                <w:sz w:val="20"/>
                <w:szCs w:val="20"/>
              </w:rPr>
              <w:t xml:space="preserve"> de </w:t>
            </w:r>
            <w:proofErr w:type="spellStart"/>
            <w:r>
              <w:rPr>
                <w:rFonts w:ascii="Arial" w:hAnsi="Arial" w:cs="Arial"/>
                <w:sz w:val="20"/>
                <w:szCs w:val="20"/>
              </w:rPr>
              <w:t>avize</w:t>
            </w:r>
            <w:proofErr w:type="spellEnd"/>
            <w:r>
              <w:rPr>
                <w:rFonts w:ascii="Arial" w:hAnsi="Arial" w:cs="Arial"/>
                <w:sz w:val="20"/>
                <w:szCs w:val="20"/>
              </w:rPr>
              <w:t xml:space="preserve">, </w:t>
            </w:r>
            <w:proofErr w:type="spellStart"/>
            <w:r>
              <w:rPr>
                <w:rFonts w:ascii="Arial" w:hAnsi="Arial" w:cs="Arial"/>
                <w:sz w:val="20"/>
                <w:szCs w:val="20"/>
              </w:rPr>
              <w:t>acorduri</w:t>
            </w:r>
            <w:proofErr w:type="spellEnd"/>
            <w:r>
              <w:rPr>
                <w:rFonts w:ascii="Arial" w:hAnsi="Arial" w:cs="Arial"/>
                <w:sz w:val="20"/>
                <w:szCs w:val="20"/>
              </w:rPr>
              <w:t xml:space="preserve"> </w:t>
            </w:r>
            <w:proofErr w:type="spellStart"/>
            <w:r>
              <w:rPr>
                <w:rFonts w:ascii="Arial" w:hAnsi="Arial" w:cs="Arial"/>
                <w:sz w:val="20"/>
                <w:szCs w:val="20"/>
              </w:rPr>
              <w:t>și</w:t>
            </w:r>
            <w:proofErr w:type="spellEnd"/>
            <w:r>
              <w:rPr>
                <w:rFonts w:ascii="Arial" w:hAnsi="Arial" w:cs="Arial"/>
                <w:sz w:val="20"/>
                <w:szCs w:val="20"/>
              </w:rPr>
              <w:t xml:space="preserve"> </w:t>
            </w:r>
            <w:proofErr w:type="spellStart"/>
            <w:r>
              <w:rPr>
                <w:rFonts w:ascii="Arial" w:hAnsi="Arial" w:cs="Arial"/>
                <w:sz w:val="20"/>
                <w:szCs w:val="20"/>
              </w:rPr>
              <w:t>autorizații</w:t>
            </w:r>
            <w:proofErr w:type="spellEnd"/>
            <w:r>
              <w:rPr>
                <w:rFonts w:ascii="Arial" w:hAnsi="Arial" w:cs="Arial"/>
                <w:sz w:val="20"/>
                <w:szCs w:val="20"/>
              </w:rPr>
              <w:t xml:space="preserve"> </w:t>
            </w:r>
            <w:proofErr w:type="spellStart"/>
            <w:r>
              <w:rPr>
                <w:rFonts w:ascii="Arial" w:hAnsi="Arial" w:cs="Arial"/>
                <w:sz w:val="20"/>
                <w:szCs w:val="20"/>
              </w:rPr>
              <w:t>solicitate</w:t>
            </w:r>
            <w:proofErr w:type="spellEnd"/>
          </w:p>
          <w:p w14:paraId="43AF1169" w14:textId="77777777" w:rsidR="004764AA" w:rsidRDefault="004B692A" w:rsidP="009E7BCD">
            <w:pPr>
              <w:spacing w:after="60"/>
              <w:ind w:left="-142" w:right="-141" w:firstLine="81"/>
              <w:jc w:val="both"/>
              <w:rPr>
                <w:rFonts w:ascii="Arial" w:hAnsi="Arial" w:cs="Arial"/>
                <w:sz w:val="20"/>
                <w:szCs w:val="20"/>
              </w:rPr>
            </w:pPr>
            <w:proofErr w:type="spellStart"/>
            <w:r>
              <w:rPr>
                <w:rFonts w:ascii="Arial" w:hAnsi="Arial" w:cs="Arial"/>
                <w:sz w:val="20"/>
                <w:szCs w:val="20"/>
              </w:rPr>
              <w:t>prin</w:t>
            </w:r>
            <w:proofErr w:type="spellEnd"/>
            <w:r>
              <w:rPr>
                <w:rFonts w:ascii="Arial" w:hAnsi="Arial" w:cs="Arial"/>
                <w:sz w:val="20"/>
                <w:szCs w:val="20"/>
              </w:rPr>
              <w:t xml:space="preserve"> </w:t>
            </w:r>
            <w:proofErr w:type="spellStart"/>
            <w:r>
              <w:rPr>
                <w:rFonts w:ascii="Arial" w:hAnsi="Arial" w:cs="Arial"/>
                <w:sz w:val="20"/>
                <w:szCs w:val="20"/>
              </w:rPr>
              <w:t>certificatul</w:t>
            </w:r>
            <w:proofErr w:type="spellEnd"/>
            <w:r>
              <w:rPr>
                <w:rFonts w:ascii="Arial" w:hAnsi="Arial" w:cs="Arial"/>
                <w:sz w:val="20"/>
                <w:szCs w:val="20"/>
              </w:rPr>
              <w:t xml:space="preserve"> de urbanism</w:t>
            </w:r>
            <w:r w:rsidR="004764AA">
              <w:rPr>
                <w:rFonts w:ascii="Arial" w:hAnsi="Arial" w:cs="Arial"/>
                <w:sz w:val="20"/>
                <w:szCs w:val="20"/>
              </w:rPr>
              <w:t xml:space="preserve">, </w:t>
            </w:r>
            <w:proofErr w:type="spellStart"/>
            <w:r w:rsidR="004764AA">
              <w:rPr>
                <w:rFonts w:ascii="Arial" w:hAnsi="Arial" w:cs="Arial"/>
                <w:sz w:val="20"/>
                <w:szCs w:val="20"/>
              </w:rPr>
              <w:t>verificări</w:t>
            </w:r>
            <w:proofErr w:type="spellEnd"/>
            <w:r w:rsidR="004764AA">
              <w:rPr>
                <w:rFonts w:ascii="Arial" w:hAnsi="Arial" w:cs="Arial"/>
                <w:sz w:val="20"/>
                <w:szCs w:val="20"/>
              </w:rPr>
              <w:t xml:space="preserve"> </w:t>
            </w:r>
            <w:proofErr w:type="spellStart"/>
            <w:r w:rsidR="004764AA">
              <w:rPr>
                <w:rFonts w:ascii="Arial" w:hAnsi="Arial" w:cs="Arial"/>
                <w:sz w:val="20"/>
                <w:szCs w:val="20"/>
              </w:rPr>
              <w:t>documentații</w:t>
            </w:r>
            <w:proofErr w:type="spellEnd"/>
            <w:r w:rsidR="004764AA">
              <w:rPr>
                <w:rFonts w:ascii="Arial" w:hAnsi="Arial" w:cs="Arial"/>
                <w:sz w:val="20"/>
                <w:szCs w:val="20"/>
              </w:rPr>
              <w:t xml:space="preserve"> </w:t>
            </w:r>
          </w:p>
          <w:p w14:paraId="1F3F7F4C" w14:textId="7A08CA90" w:rsidR="009E7BCD" w:rsidRDefault="004764AA" w:rsidP="009E7BCD">
            <w:pPr>
              <w:spacing w:after="60"/>
              <w:ind w:left="-142" w:right="-141" w:firstLine="81"/>
              <w:jc w:val="both"/>
              <w:rPr>
                <w:rFonts w:ascii="Arial" w:hAnsi="Arial" w:cs="Arial"/>
                <w:sz w:val="20"/>
                <w:szCs w:val="20"/>
              </w:rPr>
            </w:pPr>
            <w:r>
              <w:rPr>
                <w:rFonts w:ascii="Arial" w:hAnsi="Arial" w:cs="Arial"/>
                <w:sz w:val="20"/>
                <w:szCs w:val="20"/>
              </w:rPr>
              <w:t xml:space="preserve">de </w:t>
            </w:r>
            <w:proofErr w:type="spellStart"/>
            <w:r>
              <w:rPr>
                <w:rFonts w:ascii="Arial" w:hAnsi="Arial" w:cs="Arial"/>
                <w:sz w:val="20"/>
                <w:szCs w:val="20"/>
              </w:rPr>
              <w:t>către</w:t>
            </w:r>
            <w:proofErr w:type="spellEnd"/>
            <w:r>
              <w:rPr>
                <w:rFonts w:ascii="Arial" w:hAnsi="Arial" w:cs="Arial"/>
                <w:sz w:val="20"/>
                <w:szCs w:val="20"/>
              </w:rPr>
              <w:t xml:space="preserve"> </w:t>
            </w:r>
            <w:proofErr w:type="spellStart"/>
            <w:r>
              <w:rPr>
                <w:rFonts w:ascii="Arial" w:hAnsi="Arial" w:cs="Arial"/>
                <w:sz w:val="20"/>
                <w:szCs w:val="20"/>
              </w:rPr>
              <w:t>specialiști</w:t>
            </w:r>
            <w:proofErr w:type="spellEnd"/>
            <w:r>
              <w:rPr>
                <w:rFonts w:ascii="Arial" w:hAnsi="Arial" w:cs="Arial"/>
                <w:sz w:val="20"/>
                <w:szCs w:val="20"/>
              </w:rPr>
              <w:t xml:space="preserve"> </w:t>
            </w:r>
            <w:proofErr w:type="spellStart"/>
            <w:r>
              <w:rPr>
                <w:rFonts w:ascii="Arial" w:hAnsi="Arial" w:cs="Arial"/>
                <w:sz w:val="20"/>
                <w:szCs w:val="20"/>
              </w:rPr>
              <w:t>autorizați</w:t>
            </w:r>
            <w:proofErr w:type="spellEnd"/>
            <w:r>
              <w:rPr>
                <w:rFonts w:ascii="Arial" w:hAnsi="Arial" w:cs="Arial"/>
                <w:sz w:val="20"/>
                <w:szCs w:val="20"/>
              </w:rPr>
              <w:t xml:space="preserve"> MLPAT</w:t>
            </w:r>
          </w:p>
          <w:p w14:paraId="367E24E1" w14:textId="62034061" w:rsidR="004B692A" w:rsidRDefault="004B692A" w:rsidP="009E7BCD">
            <w:pPr>
              <w:spacing w:after="60"/>
              <w:ind w:left="-142" w:right="-141" w:firstLine="81"/>
              <w:jc w:val="both"/>
              <w:rPr>
                <w:rFonts w:ascii="Arial" w:hAnsi="Arial" w:cs="Arial"/>
                <w:sz w:val="20"/>
                <w:szCs w:val="20"/>
              </w:rPr>
            </w:pPr>
            <w:r>
              <w:rPr>
                <w:rFonts w:ascii="Arial" w:hAnsi="Arial" w:cs="Arial"/>
                <w:sz w:val="20"/>
                <w:szCs w:val="20"/>
              </w:rPr>
              <w:t xml:space="preserve"> </w:t>
            </w:r>
            <w:r w:rsidRPr="009E7BCD">
              <w:rPr>
                <w:rFonts w:ascii="Arial" w:hAnsi="Arial" w:cs="Arial"/>
                <w:b/>
                <w:sz w:val="20"/>
                <w:szCs w:val="20"/>
              </w:rPr>
              <w:t>(</w:t>
            </w:r>
            <w:proofErr w:type="spellStart"/>
            <w:r w:rsidRPr="009E7BCD">
              <w:rPr>
                <w:rFonts w:ascii="Arial" w:hAnsi="Arial" w:cs="Arial"/>
                <w:b/>
                <w:sz w:val="20"/>
                <w:szCs w:val="20"/>
              </w:rPr>
              <w:t>Valoare</w:t>
            </w:r>
            <w:proofErr w:type="spellEnd"/>
            <w:r w:rsidRPr="009E7BCD">
              <w:rPr>
                <w:rFonts w:ascii="Arial" w:hAnsi="Arial" w:cs="Arial"/>
                <w:b/>
                <w:sz w:val="20"/>
                <w:szCs w:val="20"/>
              </w:rPr>
              <w:t xml:space="preserve"> </w:t>
            </w:r>
            <w:proofErr w:type="spellStart"/>
            <w:r w:rsidRPr="009E7BCD">
              <w:rPr>
                <w:rFonts w:ascii="Arial" w:hAnsi="Arial" w:cs="Arial"/>
                <w:b/>
                <w:sz w:val="20"/>
                <w:szCs w:val="20"/>
              </w:rPr>
              <w:t>estimat</w:t>
            </w:r>
            <w:r w:rsidR="009E7BCD" w:rsidRPr="009E7BCD">
              <w:rPr>
                <w:rFonts w:ascii="Arial" w:hAnsi="Arial" w:cs="Arial"/>
                <w:b/>
                <w:sz w:val="20"/>
                <w:szCs w:val="20"/>
              </w:rPr>
              <w:t>ă</w:t>
            </w:r>
            <w:proofErr w:type="spellEnd"/>
            <w:r w:rsidR="009E7BCD" w:rsidRPr="009E7BCD">
              <w:rPr>
                <w:rFonts w:ascii="Arial" w:hAnsi="Arial" w:cs="Arial"/>
                <w:b/>
                <w:sz w:val="20"/>
                <w:szCs w:val="20"/>
              </w:rPr>
              <w:t xml:space="preserve"> </w:t>
            </w:r>
            <w:proofErr w:type="spellStart"/>
            <w:r w:rsidR="009E7BCD" w:rsidRPr="009E7BCD">
              <w:rPr>
                <w:rFonts w:ascii="Arial" w:hAnsi="Arial" w:cs="Arial"/>
                <w:b/>
                <w:sz w:val="20"/>
                <w:szCs w:val="20"/>
              </w:rPr>
              <w:t>etapa</w:t>
            </w:r>
            <w:proofErr w:type="spellEnd"/>
            <w:r w:rsidR="009E7BCD" w:rsidRPr="009E7BCD">
              <w:rPr>
                <w:rFonts w:ascii="Arial" w:hAnsi="Arial" w:cs="Arial"/>
                <w:b/>
                <w:sz w:val="20"/>
                <w:szCs w:val="20"/>
              </w:rPr>
              <w:t xml:space="preserve"> I</w:t>
            </w:r>
            <w:r w:rsidRPr="009E7BCD">
              <w:rPr>
                <w:rFonts w:ascii="Arial" w:hAnsi="Arial" w:cs="Arial"/>
                <w:b/>
                <w:sz w:val="20"/>
                <w:szCs w:val="20"/>
              </w:rPr>
              <w:t xml:space="preserve"> = 135.000 lei </w:t>
            </w:r>
            <w:proofErr w:type="spellStart"/>
            <w:r w:rsidRPr="009E7BCD">
              <w:rPr>
                <w:rFonts w:ascii="Arial" w:hAnsi="Arial" w:cs="Arial"/>
                <w:b/>
                <w:sz w:val="20"/>
                <w:szCs w:val="20"/>
              </w:rPr>
              <w:t>fără</w:t>
            </w:r>
            <w:proofErr w:type="spellEnd"/>
            <w:r w:rsidRPr="009E7BCD">
              <w:rPr>
                <w:rFonts w:ascii="Arial" w:hAnsi="Arial" w:cs="Arial"/>
                <w:b/>
                <w:sz w:val="20"/>
                <w:szCs w:val="20"/>
              </w:rPr>
              <w:t xml:space="preserve"> TVA)</w:t>
            </w:r>
          </w:p>
          <w:p w14:paraId="6234A340" w14:textId="77777777" w:rsidR="009E7BCD" w:rsidRDefault="004B692A" w:rsidP="009E7BCD">
            <w:pPr>
              <w:spacing w:after="60"/>
              <w:ind w:left="-142" w:right="-141" w:firstLine="81"/>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asistență</w:t>
            </w:r>
            <w:proofErr w:type="spellEnd"/>
            <w:r>
              <w:rPr>
                <w:rFonts w:ascii="Arial" w:hAnsi="Arial" w:cs="Arial"/>
                <w:sz w:val="20"/>
                <w:szCs w:val="20"/>
              </w:rPr>
              <w:t xml:space="preserve"> </w:t>
            </w:r>
            <w:proofErr w:type="spellStart"/>
            <w:r>
              <w:rPr>
                <w:rFonts w:ascii="Arial" w:hAnsi="Arial" w:cs="Arial"/>
                <w:sz w:val="20"/>
                <w:szCs w:val="20"/>
              </w:rPr>
              <w:t>tehnică</w:t>
            </w:r>
            <w:proofErr w:type="spellEnd"/>
            <w:r>
              <w:rPr>
                <w:rFonts w:ascii="Arial" w:hAnsi="Arial" w:cs="Arial"/>
                <w:sz w:val="20"/>
                <w:szCs w:val="20"/>
              </w:rPr>
              <w:t xml:space="preserve"> din </w:t>
            </w:r>
            <w:proofErr w:type="spellStart"/>
            <w:r>
              <w:rPr>
                <w:rFonts w:ascii="Arial" w:hAnsi="Arial" w:cs="Arial"/>
                <w:sz w:val="20"/>
                <w:szCs w:val="20"/>
              </w:rPr>
              <w:t>partea</w:t>
            </w:r>
            <w:proofErr w:type="spellEnd"/>
            <w:r>
              <w:rPr>
                <w:rFonts w:ascii="Arial" w:hAnsi="Arial" w:cs="Arial"/>
                <w:sz w:val="20"/>
                <w:szCs w:val="20"/>
              </w:rPr>
              <w:t xml:space="preserve"> </w:t>
            </w:r>
            <w:proofErr w:type="spellStart"/>
            <w:r>
              <w:rPr>
                <w:rFonts w:ascii="Arial" w:hAnsi="Arial" w:cs="Arial"/>
                <w:sz w:val="20"/>
                <w:szCs w:val="20"/>
              </w:rPr>
              <w:t>proiectantului</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w:t>
            </w:r>
          </w:p>
          <w:p w14:paraId="5BD649F5" w14:textId="77777777" w:rsidR="009E7BCD" w:rsidRDefault="004B692A" w:rsidP="009E7BCD">
            <w:pPr>
              <w:spacing w:after="60"/>
              <w:ind w:left="-142" w:right="-141" w:firstLine="81"/>
              <w:jc w:val="both"/>
              <w:rPr>
                <w:rFonts w:ascii="Arial" w:hAnsi="Arial" w:cs="Arial"/>
                <w:sz w:val="20"/>
                <w:szCs w:val="20"/>
              </w:rPr>
            </w:pPr>
            <w:proofErr w:type="spellStart"/>
            <w:r>
              <w:rPr>
                <w:rFonts w:ascii="Arial" w:hAnsi="Arial" w:cs="Arial"/>
                <w:sz w:val="20"/>
                <w:szCs w:val="20"/>
              </w:rPr>
              <w:t>perioada</w:t>
            </w:r>
            <w:proofErr w:type="spellEnd"/>
            <w:r>
              <w:rPr>
                <w:rFonts w:ascii="Arial" w:hAnsi="Arial" w:cs="Arial"/>
                <w:sz w:val="20"/>
                <w:szCs w:val="20"/>
              </w:rPr>
              <w:t xml:space="preserve"> </w:t>
            </w:r>
            <w:proofErr w:type="spellStart"/>
            <w:r>
              <w:rPr>
                <w:rFonts w:ascii="Arial" w:hAnsi="Arial" w:cs="Arial"/>
                <w:sz w:val="20"/>
                <w:szCs w:val="20"/>
              </w:rPr>
              <w:t>obținerii</w:t>
            </w:r>
            <w:proofErr w:type="spellEnd"/>
            <w:r>
              <w:rPr>
                <w:rFonts w:ascii="Arial" w:hAnsi="Arial" w:cs="Arial"/>
                <w:sz w:val="20"/>
                <w:szCs w:val="20"/>
              </w:rPr>
              <w:t xml:space="preserve"> de </w:t>
            </w:r>
            <w:proofErr w:type="spellStart"/>
            <w:r>
              <w:rPr>
                <w:rFonts w:ascii="Arial" w:hAnsi="Arial" w:cs="Arial"/>
                <w:sz w:val="20"/>
                <w:szCs w:val="20"/>
              </w:rPr>
              <w:t>avize</w:t>
            </w:r>
            <w:proofErr w:type="spellEnd"/>
            <w:r>
              <w:rPr>
                <w:rFonts w:ascii="Arial" w:hAnsi="Arial" w:cs="Arial"/>
                <w:sz w:val="20"/>
                <w:szCs w:val="20"/>
              </w:rPr>
              <w:t xml:space="preserve">, </w:t>
            </w:r>
            <w:proofErr w:type="spellStart"/>
            <w:r>
              <w:rPr>
                <w:rFonts w:ascii="Arial" w:hAnsi="Arial" w:cs="Arial"/>
                <w:sz w:val="20"/>
                <w:szCs w:val="20"/>
              </w:rPr>
              <w:t>acorduri</w:t>
            </w:r>
            <w:proofErr w:type="spellEnd"/>
            <w:r>
              <w:rPr>
                <w:rFonts w:ascii="Arial" w:hAnsi="Arial" w:cs="Arial"/>
                <w:sz w:val="20"/>
                <w:szCs w:val="20"/>
              </w:rPr>
              <w:t xml:space="preserve">, </w:t>
            </w:r>
            <w:proofErr w:type="spellStart"/>
            <w:r>
              <w:rPr>
                <w:rFonts w:ascii="Arial" w:hAnsi="Arial" w:cs="Arial"/>
                <w:sz w:val="20"/>
                <w:szCs w:val="20"/>
              </w:rPr>
              <w:t>autorizație</w:t>
            </w:r>
            <w:proofErr w:type="spellEnd"/>
            <w:r>
              <w:rPr>
                <w:rFonts w:ascii="Arial" w:hAnsi="Arial" w:cs="Arial"/>
                <w:sz w:val="20"/>
                <w:szCs w:val="20"/>
              </w:rPr>
              <w:t xml:space="preserve"> </w:t>
            </w:r>
          </w:p>
          <w:p w14:paraId="2059A953" w14:textId="1867A94A" w:rsidR="004B692A" w:rsidRDefault="004B692A" w:rsidP="009E7BCD">
            <w:pPr>
              <w:spacing w:after="60"/>
              <w:ind w:left="-142" w:right="-141" w:firstLine="81"/>
              <w:jc w:val="both"/>
              <w:rPr>
                <w:rFonts w:ascii="Arial" w:hAnsi="Arial" w:cs="Arial"/>
                <w:sz w:val="20"/>
                <w:szCs w:val="20"/>
              </w:rPr>
            </w:pPr>
            <w:r>
              <w:rPr>
                <w:rFonts w:ascii="Arial" w:hAnsi="Arial" w:cs="Arial"/>
                <w:sz w:val="20"/>
                <w:szCs w:val="20"/>
              </w:rPr>
              <w:t xml:space="preserve">de </w:t>
            </w:r>
            <w:proofErr w:type="spellStart"/>
            <w:r>
              <w:rPr>
                <w:rFonts w:ascii="Arial" w:hAnsi="Arial" w:cs="Arial"/>
                <w:sz w:val="20"/>
                <w:szCs w:val="20"/>
              </w:rPr>
              <w:t>construire</w:t>
            </w:r>
            <w:proofErr w:type="spellEnd"/>
          </w:p>
          <w:p w14:paraId="39DA0BE6" w14:textId="77777777" w:rsidR="009E7BCD" w:rsidRDefault="004B692A" w:rsidP="009E7BCD">
            <w:pPr>
              <w:spacing w:after="60"/>
              <w:ind w:left="-142" w:right="-141" w:firstLine="81"/>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asistență</w:t>
            </w:r>
            <w:proofErr w:type="spellEnd"/>
            <w:r>
              <w:rPr>
                <w:rFonts w:ascii="Arial" w:hAnsi="Arial" w:cs="Arial"/>
                <w:sz w:val="20"/>
                <w:szCs w:val="20"/>
              </w:rPr>
              <w:t xml:space="preserve"> </w:t>
            </w:r>
            <w:proofErr w:type="spellStart"/>
            <w:r>
              <w:rPr>
                <w:rFonts w:ascii="Arial" w:hAnsi="Arial" w:cs="Arial"/>
                <w:sz w:val="20"/>
                <w:szCs w:val="20"/>
              </w:rPr>
              <w:t>tehnică</w:t>
            </w:r>
            <w:proofErr w:type="spellEnd"/>
            <w:r>
              <w:rPr>
                <w:rFonts w:ascii="Arial" w:hAnsi="Arial" w:cs="Arial"/>
                <w:sz w:val="20"/>
                <w:szCs w:val="20"/>
              </w:rPr>
              <w:t xml:space="preserve"> din </w:t>
            </w:r>
            <w:proofErr w:type="spellStart"/>
            <w:r>
              <w:rPr>
                <w:rFonts w:ascii="Arial" w:hAnsi="Arial" w:cs="Arial"/>
                <w:sz w:val="20"/>
                <w:szCs w:val="20"/>
              </w:rPr>
              <w:t>partea</w:t>
            </w:r>
            <w:proofErr w:type="spellEnd"/>
            <w:r>
              <w:rPr>
                <w:rFonts w:ascii="Arial" w:hAnsi="Arial" w:cs="Arial"/>
                <w:sz w:val="20"/>
                <w:szCs w:val="20"/>
              </w:rPr>
              <w:t xml:space="preserve"> </w:t>
            </w:r>
            <w:proofErr w:type="spellStart"/>
            <w:r>
              <w:rPr>
                <w:rFonts w:ascii="Arial" w:hAnsi="Arial" w:cs="Arial"/>
                <w:sz w:val="20"/>
                <w:szCs w:val="20"/>
              </w:rPr>
              <w:t>proiectantului</w:t>
            </w:r>
            <w:proofErr w:type="spellEnd"/>
          </w:p>
          <w:p w14:paraId="1E4A915B" w14:textId="77777777" w:rsidR="009E7BCD" w:rsidRDefault="004B692A" w:rsidP="009E7BCD">
            <w:pPr>
              <w:spacing w:after="60"/>
              <w:ind w:left="-142" w:right="-141" w:firstLine="81"/>
              <w:jc w:val="both"/>
              <w:rPr>
                <w:rFonts w:ascii="Arial" w:hAnsi="Arial" w:cs="Arial"/>
                <w:sz w:val="20"/>
                <w:szCs w:val="20"/>
              </w:rPr>
            </w:pPr>
            <w:proofErr w:type="spellStart"/>
            <w:r>
              <w:rPr>
                <w:rFonts w:ascii="Arial" w:hAnsi="Arial" w:cs="Arial"/>
                <w:sz w:val="20"/>
                <w:szCs w:val="20"/>
              </w:rPr>
              <w:t>perioada</w:t>
            </w:r>
            <w:proofErr w:type="spellEnd"/>
            <w:r>
              <w:rPr>
                <w:rFonts w:ascii="Arial" w:hAnsi="Arial" w:cs="Arial"/>
                <w:sz w:val="20"/>
                <w:szCs w:val="20"/>
              </w:rPr>
              <w:t xml:space="preserve"> </w:t>
            </w:r>
            <w:proofErr w:type="spellStart"/>
            <w:r>
              <w:rPr>
                <w:rFonts w:ascii="Arial" w:hAnsi="Arial" w:cs="Arial"/>
                <w:sz w:val="20"/>
                <w:szCs w:val="20"/>
              </w:rPr>
              <w:t>procedurii</w:t>
            </w:r>
            <w:proofErr w:type="spellEnd"/>
            <w:r>
              <w:rPr>
                <w:rFonts w:ascii="Arial" w:hAnsi="Arial" w:cs="Arial"/>
                <w:sz w:val="20"/>
                <w:szCs w:val="20"/>
              </w:rPr>
              <w:t xml:space="preserve"> de </w:t>
            </w:r>
            <w:proofErr w:type="spellStart"/>
            <w:r>
              <w:rPr>
                <w:rFonts w:ascii="Arial" w:hAnsi="Arial" w:cs="Arial"/>
                <w:sz w:val="20"/>
                <w:szCs w:val="20"/>
              </w:rPr>
              <w:t>licitație</w:t>
            </w:r>
            <w:proofErr w:type="spellEnd"/>
            <w:r>
              <w:rPr>
                <w:rFonts w:ascii="Arial" w:hAnsi="Arial" w:cs="Arial"/>
                <w:sz w:val="20"/>
                <w:szCs w:val="20"/>
              </w:rPr>
              <w:t xml:space="preserve"> </w:t>
            </w:r>
            <w:proofErr w:type="spellStart"/>
            <w:r>
              <w:rPr>
                <w:rFonts w:ascii="Arial" w:hAnsi="Arial" w:cs="Arial"/>
                <w:sz w:val="20"/>
                <w:szCs w:val="20"/>
              </w:rPr>
              <w:t>lucrări</w:t>
            </w:r>
            <w:proofErr w:type="spellEnd"/>
            <w:r>
              <w:rPr>
                <w:rFonts w:ascii="Arial" w:hAnsi="Arial" w:cs="Arial"/>
                <w:sz w:val="20"/>
                <w:szCs w:val="20"/>
              </w:rPr>
              <w:t xml:space="preserve"> de </w:t>
            </w:r>
            <w:proofErr w:type="spellStart"/>
            <w:r>
              <w:rPr>
                <w:rFonts w:ascii="Arial" w:hAnsi="Arial" w:cs="Arial"/>
                <w:sz w:val="20"/>
                <w:szCs w:val="20"/>
              </w:rPr>
              <w:t>execuție</w:t>
            </w:r>
            <w:proofErr w:type="spellEnd"/>
            <w:r>
              <w:rPr>
                <w:rFonts w:ascii="Arial" w:hAnsi="Arial" w:cs="Arial"/>
                <w:sz w:val="20"/>
                <w:szCs w:val="20"/>
              </w:rPr>
              <w:t xml:space="preserve"> </w:t>
            </w:r>
            <w:proofErr w:type="spellStart"/>
            <w:r>
              <w:rPr>
                <w:rFonts w:ascii="Arial" w:hAnsi="Arial" w:cs="Arial"/>
                <w:sz w:val="20"/>
                <w:szCs w:val="20"/>
              </w:rPr>
              <w:t>ce</w:t>
            </w:r>
            <w:proofErr w:type="spellEnd"/>
          </w:p>
          <w:p w14:paraId="2AC1A9F9" w14:textId="4577610B" w:rsidR="004B692A" w:rsidRDefault="004B692A" w:rsidP="009E7BCD">
            <w:pPr>
              <w:spacing w:after="60"/>
              <w:ind w:left="-142" w:right="-141" w:firstLine="81"/>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fac</w:t>
            </w:r>
            <w:proofErr w:type="spellEnd"/>
            <w:r>
              <w:rPr>
                <w:rFonts w:ascii="Arial" w:hAnsi="Arial" w:cs="Arial"/>
                <w:sz w:val="20"/>
                <w:szCs w:val="20"/>
              </w:rPr>
              <w:t xml:space="preserve"> </w:t>
            </w:r>
            <w:proofErr w:type="spellStart"/>
            <w:r>
              <w:rPr>
                <w:rFonts w:ascii="Arial" w:hAnsi="Arial" w:cs="Arial"/>
                <w:sz w:val="20"/>
                <w:szCs w:val="20"/>
              </w:rPr>
              <w:t>obiectul</w:t>
            </w:r>
            <w:proofErr w:type="spellEnd"/>
            <w:r>
              <w:rPr>
                <w:rFonts w:ascii="Arial" w:hAnsi="Arial" w:cs="Arial"/>
                <w:sz w:val="20"/>
                <w:szCs w:val="20"/>
              </w:rPr>
              <w:t xml:space="preserve"> </w:t>
            </w:r>
            <w:proofErr w:type="spellStart"/>
            <w:r>
              <w:rPr>
                <w:rFonts w:ascii="Arial" w:hAnsi="Arial" w:cs="Arial"/>
                <w:sz w:val="20"/>
                <w:szCs w:val="20"/>
              </w:rPr>
              <w:t>proiectului</w:t>
            </w:r>
            <w:proofErr w:type="spellEnd"/>
            <w:r>
              <w:rPr>
                <w:rFonts w:ascii="Arial" w:hAnsi="Arial" w:cs="Arial"/>
                <w:sz w:val="20"/>
                <w:szCs w:val="20"/>
              </w:rPr>
              <w:t xml:space="preserve"> </w:t>
            </w:r>
            <w:proofErr w:type="spellStart"/>
            <w:r w:rsidR="009E7BCD">
              <w:rPr>
                <w:rFonts w:ascii="Arial" w:hAnsi="Arial" w:cs="Arial"/>
                <w:sz w:val="20"/>
                <w:szCs w:val="20"/>
              </w:rPr>
              <w:t>t</w:t>
            </w:r>
            <w:r w:rsidR="00E60CB1">
              <w:rPr>
                <w:rFonts w:ascii="Arial" w:hAnsi="Arial" w:cs="Arial"/>
                <w:sz w:val="20"/>
                <w:szCs w:val="20"/>
              </w:rPr>
              <w:t>e</w:t>
            </w:r>
            <w:r w:rsidR="009E7BCD">
              <w:rPr>
                <w:rFonts w:ascii="Arial" w:hAnsi="Arial" w:cs="Arial"/>
                <w:sz w:val="20"/>
                <w:szCs w:val="20"/>
              </w:rPr>
              <w:t>hnic</w:t>
            </w:r>
            <w:proofErr w:type="spellEnd"/>
          </w:p>
          <w:p w14:paraId="154B387F" w14:textId="1DD0B6E6" w:rsidR="009E7BCD" w:rsidRDefault="009E7BCD" w:rsidP="009E7BCD">
            <w:pPr>
              <w:spacing w:after="60"/>
              <w:ind w:left="-142" w:right="-141" w:firstLine="81"/>
              <w:jc w:val="both"/>
              <w:rPr>
                <w:rFonts w:ascii="Arial" w:hAnsi="Arial" w:cs="Arial"/>
                <w:sz w:val="20"/>
                <w:szCs w:val="20"/>
              </w:rPr>
            </w:pPr>
            <w:r w:rsidRPr="009E7BCD">
              <w:rPr>
                <w:rFonts w:ascii="Arial" w:hAnsi="Arial" w:cs="Arial"/>
                <w:b/>
                <w:sz w:val="20"/>
                <w:szCs w:val="20"/>
              </w:rPr>
              <w:t>(</w:t>
            </w:r>
            <w:proofErr w:type="spellStart"/>
            <w:r w:rsidRPr="009E7BCD">
              <w:rPr>
                <w:rFonts w:ascii="Arial" w:hAnsi="Arial" w:cs="Arial"/>
                <w:b/>
                <w:sz w:val="20"/>
                <w:szCs w:val="20"/>
              </w:rPr>
              <w:t>Valoare</w:t>
            </w:r>
            <w:proofErr w:type="spellEnd"/>
            <w:r w:rsidRPr="009E7BCD">
              <w:rPr>
                <w:rFonts w:ascii="Arial" w:hAnsi="Arial" w:cs="Arial"/>
                <w:b/>
                <w:sz w:val="20"/>
                <w:szCs w:val="20"/>
              </w:rPr>
              <w:t xml:space="preserve"> </w:t>
            </w:r>
            <w:proofErr w:type="spellStart"/>
            <w:r w:rsidRPr="009E7BCD">
              <w:rPr>
                <w:rFonts w:ascii="Arial" w:hAnsi="Arial" w:cs="Arial"/>
                <w:b/>
                <w:sz w:val="20"/>
                <w:szCs w:val="20"/>
              </w:rPr>
              <w:t>estimată</w:t>
            </w:r>
            <w:proofErr w:type="spellEnd"/>
            <w:r w:rsidRPr="009E7BCD">
              <w:rPr>
                <w:rFonts w:ascii="Arial" w:hAnsi="Arial" w:cs="Arial"/>
                <w:b/>
                <w:sz w:val="20"/>
                <w:szCs w:val="20"/>
              </w:rPr>
              <w:t xml:space="preserve"> </w:t>
            </w:r>
            <w:proofErr w:type="spellStart"/>
            <w:r w:rsidRPr="009E7BCD">
              <w:rPr>
                <w:rFonts w:ascii="Arial" w:hAnsi="Arial" w:cs="Arial"/>
                <w:b/>
                <w:sz w:val="20"/>
                <w:szCs w:val="20"/>
              </w:rPr>
              <w:t>etapa</w:t>
            </w:r>
            <w:proofErr w:type="spellEnd"/>
            <w:r w:rsidRPr="009E7BCD">
              <w:rPr>
                <w:rFonts w:ascii="Arial" w:hAnsi="Arial" w:cs="Arial"/>
                <w:b/>
                <w:sz w:val="20"/>
                <w:szCs w:val="20"/>
              </w:rPr>
              <w:t xml:space="preserve"> I</w:t>
            </w:r>
            <w:r>
              <w:rPr>
                <w:rFonts w:ascii="Arial" w:hAnsi="Arial" w:cs="Arial"/>
                <w:b/>
                <w:sz w:val="20"/>
                <w:szCs w:val="20"/>
              </w:rPr>
              <w:t>I</w:t>
            </w:r>
            <w:r w:rsidRPr="009E7BCD">
              <w:rPr>
                <w:rFonts w:ascii="Arial" w:hAnsi="Arial" w:cs="Arial"/>
                <w:b/>
                <w:sz w:val="20"/>
                <w:szCs w:val="20"/>
              </w:rPr>
              <w:t xml:space="preserve"> = 5.000 lei </w:t>
            </w:r>
            <w:proofErr w:type="spellStart"/>
            <w:r w:rsidRPr="009E7BCD">
              <w:rPr>
                <w:rFonts w:ascii="Arial" w:hAnsi="Arial" w:cs="Arial"/>
                <w:b/>
                <w:sz w:val="20"/>
                <w:szCs w:val="20"/>
              </w:rPr>
              <w:t>fără</w:t>
            </w:r>
            <w:proofErr w:type="spellEnd"/>
            <w:r w:rsidRPr="009E7BCD">
              <w:rPr>
                <w:rFonts w:ascii="Arial" w:hAnsi="Arial" w:cs="Arial"/>
                <w:b/>
                <w:sz w:val="20"/>
                <w:szCs w:val="20"/>
              </w:rPr>
              <w:t xml:space="preserve"> TVA)</w:t>
            </w:r>
          </w:p>
          <w:p w14:paraId="493656E2" w14:textId="77777777" w:rsidR="009E7BCD" w:rsidRDefault="004B692A" w:rsidP="009E7BCD">
            <w:pPr>
              <w:spacing w:after="60"/>
              <w:ind w:left="-142" w:right="-141" w:firstLine="81"/>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asistență</w:t>
            </w:r>
            <w:proofErr w:type="spellEnd"/>
            <w:r>
              <w:rPr>
                <w:rFonts w:ascii="Arial" w:hAnsi="Arial" w:cs="Arial"/>
                <w:sz w:val="20"/>
                <w:szCs w:val="20"/>
              </w:rPr>
              <w:t xml:space="preserve"> </w:t>
            </w:r>
            <w:proofErr w:type="spellStart"/>
            <w:r>
              <w:rPr>
                <w:rFonts w:ascii="Arial" w:hAnsi="Arial" w:cs="Arial"/>
                <w:sz w:val="20"/>
                <w:szCs w:val="20"/>
              </w:rPr>
              <w:t>tehnică</w:t>
            </w:r>
            <w:proofErr w:type="spellEnd"/>
            <w:r>
              <w:rPr>
                <w:rFonts w:ascii="Arial" w:hAnsi="Arial" w:cs="Arial"/>
                <w:sz w:val="20"/>
                <w:szCs w:val="20"/>
              </w:rPr>
              <w:t xml:space="preserve"> din </w:t>
            </w:r>
            <w:proofErr w:type="spellStart"/>
            <w:r>
              <w:rPr>
                <w:rFonts w:ascii="Arial" w:hAnsi="Arial" w:cs="Arial"/>
                <w:sz w:val="20"/>
                <w:szCs w:val="20"/>
              </w:rPr>
              <w:t>partea</w:t>
            </w:r>
            <w:proofErr w:type="spellEnd"/>
            <w:r>
              <w:rPr>
                <w:rFonts w:ascii="Arial" w:hAnsi="Arial" w:cs="Arial"/>
                <w:sz w:val="20"/>
                <w:szCs w:val="20"/>
              </w:rPr>
              <w:t xml:space="preserve"> </w:t>
            </w:r>
            <w:proofErr w:type="spellStart"/>
            <w:r>
              <w:rPr>
                <w:rFonts w:ascii="Arial" w:hAnsi="Arial" w:cs="Arial"/>
                <w:sz w:val="20"/>
                <w:szCs w:val="20"/>
              </w:rPr>
              <w:t>proiectantului</w:t>
            </w:r>
            <w:proofErr w:type="spellEnd"/>
            <w:r>
              <w:rPr>
                <w:rFonts w:ascii="Arial" w:hAnsi="Arial" w:cs="Arial"/>
                <w:sz w:val="20"/>
                <w:szCs w:val="20"/>
              </w:rPr>
              <w:t xml:space="preserve"> </w:t>
            </w:r>
            <w:proofErr w:type="spellStart"/>
            <w:r>
              <w:rPr>
                <w:rFonts w:ascii="Arial" w:hAnsi="Arial" w:cs="Arial"/>
                <w:sz w:val="20"/>
                <w:szCs w:val="20"/>
              </w:rPr>
              <w:t>pe</w:t>
            </w:r>
            <w:proofErr w:type="spellEnd"/>
            <w:r>
              <w:rPr>
                <w:rFonts w:ascii="Arial" w:hAnsi="Arial" w:cs="Arial"/>
                <w:sz w:val="20"/>
                <w:szCs w:val="20"/>
              </w:rPr>
              <w:t xml:space="preserve"> </w:t>
            </w:r>
          </w:p>
          <w:p w14:paraId="62A2809C" w14:textId="6B056666" w:rsidR="004B692A" w:rsidRDefault="004B692A" w:rsidP="009E7BCD">
            <w:pPr>
              <w:spacing w:after="60"/>
              <w:ind w:left="-142" w:right="-141" w:firstLine="81"/>
              <w:jc w:val="both"/>
              <w:rPr>
                <w:rFonts w:ascii="Arial" w:hAnsi="Arial" w:cs="Arial"/>
                <w:sz w:val="20"/>
                <w:szCs w:val="20"/>
              </w:rPr>
            </w:pPr>
            <w:proofErr w:type="spellStart"/>
            <w:r>
              <w:rPr>
                <w:rFonts w:ascii="Arial" w:hAnsi="Arial" w:cs="Arial"/>
                <w:sz w:val="20"/>
                <w:szCs w:val="20"/>
              </w:rPr>
              <w:t>perioada</w:t>
            </w:r>
            <w:proofErr w:type="spellEnd"/>
            <w:r>
              <w:rPr>
                <w:rFonts w:ascii="Arial" w:hAnsi="Arial" w:cs="Arial"/>
                <w:sz w:val="20"/>
                <w:szCs w:val="20"/>
              </w:rPr>
              <w:t xml:space="preserve"> </w:t>
            </w:r>
            <w:proofErr w:type="spellStart"/>
            <w:r>
              <w:rPr>
                <w:rFonts w:ascii="Arial" w:hAnsi="Arial" w:cs="Arial"/>
                <w:sz w:val="20"/>
                <w:szCs w:val="20"/>
              </w:rPr>
              <w:t>execuției</w:t>
            </w:r>
            <w:proofErr w:type="spellEnd"/>
            <w:r>
              <w:rPr>
                <w:rFonts w:ascii="Arial" w:hAnsi="Arial" w:cs="Arial"/>
                <w:sz w:val="20"/>
                <w:szCs w:val="20"/>
              </w:rPr>
              <w:t xml:space="preserve"> </w:t>
            </w:r>
            <w:proofErr w:type="spellStart"/>
            <w:r>
              <w:rPr>
                <w:rFonts w:ascii="Arial" w:hAnsi="Arial" w:cs="Arial"/>
                <w:sz w:val="20"/>
                <w:szCs w:val="20"/>
              </w:rPr>
              <w:t>lucrărilor</w:t>
            </w:r>
            <w:proofErr w:type="spellEnd"/>
          </w:p>
          <w:p w14:paraId="2CCE77FC" w14:textId="5DA7295C" w:rsidR="004B692A" w:rsidRDefault="004B692A" w:rsidP="009E7BCD">
            <w:pPr>
              <w:pStyle w:val="Standard"/>
              <w:ind w:left="-13" w:firstLine="13"/>
              <w:jc w:val="both"/>
              <w:rPr>
                <w:rFonts w:ascii="Arial" w:hAnsi="Arial" w:cs="Arial"/>
                <w:sz w:val="20"/>
                <w:szCs w:val="20"/>
              </w:rPr>
            </w:pPr>
            <w:r>
              <w:rPr>
                <w:rFonts w:ascii="Arial" w:hAnsi="Arial" w:cs="Arial"/>
                <w:sz w:val="20"/>
                <w:szCs w:val="20"/>
              </w:rPr>
              <w:t>-</w:t>
            </w:r>
            <w:proofErr w:type="spellStart"/>
            <w:r>
              <w:rPr>
                <w:rFonts w:ascii="Arial" w:hAnsi="Arial" w:cs="Arial"/>
                <w:sz w:val="20"/>
                <w:szCs w:val="20"/>
              </w:rPr>
              <w:t>obținerea</w:t>
            </w:r>
            <w:proofErr w:type="spellEnd"/>
            <w:r>
              <w:rPr>
                <w:rFonts w:ascii="Arial" w:hAnsi="Arial" w:cs="Arial"/>
                <w:sz w:val="20"/>
                <w:szCs w:val="20"/>
              </w:rPr>
              <w:t xml:space="preserve"> </w:t>
            </w:r>
            <w:proofErr w:type="spellStart"/>
            <w:r>
              <w:rPr>
                <w:rFonts w:ascii="Arial" w:hAnsi="Arial" w:cs="Arial"/>
                <w:sz w:val="20"/>
                <w:szCs w:val="20"/>
              </w:rPr>
              <w:t>certificatului</w:t>
            </w:r>
            <w:proofErr w:type="spellEnd"/>
            <w:r>
              <w:rPr>
                <w:rFonts w:ascii="Arial" w:hAnsi="Arial" w:cs="Arial"/>
                <w:sz w:val="20"/>
                <w:szCs w:val="20"/>
              </w:rPr>
              <w:t xml:space="preserve"> de </w:t>
            </w:r>
            <w:proofErr w:type="spellStart"/>
            <w:r>
              <w:rPr>
                <w:rFonts w:ascii="Arial" w:hAnsi="Arial" w:cs="Arial"/>
                <w:sz w:val="20"/>
                <w:szCs w:val="20"/>
              </w:rPr>
              <w:t>performanță</w:t>
            </w:r>
            <w:proofErr w:type="spellEnd"/>
            <w:r>
              <w:rPr>
                <w:rFonts w:ascii="Arial" w:hAnsi="Arial" w:cs="Arial"/>
                <w:sz w:val="20"/>
                <w:szCs w:val="20"/>
              </w:rPr>
              <w:t xml:space="preserve"> </w:t>
            </w:r>
            <w:proofErr w:type="spellStart"/>
            <w:r>
              <w:rPr>
                <w:rFonts w:ascii="Arial" w:hAnsi="Arial" w:cs="Arial"/>
                <w:sz w:val="20"/>
                <w:szCs w:val="20"/>
              </w:rPr>
              <w:t>energetică</w:t>
            </w:r>
            <w:proofErr w:type="spellEnd"/>
            <w:r>
              <w:rPr>
                <w:rFonts w:ascii="Arial" w:hAnsi="Arial" w:cs="Arial"/>
                <w:sz w:val="20"/>
                <w:szCs w:val="20"/>
              </w:rPr>
              <w:t xml:space="preserve"> la </w:t>
            </w:r>
            <w:proofErr w:type="spellStart"/>
            <w:r>
              <w:rPr>
                <w:rFonts w:ascii="Arial" w:hAnsi="Arial" w:cs="Arial"/>
                <w:sz w:val="20"/>
                <w:szCs w:val="20"/>
              </w:rPr>
              <w:t>finalul</w:t>
            </w:r>
            <w:proofErr w:type="spellEnd"/>
            <w:r>
              <w:rPr>
                <w:rFonts w:ascii="Arial" w:hAnsi="Arial" w:cs="Arial"/>
                <w:sz w:val="20"/>
                <w:szCs w:val="20"/>
              </w:rPr>
              <w:t xml:space="preserve"> </w:t>
            </w:r>
            <w:proofErr w:type="spellStart"/>
            <w:r>
              <w:rPr>
                <w:rFonts w:ascii="Arial" w:hAnsi="Arial" w:cs="Arial"/>
                <w:sz w:val="20"/>
                <w:szCs w:val="20"/>
              </w:rPr>
              <w:t>lucrărilor</w:t>
            </w:r>
            <w:proofErr w:type="spellEnd"/>
            <w:r>
              <w:rPr>
                <w:rFonts w:ascii="Arial" w:hAnsi="Arial" w:cs="Arial"/>
                <w:sz w:val="20"/>
                <w:szCs w:val="20"/>
              </w:rPr>
              <w:t xml:space="preserve"> de </w:t>
            </w:r>
            <w:proofErr w:type="spellStart"/>
            <w:r>
              <w:rPr>
                <w:rFonts w:ascii="Arial" w:hAnsi="Arial" w:cs="Arial"/>
                <w:sz w:val="20"/>
                <w:szCs w:val="20"/>
              </w:rPr>
              <w:t>execuție</w:t>
            </w:r>
            <w:proofErr w:type="spellEnd"/>
            <w:r>
              <w:rPr>
                <w:rFonts w:ascii="Arial" w:hAnsi="Arial" w:cs="Arial"/>
                <w:sz w:val="20"/>
                <w:szCs w:val="20"/>
              </w:rPr>
              <w:t xml:space="preserve">, din care </w:t>
            </w:r>
            <w:proofErr w:type="spellStart"/>
            <w:r>
              <w:rPr>
                <w:rFonts w:ascii="Arial" w:hAnsi="Arial" w:cs="Arial"/>
                <w:sz w:val="20"/>
                <w:szCs w:val="20"/>
              </w:rPr>
              <w:t>să</w:t>
            </w:r>
            <w:proofErr w:type="spellEnd"/>
            <w:r>
              <w:rPr>
                <w:rFonts w:ascii="Arial" w:hAnsi="Arial" w:cs="Arial"/>
                <w:sz w:val="20"/>
                <w:szCs w:val="20"/>
              </w:rPr>
              <w:t xml:space="preserve"> </w:t>
            </w:r>
            <w:proofErr w:type="spellStart"/>
            <w:r>
              <w:rPr>
                <w:rFonts w:ascii="Arial" w:hAnsi="Arial" w:cs="Arial"/>
                <w:sz w:val="20"/>
                <w:szCs w:val="20"/>
              </w:rPr>
              <w:t>reiasă</w:t>
            </w:r>
            <w:proofErr w:type="spellEnd"/>
            <w:r>
              <w:rPr>
                <w:rFonts w:ascii="Arial" w:hAnsi="Arial" w:cs="Arial"/>
                <w:sz w:val="20"/>
                <w:szCs w:val="20"/>
              </w:rPr>
              <w:t xml:space="preserve"> </w:t>
            </w:r>
            <w:proofErr w:type="spellStart"/>
            <w:r>
              <w:rPr>
                <w:rFonts w:ascii="Arial" w:hAnsi="Arial" w:cs="Arial"/>
                <w:sz w:val="20"/>
                <w:szCs w:val="20"/>
              </w:rPr>
              <w:t>clasă</w:t>
            </w:r>
            <w:proofErr w:type="spellEnd"/>
            <w:r>
              <w:rPr>
                <w:rFonts w:ascii="Arial" w:hAnsi="Arial" w:cs="Arial"/>
                <w:sz w:val="20"/>
                <w:szCs w:val="20"/>
              </w:rPr>
              <w:t xml:space="preserve"> </w:t>
            </w:r>
            <w:proofErr w:type="spellStart"/>
            <w:r>
              <w:rPr>
                <w:rFonts w:ascii="Arial" w:hAnsi="Arial" w:cs="Arial"/>
                <w:sz w:val="20"/>
                <w:szCs w:val="20"/>
              </w:rPr>
              <w:t>energetică</w:t>
            </w:r>
            <w:proofErr w:type="spellEnd"/>
            <w:r>
              <w:rPr>
                <w:rFonts w:ascii="Arial" w:hAnsi="Arial" w:cs="Arial"/>
                <w:sz w:val="20"/>
                <w:szCs w:val="20"/>
              </w:rPr>
              <w:t xml:space="preserve"> </w:t>
            </w:r>
            <w:proofErr w:type="spellStart"/>
            <w:r>
              <w:rPr>
                <w:rFonts w:ascii="Arial" w:hAnsi="Arial" w:cs="Arial"/>
                <w:sz w:val="20"/>
                <w:szCs w:val="20"/>
              </w:rPr>
              <w:t>îmbunătățită</w:t>
            </w:r>
            <w:proofErr w:type="spellEnd"/>
            <w:r>
              <w:rPr>
                <w:rFonts w:ascii="Arial" w:hAnsi="Arial" w:cs="Arial"/>
                <w:sz w:val="20"/>
                <w:szCs w:val="20"/>
              </w:rPr>
              <w:t xml:space="preserve"> ca </w:t>
            </w:r>
            <w:proofErr w:type="spellStart"/>
            <w:r>
              <w:rPr>
                <w:rFonts w:ascii="Arial" w:hAnsi="Arial" w:cs="Arial"/>
                <w:sz w:val="20"/>
                <w:szCs w:val="20"/>
              </w:rPr>
              <w:t>urmare</w:t>
            </w:r>
            <w:proofErr w:type="spellEnd"/>
            <w:r>
              <w:rPr>
                <w:rFonts w:ascii="Arial" w:hAnsi="Arial" w:cs="Arial"/>
                <w:sz w:val="20"/>
                <w:szCs w:val="20"/>
              </w:rPr>
              <w:t xml:space="preserve"> a </w:t>
            </w:r>
            <w:proofErr w:type="spellStart"/>
            <w:r>
              <w:rPr>
                <w:rFonts w:ascii="Arial" w:hAnsi="Arial" w:cs="Arial"/>
                <w:sz w:val="20"/>
                <w:szCs w:val="20"/>
              </w:rPr>
              <w:t>rea</w:t>
            </w:r>
            <w:r w:rsidR="00E4562B">
              <w:rPr>
                <w:rFonts w:ascii="Arial" w:hAnsi="Arial" w:cs="Arial"/>
                <w:sz w:val="20"/>
                <w:szCs w:val="20"/>
              </w:rPr>
              <w:t>l</w:t>
            </w:r>
            <w:r>
              <w:rPr>
                <w:rFonts w:ascii="Arial" w:hAnsi="Arial" w:cs="Arial"/>
                <w:sz w:val="20"/>
                <w:szCs w:val="20"/>
              </w:rPr>
              <w:t>izării</w:t>
            </w:r>
            <w:proofErr w:type="spellEnd"/>
            <w:r>
              <w:rPr>
                <w:rFonts w:ascii="Arial" w:hAnsi="Arial" w:cs="Arial"/>
                <w:sz w:val="20"/>
                <w:szCs w:val="20"/>
              </w:rPr>
              <w:t xml:space="preserve"> </w:t>
            </w:r>
            <w:proofErr w:type="spellStart"/>
            <w:r>
              <w:rPr>
                <w:rFonts w:ascii="Arial" w:hAnsi="Arial" w:cs="Arial"/>
                <w:sz w:val="20"/>
                <w:szCs w:val="20"/>
              </w:rPr>
              <w:t>lucrărilor</w:t>
            </w:r>
            <w:proofErr w:type="spellEnd"/>
            <w:r>
              <w:rPr>
                <w:rFonts w:ascii="Arial" w:hAnsi="Arial" w:cs="Arial"/>
                <w:sz w:val="20"/>
                <w:szCs w:val="20"/>
              </w:rPr>
              <w:t xml:space="preserve"> conform </w:t>
            </w:r>
            <w:proofErr w:type="spellStart"/>
            <w:r>
              <w:rPr>
                <w:rFonts w:ascii="Arial" w:hAnsi="Arial" w:cs="Arial"/>
                <w:sz w:val="20"/>
                <w:szCs w:val="20"/>
              </w:rPr>
              <w:t>proiectului</w:t>
            </w:r>
            <w:proofErr w:type="spellEnd"/>
            <w:r>
              <w:rPr>
                <w:rFonts w:ascii="Arial" w:hAnsi="Arial" w:cs="Arial"/>
                <w:sz w:val="20"/>
                <w:szCs w:val="20"/>
              </w:rPr>
              <w:t xml:space="preserve"> </w:t>
            </w:r>
            <w:proofErr w:type="spellStart"/>
            <w:r>
              <w:rPr>
                <w:rFonts w:ascii="Arial" w:hAnsi="Arial" w:cs="Arial"/>
                <w:sz w:val="20"/>
                <w:szCs w:val="20"/>
              </w:rPr>
              <w:t>tehnic</w:t>
            </w:r>
            <w:proofErr w:type="spellEnd"/>
            <w:r>
              <w:rPr>
                <w:rFonts w:ascii="Arial" w:hAnsi="Arial" w:cs="Arial"/>
                <w:sz w:val="20"/>
                <w:szCs w:val="20"/>
              </w:rPr>
              <w:t xml:space="preserve"> </w:t>
            </w:r>
          </w:p>
          <w:p w14:paraId="294452AE" w14:textId="6F2109AF" w:rsidR="009E7BCD" w:rsidRPr="003375E2" w:rsidRDefault="009E7BCD" w:rsidP="00FD6C4B">
            <w:pPr>
              <w:spacing w:after="60"/>
              <w:ind w:left="-142" w:right="-141" w:firstLine="81"/>
              <w:jc w:val="both"/>
              <w:rPr>
                <w:lang w:val="ro-RO"/>
              </w:rPr>
            </w:pPr>
            <w:r w:rsidRPr="009E7BCD">
              <w:rPr>
                <w:rFonts w:ascii="Arial" w:hAnsi="Arial" w:cs="Arial"/>
                <w:b/>
                <w:sz w:val="20"/>
                <w:szCs w:val="20"/>
              </w:rPr>
              <w:t>(</w:t>
            </w:r>
            <w:proofErr w:type="spellStart"/>
            <w:r w:rsidRPr="009E7BCD">
              <w:rPr>
                <w:rFonts w:ascii="Arial" w:hAnsi="Arial" w:cs="Arial"/>
                <w:b/>
                <w:sz w:val="20"/>
                <w:szCs w:val="20"/>
              </w:rPr>
              <w:t>Valoare</w:t>
            </w:r>
            <w:proofErr w:type="spellEnd"/>
            <w:r w:rsidRPr="009E7BCD">
              <w:rPr>
                <w:rFonts w:ascii="Arial" w:hAnsi="Arial" w:cs="Arial"/>
                <w:b/>
                <w:sz w:val="20"/>
                <w:szCs w:val="20"/>
              </w:rPr>
              <w:t xml:space="preserve"> </w:t>
            </w:r>
            <w:proofErr w:type="spellStart"/>
            <w:r w:rsidRPr="009E7BCD">
              <w:rPr>
                <w:rFonts w:ascii="Arial" w:hAnsi="Arial" w:cs="Arial"/>
                <w:b/>
                <w:sz w:val="20"/>
                <w:szCs w:val="20"/>
              </w:rPr>
              <w:t>estimată</w:t>
            </w:r>
            <w:proofErr w:type="spellEnd"/>
            <w:r w:rsidRPr="009E7BCD">
              <w:rPr>
                <w:rFonts w:ascii="Arial" w:hAnsi="Arial" w:cs="Arial"/>
                <w:b/>
                <w:sz w:val="20"/>
                <w:szCs w:val="20"/>
              </w:rPr>
              <w:t xml:space="preserve"> </w:t>
            </w:r>
            <w:proofErr w:type="spellStart"/>
            <w:r w:rsidRPr="009E7BCD">
              <w:rPr>
                <w:rFonts w:ascii="Arial" w:hAnsi="Arial" w:cs="Arial"/>
                <w:b/>
                <w:sz w:val="20"/>
                <w:szCs w:val="20"/>
              </w:rPr>
              <w:t>etapa</w:t>
            </w:r>
            <w:proofErr w:type="spellEnd"/>
            <w:r w:rsidRPr="009E7BCD">
              <w:rPr>
                <w:rFonts w:ascii="Arial" w:hAnsi="Arial" w:cs="Arial"/>
                <w:b/>
                <w:sz w:val="20"/>
                <w:szCs w:val="20"/>
              </w:rPr>
              <w:t xml:space="preserve"> I</w:t>
            </w:r>
            <w:r>
              <w:rPr>
                <w:rFonts w:ascii="Arial" w:hAnsi="Arial" w:cs="Arial"/>
                <w:b/>
                <w:sz w:val="20"/>
                <w:szCs w:val="20"/>
              </w:rPr>
              <w:t>II</w:t>
            </w:r>
            <w:r w:rsidRPr="009E7BCD">
              <w:rPr>
                <w:rFonts w:ascii="Arial" w:hAnsi="Arial" w:cs="Arial"/>
                <w:b/>
                <w:sz w:val="20"/>
                <w:szCs w:val="20"/>
              </w:rPr>
              <w:t xml:space="preserve"> = </w:t>
            </w:r>
            <w:r>
              <w:rPr>
                <w:rFonts w:ascii="Arial" w:hAnsi="Arial" w:cs="Arial"/>
                <w:b/>
                <w:sz w:val="20"/>
                <w:szCs w:val="20"/>
              </w:rPr>
              <w:t>40</w:t>
            </w:r>
            <w:r w:rsidRPr="009E7BCD">
              <w:rPr>
                <w:rFonts w:ascii="Arial" w:hAnsi="Arial" w:cs="Arial"/>
                <w:b/>
                <w:sz w:val="20"/>
                <w:szCs w:val="20"/>
              </w:rPr>
              <w:t xml:space="preserve">.000 lei </w:t>
            </w:r>
            <w:proofErr w:type="spellStart"/>
            <w:r w:rsidRPr="009E7BCD">
              <w:rPr>
                <w:rFonts w:ascii="Arial" w:hAnsi="Arial" w:cs="Arial"/>
                <w:b/>
                <w:sz w:val="20"/>
                <w:szCs w:val="20"/>
              </w:rPr>
              <w:t>fără</w:t>
            </w:r>
            <w:proofErr w:type="spellEnd"/>
            <w:r w:rsidRPr="009E7BCD">
              <w:rPr>
                <w:rFonts w:ascii="Arial" w:hAnsi="Arial" w:cs="Arial"/>
                <w:b/>
                <w:sz w:val="20"/>
                <w:szCs w:val="20"/>
              </w:rPr>
              <w:t xml:space="preserve"> TVA)</w:t>
            </w:r>
          </w:p>
        </w:tc>
        <w:tc>
          <w:tcPr>
            <w:tcW w:w="13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24A897" w14:textId="02063CD6" w:rsidR="004B692A" w:rsidRDefault="004B692A" w:rsidP="004B692A">
            <w:pPr>
              <w:pStyle w:val="Standard"/>
              <w:jc w:val="center"/>
              <w:rPr>
                <w:rFonts w:cs="Calibri"/>
                <w:spacing w:val="-2"/>
                <w:lang w:val="ro-RO"/>
              </w:rPr>
            </w:pPr>
            <w:r>
              <w:rPr>
                <w:rFonts w:cs="Calibri"/>
                <w:spacing w:val="-2"/>
                <w:lang w:val="ro-RO"/>
              </w:rPr>
              <w:t>1 buc.</w:t>
            </w:r>
          </w:p>
        </w:tc>
        <w:tc>
          <w:tcPr>
            <w:tcW w:w="1350" w:type="dxa"/>
            <w:tcBorders>
              <w:left w:val="single" w:sz="2" w:space="0" w:color="000000"/>
              <w:bottom w:val="single" w:sz="2" w:space="0" w:color="000000"/>
              <w:right w:val="single" w:sz="2" w:space="0" w:color="000000"/>
            </w:tcBorders>
          </w:tcPr>
          <w:p w14:paraId="3BEBFE43" w14:textId="70676AD0" w:rsidR="004B692A" w:rsidRPr="0073444D" w:rsidRDefault="004B692A" w:rsidP="00FD6C4B">
            <w:pPr>
              <w:pStyle w:val="Standard"/>
              <w:jc w:val="center"/>
              <w:rPr>
                <w:rFonts w:cs="Calibri"/>
                <w:color w:val="auto"/>
                <w:spacing w:val="-2"/>
                <w:lang w:val="ro-RO"/>
              </w:rPr>
            </w:pPr>
            <w:r>
              <w:rPr>
                <w:rFonts w:cs="Calibri"/>
                <w:color w:val="auto"/>
                <w:spacing w:val="-2"/>
                <w:lang w:val="ro-RO"/>
              </w:rPr>
              <w:t>1</w:t>
            </w:r>
            <w:r w:rsidR="00FD6C4B">
              <w:rPr>
                <w:rFonts w:cs="Calibri"/>
                <w:color w:val="auto"/>
                <w:spacing w:val="-2"/>
                <w:lang w:val="ro-RO"/>
              </w:rPr>
              <w:t>80</w:t>
            </w:r>
            <w:r>
              <w:rPr>
                <w:rFonts w:cs="Calibri"/>
                <w:color w:val="auto"/>
                <w:spacing w:val="-2"/>
                <w:lang w:val="ro-RO"/>
              </w:rPr>
              <w:t>.000</w:t>
            </w:r>
          </w:p>
        </w:tc>
      </w:tr>
    </w:tbl>
    <w:p w14:paraId="61295874" w14:textId="77777777" w:rsidR="0010234D" w:rsidRDefault="0010234D">
      <w:pPr>
        <w:pStyle w:val="Standard"/>
        <w:ind w:left="540" w:hanging="540"/>
        <w:jc w:val="both"/>
        <w:rPr>
          <w:rFonts w:cs="Calibri"/>
          <w:lang w:val="ro-RO"/>
        </w:rPr>
      </w:pPr>
    </w:p>
    <w:p w14:paraId="0A3356C0" w14:textId="1AAC2EB4" w:rsidR="0010234D" w:rsidRDefault="00AD38B0">
      <w:pPr>
        <w:pStyle w:val="Standard"/>
        <w:ind w:left="540" w:hanging="540"/>
        <w:jc w:val="both"/>
      </w:pPr>
      <w:r>
        <w:rPr>
          <w:rFonts w:cs="Calibri"/>
          <w:lang w:val="ro-RO"/>
        </w:rPr>
        <w:t>2.</w:t>
      </w:r>
      <w:r>
        <w:rPr>
          <w:rFonts w:cs="Calibri"/>
          <w:lang w:val="ro-RO"/>
        </w:rPr>
        <w:tab/>
      </w:r>
      <w:proofErr w:type="spellStart"/>
      <w:r>
        <w:rPr>
          <w:rFonts w:cs="Calibri"/>
          <w:lang w:val="ro-RO"/>
        </w:rPr>
        <w:t>Ofertanţii</w:t>
      </w:r>
      <w:proofErr w:type="spellEnd"/>
      <w:r>
        <w:rPr>
          <w:rFonts w:cs="Calibri"/>
          <w:lang w:val="ro-RO"/>
        </w:rPr>
        <w:t xml:space="preserve"> </w:t>
      </w:r>
      <w:r w:rsidR="007B4B92">
        <w:rPr>
          <w:rFonts w:cs="Calibri"/>
          <w:lang w:val="ro-RO"/>
        </w:rPr>
        <w:t>vor depune o singură ofertă pentru întreg lotul, nu se acceptă oferte alternative</w:t>
      </w:r>
      <w:r>
        <w:rPr>
          <w:rFonts w:cs="Calibri"/>
          <w:lang w:val="ro-RO"/>
        </w:rPr>
        <w:t xml:space="preserve">. </w:t>
      </w:r>
      <w:r w:rsidR="00E943F5">
        <w:rPr>
          <w:rFonts w:cs="Calibri"/>
          <w:lang w:val="ro-RO"/>
        </w:rPr>
        <w:t xml:space="preserve">Se va prezenta un deviz ofertă din care să reiasă prețul final, precum și prețurile pentru fiecare </w:t>
      </w:r>
      <w:r w:rsidR="00DC1648">
        <w:rPr>
          <w:rFonts w:cs="Calibri"/>
          <w:lang w:val="ro-RO"/>
        </w:rPr>
        <w:t xml:space="preserve">etapă </w:t>
      </w:r>
      <w:r w:rsidR="004F2384">
        <w:rPr>
          <w:rFonts w:cs="Calibri"/>
          <w:lang w:val="ro-RO"/>
        </w:rPr>
        <w:t>și serviciu în parte</w:t>
      </w:r>
      <w:r w:rsidR="00E943F5">
        <w:rPr>
          <w:rFonts w:cs="Calibri"/>
          <w:lang w:val="ro-RO"/>
        </w:rPr>
        <w:t xml:space="preserve"> (</w:t>
      </w:r>
      <w:r w:rsidR="004F2384">
        <w:rPr>
          <w:rFonts w:cs="Calibri"/>
          <w:lang w:val="ro-RO"/>
        </w:rPr>
        <w:t>de ex</w:t>
      </w:r>
      <w:r w:rsidR="004F2384">
        <w:rPr>
          <w:rFonts w:cs="Calibri"/>
        </w:rPr>
        <w:t xml:space="preserve">: total </w:t>
      </w:r>
      <w:proofErr w:type="spellStart"/>
      <w:r w:rsidR="004F2384">
        <w:rPr>
          <w:rFonts w:cs="Calibri"/>
        </w:rPr>
        <w:t>etapa</w:t>
      </w:r>
      <w:proofErr w:type="spellEnd"/>
      <w:r w:rsidR="004F2384">
        <w:rPr>
          <w:rFonts w:cs="Calibri"/>
        </w:rPr>
        <w:t xml:space="preserve"> I </w:t>
      </w:r>
      <w:proofErr w:type="spellStart"/>
      <w:r w:rsidR="004F2384">
        <w:rPr>
          <w:rFonts w:cs="Calibri"/>
        </w:rPr>
        <w:t>formată</w:t>
      </w:r>
      <w:proofErr w:type="spellEnd"/>
      <w:r w:rsidR="004F2384">
        <w:rPr>
          <w:rFonts w:cs="Calibri"/>
        </w:rPr>
        <w:t xml:space="preserve"> din: DTAC,</w:t>
      </w:r>
      <w:r w:rsidR="00E943F5">
        <w:rPr>
          <w:rFonts w:cs="Calibri"/>
          <w:lang w:val="ro-RO"/>
        </w:rPr>
        <w:t xml:space="preserve"> </w:t>
      </w:r>
      <w:r w:rsidR="004F2384">
        <w:rPr>
          <w:rFonts w:cs="Calibri"/>
          <w:lang w:val="ro-RO"/>
        </w:rPr>
        <w:t>PT, DTOE,DDE</w:t>
      </w:r>
      <w:r w:rsidR="00A47904">
        <w:rPr>
          <w:rFonts w:cs="Calibri"/>
          <w:lang w:val="ro-RO"/>
        </w:rPr>
        <w:t>, verificare proiect</w:t>
      </w:r>
      <w:r w:rsidR="00E943F5">
        <w:rPr>
          <w:rFonts w:cs="Calibri"/>
          <w:lang w:val="ro-RO"/>
        </w:rPr>
        <w:t xml:space="preserve">, </w:t>
      </w:r>
      <w:r w:rsidR="004F2384">
        <w:rPr>
          <w:rFonts w:cs="Calibri"/>
          <w:lang w:val="ro-RO"/>
        </w:rPr>
        <w:t xml:space="preserve">asistență tehnică etapa II formată din asistență tehnică pentru avize și asistență </w:t>
      </w:r>
      <w:r w:rsidR="004F2384">
        <w:rPr>
          <w:rFonts w:cs="Calibri"/>
          <w:lang w:val="ro-RO"/>
        </w:rPr>
        <w:lastRenderedPageBreak/>
        <w:t xml:space="preserve">tehnică pentru licitație lucrări, asistență tehnică etapa III, formată din asistență tehnică pe perioada execuției lucrărilor și obținere certificat performanță energetic final, </w:t>
      </w:r>
      <w:r w:rsidR="00E943F5">
        <w:rPr>
          <w:rFonts w:cs="Calibri"/>
          <w:lang w:val="ro-RO"/>
        </w:rPr>
        <w:t xml:space="preserve">etc.), precum și un grafic de prestare servicii pentru fiecare </w:t>
      </w:r>
      <w:r w:rsidR="004F2384">
        <w:rPr>
          <w:rFonts w:cs="Calibri"/>
          <w:lang w:val="ro-RO"/>
        </w:rPr>
        <w:t>etapă/</w:t>
      </w:r>
      <w:r w:rsidR="00E943F5">
        <w:rPr>
          <w:rFonts w:cs="Calibri"/>
          <w:lang w:val="ro-RO"/>
        </w:rPr>
        <w:t>reper.</w:t>
      </w:r>
      <w:r>
        <w:rPr>
          <w:rFonts w:cs="Calibri"/>
          <w:lang w:val="ro-RO"/>
        </w:rPr>
        <w:t xml:space="preserve"> </w:t>
      </w:r>
    </w:p>
    <w:p w14:paraId="6E93B9D9" w14:textId="77777777" w:rsidR="0010234D" w:rsidRDefault="0010234D">
      <w:pPr>
        <w:pStyle w:val="Standard"/>
        <w:jc w:val="both"/>
        <w:rPr>
          <w:rFonts w:cs="Calibri"/>
          <w:lang w:val="ro-RO"/>
        </w:rPr>
      </w:pPr>
    </w:p>
    <w:p w14:paraId="344D9937" w14:textId="47DEAED4" w:rsidR="0010234D" w:rsidRDefault="00AD38B0">
      <w:pPr>
        <w:pStyle w:val="Standard"/>
        <w:ind w:left="540" w:hanging="540"/>
        <w:rPr>
          <w:rFonts w:cs="Calibri"/>
          <w:lang w:val="ro-RO"/>
        </w:rPr>
      </w:pPr>
      <w:r>
        <w:rPr>
          <w:rFonts w:cs="Calibri"/>
          <w:lang w:val="ro-RO"/>
        </w:rPr>
        <w:t>3.</w:t>
      </w:r>
      <w:r>
        <w:rPr>
          <w:rFonts w:cs="Calibri"/>
          <w:lang w:val="ro-RO"/>
        </w:rPr>
        <w:tab/>
      </w:r>
      <w:r w:rsidR="00381CFD">
        <w:rPr>
          <w:rFonts w:cs="Calibri"/>
          <w:lang w:val="ro-RO"/>
        </w:rPr>
        <w:t>Datele de identificare ale achizitorului</w:t>
      </w:r>
      <w:r>
        <w:rPr>
          <w:rFonts w:cs="Calibri"/>
          <w:lang w:val="ro-RO"/>
        </w:rPr>
        <w:t>:</w:t>
      </w:r>
    </w:p>
    <w:p w14:paraId="1D16D8F2" w14:textId="47026F87" w:rsidR="00803C2D" w:rsidRPr="00D93BD0" w:rsidRDefault="00803C2D" w:rsidP="00803C2D">
      <w:pPr>
        <w:rPr>
          <w:rFonts w:ascii="Arial" w:hAnsi="Arial" w:cs="Arial"/>
          <w:lang w:val="ro-RO"/>
        </w:rPr>
      </w:pPr>
      <w:r>
        <w:rPr>
          <w:rFonts w:cs="Calibri"/>
          <w:lang w:val="ro-RO"/>
        </w:rPr>
        <w:t>Adresa</w:t>
      </w:r>
      <w:r>
        <w:rPr>
          <w:rFonts w:cs="Calibri"/>
        </w:rPr>
        <w:t>:</w:t>
      </w:r>
      <w:r w:rsidRPr="00803C2D">
        <w:rPr>
          <w:rFonts w:ascii="Arial" w:hAnsi="Arial" w:cs="Arial"/>
          <w:lang w:val="ro-RO"/>
        </w:rPr>
        <w:t xml:space="preserve"> </w:t>
      </w:r>
      <w:r w:rsidRPr="00D93BD0">
        <w:rPr>
          <w:rFonts w:ascii="Arial" w:hAnsi="Arial" w:cs="Arial"/>
          <w:lang w:val="ro-RO"/>
        </w:rPr>
        <w:t xml:space="preserve">Universitatea Tehnică ”Gheorghe Asachi” din </w:t>
      </w:r>
      <w:proofErr w:type="spellStart"/>
      <w:r w:rsidRPr="00D93BD0">
        <w:rPr>
          <w:rFonts w:ascii="Arial" w:hAnsi="Arial" w:cs="Arial"/>
          <w:lang w:val="ro-RO"/>
        </w:rPr>
        <w:t>Iaşi</w:t>
      </w:r>
      <w:proofErr w:type="spellEnd"/>
    </w:p>
    <w:p w14:paraId="108D6D38" w14:textId="33184AA4"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 </w:t>
      </w:r>
      <w:r>
        <w:rPr>
          <w:rFonts w:ascii="Arial" w:hAnsi="Arial" w:cs="Arial"/>
          <w:lang w:val="ro-RO"/>
        </w:rPr>
        <w:t xml:space="preserve">Bulevardul </w:t>
      </w:r>
      <w:proofErr w:type="spellStart"/>
      <w:r>
        <w:rPr>
          <w:rFonts w:ascii="Arial" w:hAnsi="Arial" w:cs="Arial"/>
          <w:lang w:val="ro-RO"/>
        </w:rPr>
        <w:t>prof.</w:t>
      </w:r>
      <w:r w:rsidRPr="00D93BD0">
        <w:rPr>
          <w:rFonts w:ascii="Arial" w:hAnsi="Arial" w:cs="Arial"/>
          <w:lang w:val="ro-RO"/>
        </w:rPr>
        <w:t>Dimitrie</w:t>
      </w:r>
      <w:proofErr w:type="spellEnd"/>
      <w:r w:rsidRPr="00D93BD0">
        <w:rPr>
          <w:rFonts w:ascii="Arial" w:hAnsi="Arial" w:cs="Arial"/>
          <w:lang w:val="ro-RO"/>
        </w:rPr>
        <w:t xml:space="preserve"> </w:t>
      </w:r>
      <w:proofErr w:type="spellStart"/>
      <w:r w:rsidRPr="00D93BD0">
        <w:rPr>
          <w:rFonts w:ascii="Arial" w:hAnsi="Arial" w:cs="Arial"/>
          <w:lang w:val="ro-RO"/>
        </w:rPr>
        <w:t>Mangeron</w:t>
      </w:r>
      <w:proofErr w:type="spellEnd"/>
      <w:r w:rsidRPr="00D93BD0">
        <w:rPr>
          <w:rFonts w:ascii="Arial" w:hAnsi="Arial" w:cs="Arial"/>
          <w:lang w:val="ro-RO"/>
        </w:rPr>
        <w:t xml:space="preserve"> nr.67</w:t>
      </w:r>
    </w:p>
    <w:p w14:paraId="1CA3C4C1" w14:textId="19636C2F" w:rsidR="00803C2D" w:rsidRPr="00D93BD0" w:rsidRDefault="00803C2D" w:rsidP="00803C2D">
      <w:pPr>
        <w:jc w:val="both"/>
        <w:rPr>
          <w:rFonts w:ascii="Arial" w:hAnsi="Arial" w:cs="Arial"/>
          <w:lang w:val="ro-RO"/>
        </w:rPr>
      </w:pPr>
      <w:r>
        <w:rPr>
          <w:rFonts w:ascii="Arial" w:hAnsi="Arial" w:cs="Arial"/>
          <w:lang w:val="ro-RO"/>
        </w:rPr>
        <w:t xml:space="preserve">            </w:t>
      </w:r>
      <w:r w:rsidRPr="00D93BD0">
        <w:rPr>
          <w:rFonts w:ascii="Arial" w:hAnsi="Arial" w:cs="Arial"/>
          <w:lang w:val="ro-RO"/>
        </w:rPr>
        <w:t xml:space="preserve">Responsabil </w:t>
      </w:r>
      <w:proofErr w:type="spellStart"/>
      <w:r w:rsidRPr="00D93BD0">
        <w:rPr>
          <w:rFonts w:ascii="Arial" w:hAnsi="Arial" w:cs="Arial"/>
          <w:lang w:val="ro-RO"/>
        </w:rPr>
        <w:t>achiziţie</w:t>
      </w:r>
      <w:proofErr w:type="spellEnd"/>
      <w:r w:rsidRPr="00D93BD0">
        <w:rPr>
          <w:rFonts w:ascii="Arial" w:hAnsi="Arial" w:cs="Arial"/>
          <w:lang w:val="ro-RO"/>
        </w:rPr>
        <w:t xml:space="preserve">: </w:t>
      </w:r>
      <w:r>
        <w:rPr>
          <w:rFonts w:ascii="Arial" w:hAnsi="Arial" w:cs="Arial"/>
          <w:lang w:val="ro-RO"/>
        </w:rPr>
        <w:t>Nistor Camelia</w:t>
      </w:r>
    </w:p>
    <w:p w14:paraId="51BFD78F" w14:textId="1A21F246" w:rsidR="00803C2D" w:rsidRPr="00D93BD0"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Telefon: 0232/278680 int.11</w:t>
      </w:r>
      <w:r>
        <w:rPr>
          <w:rFonts w:ascii="Arial" w:hAnsi="Arial" w:cs="Arial"/>
          <w:lang w:val="ro-RO"/>
        </w:rPr>
        <w:t>21</w:t>
      </w:r>
    </w:p>
    <w:p w14:paraId="47BD72AC" w14:textId="23FA13E6" w:rsidR="00803C2D" w:rsidRPr="000B3176" w:rsidRDefault="00803C2D" w:rsidP="00803C2D">
      <w:pPr>
        <w:rPr>
          <w:rFonts w:ascii="Arial" w:hAnsi="Arial" w:cs="Arial"/>
          <w:lang w:val="ro-RO"/>
        </w:rPr>
      </w:pPr>
      <w:r>
        <w:rPr>
          <w:rFonts w:ascii="Arial" w:hAnsi="Arial" w:cs="Arial"/>
          <w:lang w:val="ro-RO"/>
        </w:rPr>
        <w:t xml:space="preserve">            </w:t>
      </w:r>
      <w:r w:rsidRPr="00D93BD0">
        <w:rPr>
          <w:rFonts w:ascii="Arial" w:hAnsi="Arial" w:cs="Arial"/>
          <w:lang w:val="ro-RO"/>
        </w:rPr>
        <w:t>Email:</w:t>
      </w:r>
      <w:r>
        <w:rPr>
          <w:rFonts w:ascii="Arial" w:hAnsi="Arial" w:cs="Arial"/>
          <w:lang w:val="ro-RO"/>
        </w:rPr>
        <w:t xml:space="preserve"> </w:t>
      </w:r>
      <w:hyperlink r:id="rId8" w:history="1">
        <w:r w:rsidR="00153687" w:rsidRPr="000B3176">
          <w:rPr>
            <w:rStyle w:val="Hyperlink"/>
            <w:rFonts w:ascii="Arial" w:hAnsi="Arial" w:cs="Arial"/>
            <w:color w:val="auto"/>
            <w:lang w:val="ro-RO"/>
          </w:rPr>
          <w:t>cnistor@tuiasi.ro</w:t>
        </w:r>
      </w:hyperlink>
    </w:p>
    <w:p w14:paraId="011F4576" w14:textId="77777777" w:rsidR="00153687" w:rsidRPr="000B3176" w:rsidRDefault="00153687" w:rsidP="00803C2D">
      <w:pPr>
        <w:rPr>
          <w:rFonts w:ascii="Arial" w:hAnsi="Arial" w:cs="Arial"/>
          <w:lang w:val="ro-RO"/>
        </w:rPr>
      </w:pPr>
    </w:p>
    <w:p w14:paraId="5172E659" w14:textId="3546B31A" w:rsidR="00153687" w:rsidRPr="000B3176" w:rsidRDefault="00153687" w:rsidP="00153687">
      <w:pPr>
        <w:suppressAutoHyphens w:val="0"/>
        <w:overflowPunct w:val="0"/>
        <w:autoSpaceDE w:val="0"/>
        <w:adjustRightInd w:val="0"/>
        <w:jc w:val="both"/>
        <w:rPr>
          <w:rFonts w:ascii="Arial" w:hAnsi="Arial" w:cs="Arial"/>
          <w:bCs/>
          <w:lang w:val="ro-RO"/>
        </w:rPr>
      </w:pPr>
      <w:r w:rsidRPr="000B3176">
        <w:rPr>
          <w:rFonts w:ascii="Arial" w:hAnsi="Arial" w:cs="Arial"/>
          <w:bCs/>
          <w:lang w:val="ro-RO"/>
        </w:rPr>
        <w:t xml:space="preserve">4.Publicarea </w:t>
      </w:r>
      <w:proofErr w:type="spellStart"/>
      <w:r w:rsidRPr="000B3176">
        <w:rPr>
          <w:rFonts w:ascii="Arial" w:hAnsi="Arial" w:cs="Arial"/>
          <w:bCs/>
          <w:lang w:val="ro-RO"/>
        </w:rPr>
        <w:t>invitaţiei</w:t>
      </w:r>
      <w:proofErr w:type="spellEnd"/>
      <w:r w:rsidRPr="000B3176">
        <w:rPr>
          <w:rFonts w:ascii="Arial" w:hAnsi="Arial" w:cs="Arial"/>
          <w:bCs/>
          <w:lang w:val="ro-RO"/>
        </w:rPr>
        <w:t xml:space="preserve"> de participare </w:t>
      </w:r>
      <w:proofErr w:type="spellStart"/>
      <w:r w:rsidRPr="000B3176">
        <w:rPr>
          <w:rFonts w:ascii="Arial" w:hAnsi="Arial" w:cs="Arial"/>
          <w:bCs/>
          <w:lang w:val="ro-RO"/>
        </w:rPr>
        <w:t>şi</w:t>
      </w:r>
      <w:proofErr w:type="spellEnd"/>
      <w:r w:rsidRPr="000B3176">
        <w:rPr>
          <w:rFonts w:ascii="Arial" w:hAnsi="Arial" w:cs="Arial"/>
          <w:bCs/>
          <w:lang w:val="ro-RO"/>
        </w:rPr>
        <w:t xml:space="preserve"> a documentelor anexate</w:t>
      </w:r>
    </w:p>
    <w:p w14:paraId="3FFBCF08" w14:textId="14C712A7" w:rsidR="00153687" w:rsidRPr="000B3176" w:rsidRDefault="00153687" w:rsidP="00153687">
      <w:pPr>
        <w:jc w:val="both"/>
        <w:rPr>
          <w:rFonts w:ascii="Arial" w:hAnsi="Arial" w:cs="Arial"/>
          <w:lang w:val="ro-RO"/>
        </w:rPr>
      </w:pPr>
      <w:r w:rsidRPr="000B3176">
        <w:rPr>
          <w:rFonts w:ascii="Arial" w:hAnsi="Arial" w:cs="Arial"/>
          <w:bCs/>
          <w:lang w:val="ro-RO"/>
        </w:rPr>
        <w:t xml:space="preserve"> </w:t>
      </w:r>
      <w:r w:rsidRPr="000B3176">
        <w:rPr>
          <w:rFonts w:ascii="Arial" w:hAnsi="Arial" w:cs="Arial"/>
          <w:bCs/>
          <w:lang w:val="ro-RO"/>
        </w:rPr>
        <w:tab/>
      </w:r>
      <w:hyperlink r:id="rId9" w:history="1">
        <w:r w:rsidRPr="000B3176">
          <w:rPr>
            <w:rStyle w:val="Hyperlink"/>
            <w:rFonts w:ascii="Arial" w:hAnsi="Arial" w:cs="Arial"/>
            <w:color w:val="auto"/>
            <w:lang w:val="ro-RO"/>
          </w:rPr>
          <w:t>www.tuiasi.ro/administratie/achizitii-publice</w:t>
        </w:r>
      </w:hyperlink>
    </w:p>
    <w:p w14:paraId="0BF1E08B" w14:textId="77777777" w:rsidR="00153687" w:rsidRPr="000B3176" w:rsidRDefault="00153687" w:rsidP="00153687">
      <w:pPr>
        <w:jc w:val="both"/>
        <w:rPr>
          <w:rFonts w:ascii="Arial" w:hAnsi="Arial" w:cs="Arial"/>
          <w:bCs/>
          <w:lang w:val="ro-RO"/>
        </w:rPr>
      </w:pPr>
    </w:p>
    <w:p w14:paraId="3A42328F" w14:textId="3EECB4C1" w:rsidR="00153687" w:rsidRPr="00153687" w:rsidRDefault="00153687" w:rsidP="00153687">
      <w:pPr>
        <w:suppressAutoHyphens w:val="0"/>
        <w:overflowPunct w:val="0"/>
        <w:autoSpaceDE w:val="0"/>
        <w:adjustRightInd w:val="0"/>
        <w:jc w:val="both"/>
        <w:rPr>
          <w:rFonts w:ascii="Arial" w:hAnsi="Arial" w:cs="Arial"/>
          <w:bCs/>
          <w:lang w:val="ro-RO"/>
        </w:rPr>
      </w:pPr>
      <w:r>
        <w:rPr>
          <w:rFonts w:ascii="Arial" w:hAnsi="Arial" w:cs="Arial"/>
          <w:bCs/>
          <w:lang w:val="ro-RO"/>
        </w:rPr>
        <w:t>5.</w:t>
      </w:r>
      <w:r w:rsidRPr="00153687">
        <w:rPr>
          <w:rFonts w:ascii="Arial" w:hAnsi="Arial" w:cs="Arial"/>
          <w:bCs/>
          <w:lang w:val="ro-RO"/>
        </w:rPr>
        <w:t xml:space="preserve">Depunerea ofertelor </w:t>
      </w:r>
    </w:p>
    <w:p w14:paraId="5CE593EA" w14:textId="55260AE5" w:rsidR="00FC5484" w:rsidRDefault="00153687" w:rsidP="00FC5484">
      <w:pPr>
        <w:ind w:left="720"/>
        <w:jc w:val="both"/>
        <w:rPr>
          <w:rFonts w:ascii="Arial" w:hAnsi="Arial" w:cs="Arial"/>
          <w:lang w:val="pt-BR" w:eastAsia="pt-BR"/>
        </w:rPr>
      </w:pPr>
      <w:r w:rsidRPr="002C55BD">
        <w:rPr>
          <w:rFonts w:ascii="Arial" w:hAnsi="Arial" w:cs="Arial"/>
          <w:b/>
          <w:color w:val="000000"/>
          <w:lang w:val="pt-BR" w:eastAsia="pt-BR"/>
        </w:rPr>
        <w:t>Ofertele se vor</w:t>
      </w:r>
      <w:r w:rsidR="002C55BD" w:rsidRPr="002C55BD">
        <w:rPr>
          <w:rFonts w:ascii="Arial" w:hAnsi="Arial" w:cs="Arial"/>
          <w:b/>
          <w:color w:val="000000"/>
          <w:lang w:val="pt-BR" w:eastAsia="pt-BR"/>
        </w:rPr>
        <w:t xml:space="preserve"> transmite pe e-mail</w:t>
      </w:r>
      <w:r w:rsidR="005B4D77">
        <w:rPr>
          <w:rFonts w:ascii="Arial" w:hAnsi="Arial" w:cs="Arial"/>
          <w:b/>
          <w:color w:val="000000"/>
          <w:lang w:val="pt-BR" w:eastAsia="pt-BR"/>
        </w:rPr>
        <w:t>ul</w:t>
      </w:r>
      <w:r w:rsidR="002C55BD" w:rsidRPr="002C55BD">
        <w:rPr>
          <w:rFonts w:ascii="Arial" w:hAnsi="Arial" w:cs="Arial"/>
          <w:b/>
          <w:color w:val="000000"/>
          <w:lang w:val="pt-BR" w:eastAsia="pt-BR"/>
        </w:rPr>
        <w:t xml:space="preserve"> indicat în invitație și se vor</w:t>
      </w:r>
      <w:r w:rsidRPr="002C55BD">
        <w:rPr>
          <w:rFonts w:ascii="Arial" w:hAnsi="Arial" w:cs="Arial"/>
          <w:b/>
          <w:color w:val="000000"/>
          <w:lang w:val="pt-BR" w:eastAsia="pt-BR"/>
        </w:rPr>
        <w:t xml:space="preserve"> publica pe site-ul </w:t>
      </w:r>
      <w:r w:rsidRPr="002C55BD">
        <w:rPr>
          <w:rFonts w:ascii="Arial" w:hAnsi="Arial" w:cs="Arial"/>
          <w:b/>
          <w:lang w:val="pt-BR" w:eastAsia="pt-BR"/>
        </w:rPr>
        <w:fldChar w:fldCharType="begin"/>
      </w:r>
      <w:r w:rsidRPr="002C55BD">
        <w:rPr>
          <w:rFonts w:ascii="Arial" w:hAnsi="Arial" w:cs="Arial"/>
          <w:b/>
          <w:lang w:val="pt-BR" w:eastAsia="pt-BR"/>
        </w:rPr>
        <w:instrText xml:space="preserve"> HYPERLINK "http://www.e-licitatie.ro" </w:instrText>
      </w:r>
      <w:r w:rsidRPr="002C55BD">
        <w:rPr>
          <w:rFonts w:ascii="Arial" w:hAnsi="Arial" w:cs="Arial"/>
          <w:b/>
          <w:lang w:val="pt-BR" w:eastAsia="pt-BR"/>
        </w:rPr>
        <w:fldChar w:fldCharType="separate"/>
      </w:r>
      <w:r w:rsidRPr="002C55BD">
        <w:rPr>
          <w:rStyle w:val="Hyperlink"/>
          <w:rFonts w:ascii="Arial" w:hAnsi="Arial" w:cs="Arial"/>
          <w:b/>
          <w:color w:val="auto"/>
          <w:lang w:val="pt-BR" w:eastAsia="pt-BR"/>
        </w:rPr>
        <w:t>www.e-licitatie.ro</w:t>
      </w:r>
      <w:r w:rsidRPr="002C55BD">
        <w:rPr>
          <w:rFonts w:ascii="Arial" w:hAnsi="Arial" w:cs="Arial"/>
          <w:b/>
          <w:lang w:val="pt-BR" w:eastAsia="pt-BR"/>
        </w:rPr>
        <w:fldChar w:fldCharType="end"/>
      </w:r>
      <w:r w:rsidRPr="002C55BD">
        <w:rPr>
          <w:rFonts w:ascii="Arial" w:hAnsi="Arial" w:cs="Arial"/>
          <w:b/>
          <w:color w:val="000000"/>
          <w:lang w:val="pt-BR" w:eastAsia="pt-BR"/>
        </w:rPr>
        <w:t xml:space="preserve"> până pe data </w:t>
      </w:r>
      <w:r w:rsidRPr="00A00F19">
        <w:rPr>
          <w:rFonts w:ascii="Arial" w:hAnsi="Arial" w:cs="Arial"/>
          <w:b/>
          <w:lang w:val="pt-BR" w:eastAsia="pt-BR"/>
        </w:rPr>
        <w:t xml:space="preserve">de </w:t>
      </w:r>
      <w:r w:rsidR="00DC0BF3" w:rsidRPr="00A00F19">
        <w:rPr>
          <w:rFonts w:ascii="Arial" w:hAnsi="Arial" w:cs="Arial"/>
          <w:b/>
          <w:u w:val="single"/>
          <w:lang w:val="pt-BR" w:eastAsia="pt-BR"/>
        </w:rPr>
        <w:t>5</w:t>
      </w:r>
      <w:r w:rsidRPr="00A00F19">
        <w:rPr>
          <w:rFonts w:ascii="Arial" w:hAnsi="Arial" w:cs="Arial"/>
          <w:b/>
          <w:u w:val="single"/>
          <w:lang w:val="pt-BR" w:eastAsia="pt-BR"/>
        </w:rPr>
        <w:t>.</w:t>
      </w:r>
      <w:r w:rsidR="00D73535" w:rsidRPr="00A00F19">
        <w:rPr>
          <w:rFonts w:ascii="Arial" w:hAnsi="Arial" w:cs="Arial"/>
          <w:b/>
          <w:u w:val="single"/>
          <w:lang w:val="pt-BR" w:eastAsia="pt-BR"/>
        </w:rPr>
        <w:t>10</w:t>
      </w:r>
      <w:r w:rsidRPr="00A00F19">
        <w:rPr>
          <w:rFonts w:ascii="Arial" w:hAnsi="Arial" w:cs="Arial"/>
          <w:b/>
          <w:u w:val="single"/>
          <w:lang w:val="pt-BR" w:eastAsia="pt-BR"/>
        </w:rPr>
        <w:t>.202</w:t>
      </w:r>
      <w:r w:rsidR="00DC0BF3" w:rsidRPr="00A00F19">
        <w:rPr>
          <w:rFonts w:ascii="Arial" w:hAnsi="Arial" w:cs="Arial"/>
          <w:b/>
          <w:u w:val="single"/>
          <w:lang w:val="pt-BR" w:eastAsia="pt-BR"/>
        </w:rPr>
        <w:t>2</w:t>
      </w:r>
      <w:r w:rsidRPr="00A00F19">
        <w:rPr>
          <w:rFonts w:ascii="Arial" w:hAnsi="Arial" w:cs="Arial"/>
          <w:b/>
          <w:u w:val="single"/>
          <w:lang w:val="pt-BR" w:eastAsia="pt-BR"/>
        </w:rPr>
        <w:t xml:space="preserve">, ora </w:t>
      </w:r>
      <w:r w:rsidR="00DC0BF3" w:rsidRPr="00A00F19">
        <w:rPr>
          <w:rFonts w:ascii="Arial" w:hAnsi="Arial" w:cs="Arial"/>
          <w:b/>
          <w:u w:val="single"/>
          <w:lang w:val="pt-BR" w:eastAsia="pt-BR"/>
        </w:rPr>
        <w:t>9</w:t>
      </w:r>
      <w:r w:rsidRPr="00A00F19">
        <w:rPr>
          <w:rFonts w:ascii="Arial" w:hAnsi="Arial" w:cs="Arial"/>
          <w:b/>
          <w:u w:val="single"/>
          <w:lang w:val="pt-BR" w:eastAsia="pt-BR"/>
        </w:rPr>
        <w:t>,30</w:t>
      </w:r>
      <w:r w:rsidRPr="00A00F19">
        <w:rPr>
          <w:rFonts w:ascii="Arial" w:hAnsi="Arial" w:cs="Arial"/>
          <w:b/>
          <w:lang w:val="pt-BR" w:eastAsia="pt-BR"/>
        </w:rPr>
        <w:t xml:space="preserve"> </w:t>
      </w:r>
      <w:r w:rsidRPr="00A00F19">
        <w:rPr>
          <w:rFonts w:ascii="Arial" w:hAnsi="Arial" w:cs="Arial"/>
          <w:b/>
          <w:lang w:val="ro-RO" w:eastAsia="pt-BR"/>
        </w:rPr>
        <w:t xml:space="preserve">la </w:t>
      </w:r>
      <w:r w:rsidRPr="00A00F19">
        <w:rPr>
          <w:rFonts w:ascii="Arial" w:hAnsi="Arial" w:cs="Arial"/>
          <w:b/>
          <w:lang w:val="pt-BR" w:eastAsia="pt-BR"/>
        </w:rPr>
        <w:t xml:space="preserve">codul </w:t>
      </w:r>
      <w:r w:rsidRPr="002C55BD">
        <w:rPr>
          <w:rFonts w:ascii="Arial" w:hAnsi="Arial" w:cs="Arial"/>
          <w:b/>
          <w:lang w:val="pt-BR" w:eastAsia="pt-BR"/>
        </w:rPr>
        <w:t xml:space="preserve">CPV </w:t>
      </w:r>
      <w:r w:rsidRPr="002C55BD">
        <w:rPr>
          <w:rFonts w:ascii="Arial" w:hAnsi="Arial" w:cs="Arial"/>
          <w:b/>
          <w:sz w:val="18"/>
          <w:szCs w:val="18"/>
        </w:rPr>
        <w:t xml:space="preserve"> </w:t>
      </w:r>
      <w:r w:rsidRPr="002C55BD">
        <w:rPr>
          <w:rFonts w:ascii="Arial" w:hAnsi="Arial" w:cs="Arial"/>
          <w:b/>
          <w:lang w:val="pt-BR" w:eastAsia="pt-BR"/>
        </w:rPr>
        <w:t>din invitaţia de participare</w:t>
      </w:r>
      <w:r w:rsidR="002C55BD">
        <w:rPr>
          <w:rFonts w:ascii="Arial" w:hAnsi="Arial" w:cs="Arial"/>
          <w:b/>
          <w:lang w:val="pt-BR" w:eastAsia="pt-BR"/>
        </w:rPr>
        <w:t xml:space="preserve"> </w:t>
      </w:r>
      <w:r w:rsidR="002C55BD">
        <w:rPr>
          <w:rFonts w:ascii="Arial" w:hAnsi="Arial" w:cs="Arial"/>
          <w:lang w:val="pt-BR" w:eastAsia="pt-BR"/>
        </w:rPr>
        <w:t xml:space="preserve">conform </w:t>
      </w:r>
      <w:r>
        <w:rPr>
          <w:rFonts w:ascii="Arial" w:hAnsi="Arial" w:cs="Arial"/>
          <w:lang w:val="pt-BR" w:eastAsia="pt-BR"/>
        </w:rPr>
        <w:t>tabel</w:t>
      </w:r>
      <w:r w:rsidR="002C55BD">
        <w:rPr>
          <w:rFonts w:ascii="Arial" w:hAnsi="Arial" w:cs="Arial"/>
          <w:lang w:val="pt-BR" w:eastAsia="pt-BR"/>
        </w:rPr>
        <w:t xml:space="preserve">ului de </w:t>
      </w:r>
      <w:r w:rsidR="00EB6467">
        <w:rPr>
          <w:rFonts w:ascii="Arial" w:hAnsi="Arial" w:cs="Arial"/>
          <w:lang w:val="pt-BR" w:eastAsia="pt-BR"/>
        </w:rPr>
        <w:t>servicii</w:t>
      </w:r>
      <w:r w:rsidRPr="008031FB">
        <w:rPr>
          <w:rFonts w:ascii="Arial" w:hAnsi="Arial" w:cs="Arial"/>
          <w:lang w:val="pt-BR" w:eastAsia="pt-BR"/>
        </w:rPr>
        <w:t xml:space="preserve"> pub</w:t>
      </w:r>
      <w:r w:rsidRPr="00D93BD0">
        <w:rPr>
          <w:rFonts w:ascii="Arial" w:hAnsi="Arial" w:cs="Arial"/>
          <w:color w:val="000000"/>
          <w:lang w:val="pt-BR" w:eastAsia="pt-BR"/>
        </w:rPr>
        <w:t xml:space="preserve">licat pe site-ul universităţii </w:t>
      </w:r>
      <w:r w:rsidR="00A41364">
        <w:fldChar w:fldCharType="begin"/>
      </w:r>
      <w:r w:rsidR="00A41364">
        <w:instrText xml:space="preserve"> HYPERLINK "http://www.tuiasi.ro/administratie/achizitii-publice" </w:instrText>
      </w:r>
      <w:r w:rsidR="00A41364">
        <w:fldChar w:fldCharType="separate"/>
      </w:r>
      <w:r w:rsidRPr="00FC5484">
        <w:rPr>
          <w:rStyle w:val="Hyperlink"/>
          <w:rFonts w:ascii="Arial" w:hAnsi="Arial" w:cs="Arial"/>
          <w:color w:val="auto"/>
        </w:rPr>
        <w:t>www.tuiasi.ro/administratie/achizitii-publice</w:t>
      </w:r>
      <w:r w:rsidR="00A41364">
        <w:rPr>
          <w:rStyle w:val="Hyperlink"/>
          <w:rFonts w:ascii="Arial" w:hAnsi="Arial" w:cs="Arial"/>
          <w:color w:val="auto"/>
        </w:rPr>
        <w:fldChar w:fldCharType="end"/>
      </w:r>
      <w:r w:rsidRPr="00FC5484">
        <w:rPr>
          <w:rFonts w:ascii="Arial" w:hAnsi="Arial" w:cs="Arial"/>
          <w:lang w:val="pt-BR" w:eastAsia="pt-BR"/>
        </w:rPr>
        <w:t xml:space="preserve">. </w:t>
      </w:r>
    </w:p>
    <w:p w14:paraId="7700D014" w14:textId="01E7CBC3" w:rsidR="00153687" w:rsidRPr="00FC5484" w:rsidRDefault="00FC5484" w:rsidP="00FC5484">
      <w:pPr>
        <w:ind w:left="720"/>
        <w:jc w:val="both"/>
        <w:rPr>
          <w:rFonts w:ascii="Arial" w:hAnsi="Arial" w:cs="Arial"/>
          <w:lang w:val="pt-BR" w:eastAsia="pt-BR"/>
        </w:rPr>
      </w:pPr>
      <w:r w:rsidRPr="00FC5484">
        <w:rPr>
          <w:rFonts w:ascii="Arial" w:hAnsi="Arial" w:cs="Arial"/>
          <w:color w:val="000000"/>
          <w:lang w:val="pt-BR" w:eastAsia="pt-BR"/>
        </w:rPr>
        <w:t>5.1</w:t>
      </w:r>
      <w:r w:rsidR="00153687" w:rsidRPr="00FC5484">
        <w:rPr>
          <w:rFonts w:ascii="Arial" w:hAnsi="Arial" w:cs="Arial"/>
          <w:bCs/>
        </w:rPr>
        <w:t xml:space="preserve">. In </w:t>
      </w:r>
      <w:proofErr w:type="spellStart"/>
      <w:r w:rsidR="00153687" w:rsidRPr="00FC5484">
        <w:rPr>
          <w:rFonts w:ascii="Arial" w:hAnsi="Arial" w:cs="Arial"/>
          <w:bCs/>
        </w:rPr>
        <w:t>Catalogul</w:t>
      </w:r>
      <w:proofErr w:type="spellEnd"/>
      <w:r w:rsidR="00153687" w:rsidRPr="00FC5484">
        <w:rPr>
          <w:rFonts w:ascii="Arial" w:hAnsi="Arial" w:cs="Arial"/>
          <w:bCs/>
        </w:rPr>
        <w:t xml:space="preserve"> de </w:t>
      </w:r>
      <w:proofErr w:type="spellStart"/>
      <w:r w:rsidR="00EE0277">
        <w:rPr>
          <w:rFonts w:ascii="Arial" w:hAnsi="Arial" w:cs="Arial"/>
          <w:bCs/>
        </w:rPr>
        <w:t>servicii</w:t>
      </w:r>
      <w:proofErr w:type="spellEnd"/>
      <w:r w:rsidR="00153687" w:rsidRPr="00FC5484">
        <w:rPr>
          <w:rFonts w:ascii="Arial" w:hAnsi="Arial" w:cs="Arial"/>
          <w:bCs/>
        </w:rPr>
        <w:t xml:space="preserve"> din SEAP se </w:t>
      </w:r>
      <w:proofErr w:type="spellStart"/>
      <w:r w:rsidR="00153687" w:rsidRPr="00FC5484">
        <w:rPr>
          <w:rFonts w:ascii="Arial" w:hAnsi="Arial" w:cs="Arial"/>
          <w:bCs/>
        </w:rPr>
        <w:t>vor</w:t>
      </w:r>
      <w:proofErr w:type="spellEnd"/>
      <w:r w:rsidR="00153687" w:rsidRPr="00FC5484">
        <w:rPr>
          <w:rFonts w:ascii="Arial" w:hAnsi="Arial" w:cs="Arial"/>
          <w:bCs/>
        </w:rPr>
        <w:t xml:space="preserve"> introduce </w:t>
      </w:r>
      <w:proofErr w:type="spellStart"/>
      <w:r w:rsidR="00153687" w:rsidRPr="00FC5484">
        <w:rPr>
          <w:rFonts w:ascii="Arial" w:hAnsi="Arial" w:cs="Arial"/>
          <w:bCs/>
        </w:rPr>
        <w:t>ofertele</w:t>
      </w:r>
      <w:proofErr w:type="spellEnd"/>
      <w:r w:rsidR="00153687" w:rsidRPr="00FC5484">
        <w:rPr>
          <w:rFonts w:ascii="Arial" w:hAnsi="Arial" w:cs="Arial"/>
          <w:bCs/>
        </w:rPr>
        <w:t xml:space="preserve"> </w:t>
      </w:r>
      <w:proofErr w:type="spellStart"/>
      <w:r w:rsidR="00153687" w:rsidRPr="00FC5484">
        <w:rPr>
          <w:rFonts w:ascii="Arial" w:hAnsi="Arial" w:cs="Arial"/>
          <w:bCs/>
        </w:rPr>
        <w:t>tehnico-economice</w:t>
      </w:r>
      <w:proofErr w:type="spellEnd"/>
      <w:r w:rsidR="00153687" w:rsidRPr="00FC5484">
        <w:rPr>
          <w:rFonts w:ascii="Arial" w:hAnsi="Arial" w:cs="Arial"/>
          <w:bCs/>
        </w:rPr>
        <w:t xml:space="preserve"> </w:t>
      </w:r>
      <w:proofErr w:type="spellStart"/>
      <w:r w:rsidR="00153687" w:rsidRPr="00FC5484">
        <w:rPr>
          <w:rFonts w:ascii="Arial" w:hAnsi="Arial" w:cs="Arial"/>
          <w:bCs/>
        </w:rPr>
        <w:t>pentru</w:t>
      </w:r>
      <w:proofErr w:type="spellEnd"/>
      <w:r w:rsidR="00153687" w:rsidRPr="00FC5484">
        <w:rPr>
          <w:rFonts w:ascii="Arial" w:hAnsi="Arial" w:cs="Arial"/>
          <w:bCs/>
        </w:rPr>
        <w:t xml:space="preserve"> </w:t>
      </w:r>
      <w:proofErr w:type="spellStart"/>
      <w:r w:rsidR="005B4D77">
        <w:rPr>
          <w:rFonts w:ascii="Arial" w:hAnsi="Arial" w:cs="Arial"/>
          <w:bCs/>
        </w:rPr>
        <w:t>serviciile</w:t>
      </w:r>
      <w:proofErr w:type="spellEnd"/>
      <w:r w:rsidR="005B4D77">
        <w:rPr>
          <w:rFonts w:ascii="Arial" w:hAnsi="Arial" w:cs="Arial"/>
          <w:bCs/>
        </w:rPr>
        <w:t xml:space="preserve"> </w:t>
      </w:r>
      <w:proofErr w:type="spellStart"/>
      <w:r w:rsidR="005B4D77">
        <w:rPr>
          <w:rFonts w:ascii="Arial" w:hAnsi="Arial" w:cs="Arial"/>
          <w:bCs/>
        </w:rPr>
        <w:t>menționate</w:t>
      </w:r>
      <w:proofErr w:type="spellEnd"/>
      <w:r w:rsidR="005B4D77">
        <w:rPr>
          <w:rFonts w:ascii="Arial" w:hAnsi="Arial" w:cs="Arial"/>
          <w:bCs/>
        </w:rPr>
        <w:t xml:space="preserve"> </w:t>
      </w:r>
      <w:proofErr w:type="spellStart"/>
      <w:r w:rsidR="005B4D77">
        <w:rPr>
          <w:rFonts w:ascii="Arial" w:hAnsi="Arial" w:cs="Arial"/>
          <w:bCs/>
        </w:rPr>
        <w:t>mai</w:t>
      </w:r>
      <w:proofErr w:type="spellEnd"/>
      <w:r w:rsidR="005B4D77">
        <w:rPr>
          <w:rFonts w:ascii="Arial" w:hAnsi="Arial" w:cs="Arial"/>
          <w:bCs/>
        </w:rPr>
        <w:t xml:space="preserve"> </w:t>
      </w:r>
      <w:proofErr w:type="spellStart"/>
      <w:r w:rsidR="005B4D77">
        <w:rPr>
          <w:rFonts w:ascii="Arial" w:hAnsi="Arial" w:cs="Arial"/>
          <w:bCs/>
        </w:rPr>
        <w:t>sus</w:t>
      </w:r>
      <w:proofErr w:type="spellEnd"/>
      <w:r w:rsidR="005B4D77">
        <w:rPr>
          <w:rFonts w:ascii="Arial" w:hAnsi="Arial" w:cs="Arial"/>
          <w:bCs/>
        </w:rPr>
        <w:t xml:space="preserve"> </w:t>
      </w:r>
      <w:proofErr w:type="spellStart"/>
      <w:r w:rsidR="005B4D77">
        <w:rPr>
          <w:rFonts w:ascii="Arial" w:hAnsi="Arial" w:cs="Arial"/>
          <w:bCs/>
        </w:rPr>
        <w:t>pentru</w:t>
      </w:r>
      <w:proofErr w:type="spellEnd"/>
      <w:r w:rsidR="005B4D77">
        <w:rPr>
          <w:rFonts w:ascii="Arial" w:hAnsi="Arial" w:cs="Arial"/>
          <w:bCs/>
        </w:rPr>
        <w:t xml:space="preserve"> </w:t>
      </w:r>
      <w:proofErr w:type="spellStart"/>
      <w:r w:rsidR="005B4D77">
        <w:rPr>
          <w:rFonts w:ascii="Arial" w:hAnsi="Arial" w:cs="Arial"/>
          <w:bCs/>
        </w:rPr>
        <w:t>întreg</w:t>
      </w:r>
      <w:proofErr w:type="spellEnd"/>
      <w:r w:rsidR="005B4D77">
        <w:rPr>
          <w:rFonts w:ascii="Arial" w:hAnsi="Arial" w:cs="Arial"/>
          <w:bCs/>
        </w:rPr>
        <w:t xml:space="preserve"> </w:t>
      </w:r>
      <w:proofErr w:type="spellStart"/>
      <w:r w:rsidR="005B4D77">
        <w:rPr>
          <w:rFonts w:ascii="Arial" w:hAnsi="Arial" w:cs="Arial"/>
          <w:bCs/>
        </w:rPr>
        <w:t>lotul</w:t>
      </w:r>
      <w:proofErr w:type="spellEnd"/>
      <w:r w:rsidR="00153687" w:rsidRPr="00FC5484">
        <w:rPr>
          <w:rFonts w:ascii="Arial" w:hAnsi="Arial" w:cs="Arial"/>
          <w:bCs/>
        </w:rPr>
        <w:t xml:space="preserve">, cu </w:t>
      </w:r>
      <w:proofErr w:type="spellStart"/>
      <w:r w:rsidR="00153687" w:rsidRPr="00FC5484">
        <w:rPr>
          <w:rFonts w:ascii="Arial" w:hAnsi="Arial" w:cs="Arial"/>
          <w:bCs/>
          <w:u w:val="single"/>
        </w:rPr>
        <w:t>denumire</w:t>
      </w:r>
      <w:r w:rsidR="005B4D77">
        <w:rPr>
          <w:rFonts w:ascii="Arial" w:hAnsi="Arial" w:cs="Arial"/>
          <w:bCs/>
          <w:u w:val="single"/>
        </w:rPr>
        <w:t>a</w:t>
      </w:r>
      <w:proofErr w:type="spellEnd"/>
      <w:r w:rsidR="00153687" w:rsidRPr="00FC5484">
        <w:rPr>
          <w:rFonts w:ascii="Arial" w:hAnsi="Arial" w:cs="Arial"/>
          <w:bCs/>
          <w:u w:val="single"/>
        </w:rPr>
        <w:t xml:space="preserve"> </w:t>
      </w:r>
      <w:proofErr w:type="spellStart"/>
      <w:r w:rsidR="00153687" w:rsidRPr="00FC5484">
        <w:rPr>
          <w:rFonts w:ascii="Arial" w:hAnsi="Arial" w:cs="Arial"/>
          <w:bCs/>
          <w:u w:val="single"/>
        </w:rPr>
        <w:t>ş</w:t>
      </w:r>
      <w:r w:rsidR="00153687" w:rsidRPr="00FC5484">
        <w:rPr>
          <w:rFonts w:ascii="Arial" w:hAnsi="Arial" w:cs="Arial"/>
          <w:bCs/>
        </w:rPr>
        <w:t>i</w:t>
      </w:r>
      <w:proofErr w:type="spellEnd"/>
      <w:r w:rsidR="00153687" w:rsidRPr="00FC5484">
        <w:rPr>
          <w:rFonts w:ascii="Arial" w:hAnsi="Arial" w:cs="Arial"/>
          <w:bCs/>
        </w:rPr>
        <w:t xml:space="preserve"> </w:t>
      </w:r>
      <w:proofErr w:type="spellStart"/>
      <w:r w:rsidR="00153687" w:rsidRPr="00FC5484">
        <w:rPr>
          <w:rFonts w:ascii="Arial" w:hAnsi="Arial" w:cs="Arial"/>
          <w:bCs/>
        </w:rPr>
        <w:t>codul</w:t>
      </w:r>
      <w:proofErr w:type="spellEnd"/>
      <w:r w:rsidR="00153687" w:rsidRPr="00FC5484">
        <w:rPr>
          <w:rFonts w:ascii="Arial" w:hAnsi="Arial" w:cs="Arial"/>
          <w:bCs/>
        </w:rPr>
        <w:t xml:space="preserve"> CPV conform </w:t>
      </w:r>
      <w:proofErr w:type="spellStart"/>
      <w:r w:rsidR="00153687" w:rsidRPr="00FC5484">
        <w:rPr>
          <w:rFonts w:ascii="Arial" w:hAnsi="Arial" w:cs="Arial"/>
          <w:bCs/>
        </w:rPr>
        <w:t>tabelului</w:t>
      </w:r>
      <w:proofErr w:type="spellEnd"/>
      <w:r w:rsidR="00153687" w:rsidRPr="00FC5484">
        <w:rPr>
          <w:rFonts w:ascii="Arial" w:hAnsi="Arial" w:cs="Arial"/>
          <w:bCs/>
        </w:rPr>
        <w:t xml:space="preserve"> de </w:t>
      </w:r>
      <w:proofErr w:type="spellStart"/>
      <w:r w:rsidR="005B4D77">
        <w:rPr>
          <w:rFonts w:ascii="Arial" w:hAnsi="Arial" w:cs="Arial"/>
          <w:bCs/>
        </w:rPr>
        <w:t>servicii</w:t>
      </w:r>
      <w:proofErr w:type="spellEnd"/>
      <w:r w:rsidR="00153687" w:rsidRPr="00FC5484">
        <w:rPr>
          <w:rFonts w:ascii="Arial" w:hAnsi="Arial" w:cs="Arial"/>
          <w:bCs/>
        </w:rPr>
        <w:t xml:space="preserve">, cu </w:t>
      </w:r>
      <w:proofErr w:type="spellStart"/>
      <w:r w:rsidR="00153687" w:rsidRPr="00FC5484">
        <w:rPr>
          <w:rFonts w:ascii="Arial" w:hAnsi="Arial" w:cs="Arial"/>
          <w:bCs/>
        </w:rPr>
        <w:t>descrierea</w:t>
      </w:r>
      <w:proofErr w:type="spellEnd"/>
      <w:r w:rsidR="00153687" w:rsidRPr="00FC5484">
        <w:rPr>
          <w:rFonts w:ascii="Arial" w:hAnsi="Arial" w:cs="Arial"/>
          <w:bCs/>
        </w:rPr>
        <w:t xml:space="preserve"> </w:t>
      </w:r>
      <w:proofErr w:type="spellStart"/>
      <w:r w:rsidR="00153687" w:rsidRPr="00FC5484">
        <w:rPr>
          <w:rFonts w:ascii="Arial" w:hAnsi="Arial" w:cs="Arial"/>
          <w:bCs/>
        </w:rPr>
        <w:t>acestora</w:t>
      </w:r>
      <w:proofErr w:type="spellEnd"/>
      <w:r w:rsidR="00153687" w:rsidRPr="00FC5484">
        <w:rPr>
          <w:rFonts w:ascii="Arial" w:hAnsi="Arial" w:cs="Arial"/>
          <w:bCs/>
        </w:rPr>
        <w:t xml:space="preserve"> </w:t>
      </w:r>
      <w:proofErr w:type="spellStart"/>
      <w:r w:rsidR="00153687" w:rsidRPr="00FC5484">
        <w:rPr>
          <w:rFonts w:ascii="Arial" w:hAnsi="Arial" w:cs="Arial"/>
          <w:bCs/>
        </w:rPr>
        <w:t>asa</w:t>
      </w:r>
      <w:proofErr w:type="spellEnd"/>
      <w:r w:rsidR="00153687" w:rsidRPr="00FC5484">
        <w:rPr>
          <w:rFonts w:ascii="Arial" w:hAnsi="Arial" w:cs="Arial"/>
          <w:bCs/>
        </w:rPr>
        <w:t xml:space="preserve"> cum </w:t>
      </w:r>
      <w:proofErr w:type="spellStart"/>
      <w:r w:rsidR="00153687" w:rsidRPr="00FC5484">
        <w:rPr>
          <w:rFonts w:ascii="Arial" w:hAnsi="Arial" w:cs="Arial"/>
          <w:bCs/>
        </w:rPr>
        <w:t>este</w:t>
      </w:r>
      <w:proofErr w:type="spellEnd"/>
      <w:r w:rsidR="00153687" w:rsidRPr="00FC5484">
        <w:rPr>
          <w:rFonts w:ascii="Arial" w:hAnsi="Arial" w:cs="Arial"/>
          <w:bCs/>
        </w:rPr>
        <w:t xml:space="preserve"> </w:t>
      </w:r>
      <w:proofErr w:type="spellStart"/>
      <w:r w:rsidR="00153687" w:rsidRPr="00FC5484">
        <w:rPr>
          <w:rFonts w:ascii="Arial" w:hAnsi="Arial" w:cs="Arial"/>
          <w:bCs/>
        </w:rPr>
        <w:t>scris</w:t>
      </w:r>
      <w:proofErr w:type="spellEnd"/>
      <w:r w:rsidR="00153687" w:rsidRPr="00FC5484">
        <w:rPr>
          <w:rFonts w:ascii="Arial" w:hAnsi="Arial" w:cs="Arial"/>
          <w:bCs/>
        </w:rPr>
        <w:t xml:space="preserve"> </w:t>
      </w:r>
      <w:proofErr w:type="spellStart"/>
      <w:r w:rsidR="00153687" w:rsidRPr="00FC5484">
        <w:rPr>
          <w:rFonts w:ascii="Arial" w:hAnsi="Arial" w:cs="Arial"/>
          <w:bCs/>
        </w:rPr>
        <w:t>în</w:t>
      </w:r>
      <w:proofErr w:type="spellEnd"/>
      <w:r w:rsidR="00153687" w:rsidRPr="00FC5484">
        <w:rPr>
          <w:rFonts w:ascii="Arial" w:hAnsi="Arial" w:cs="Arial"/>
          <w:bCs/>
        </w:rPr>
        <w:t xml:space="preserve"> </w:t>
      </w:r>
      <w:proofErr w:type="spellStart"/>
      <w:r w:rsidR="00153687" w:rsidRPr="00FC5484">
        <w:rPr>
          <w:rFonts w:ascii="Arial" w:hAnsi="Arial" w:cs="Arial"/>
          <w:bCs/>
        </w:rPr>
        <w:t>invitaţia</w:t>
      </w:r>
      <w:proofErr w:type="spellEnd"/>
      <w:r w:rsidR="00153687" w:rsidRPr="00FC5484">
        <w:rPr>
          <w:rFonts w:ascii="Arial" w:hAnsi="Arial" w:cs="Arial"/>
          <w:bCs/>
        </w:rPr>
        <w:t xml:space="preserve"> de </w:t>
      </w:r>
      <w:proofErr w:type="spellStart"/>
      <w:r w:rsidR="00153687" w:rsidRPr="00FC5484">
        <w:rPr>
          <w:rFonts w:ascii="Arial" w:hAnsi="Arial" w:cs="Arial"/>
          <w:bCs/>
        </w:rPr>
        <w:t>participare</w:t>
      </w:r>
      <w:proofErr w:type="spellEnd"/>
      <w:r w:rsidR="00153687" w:rsidRPr="00FC5484">
        <w:rPr>
          <w:rFonts w:ascii="Arial" w:hAnsi="Arial" w:cs="Arial"/>
          <w:bCs/>
        </w:rPr>
        <w:t>.</w:t>
      </w:r>
    </w:p>
    <w:p w14:paraId="4E2B96F5" w14:textId="341D6C99" w:rsidR="00FC5484" w:rsidRPr="00A00F19" w:rsidRDefault="00153687" w:rsidP="00135B7A">
      <w:pPr>
        <w:pStyle w:val="ListParagraph"/>
        <w:numPr>
          <w:ilvl w:val="1"/>
          <w:numId w:val="102"/>
        </w:numPr>
        <w:suppressAutoHyphens w:val="0"/>
        <w:autoSpaceDE w:val="0"/>
        <w:adjustRightInd w:val="0"/>
        <w:ind w:firstLine="390"/>
        <w:jc w:val="both"/>
        <w:textAlignment w:val="auto"/>
        <w:rPr>
          <w:rFonts w:ascii="Arial" w:hAnsi="Arial" w:cs="Arial"/>
          <w:b/>
          <w:bCs/>
          <w:i/>
          <w:color w:val="auto"/>
          <w:lang w:val="ro-RO"/>
        </w:rPr>
      </w:pPr>
      <w:proofErr w:type="spellStart"/>
      <w:r w:rsidRPr="00FC5484">
        <w:rPr>
          <w:rFonts w:ascii="Arial" w:hAnsi="Arial" w:cs="Arial"/>
        </w:rPr>
        <w:t>Oferta</w:t>
      </w:r>
      <w:proofErr w:type="spellEnd"/>
      <w:r w:rsidRPr="00FC5484">
        <w:rPr>
          <w:rFonts w:ascii="Arial" w:hAnsi="Arial" w:cs="Arial"/>
        </w:rPr>
        <w:t xml:space="preserve"> </w:t>
      </w:r>
      <w:proofErr w:type="spellStart"/>
      <w:r w:rsidRPr="00FC5484">
        <w:rPr>
          <w:rFonts w:ascii="Arial" w:hAnsi="Arial" w:cs="Arial"/>
        </w:rPr>
        <w:t>tehnico-economică</w:t>
      </w:r>
      <w:proofErr w:type="spellEnd"/>
      <w:r w:rsidRPr="00FC5484">
        <w:rPr>
          <w:rFonts w:ascii="Arial" w:hAnsi="Arial" w:cs="Arial"/>
        </w:rPr>
        <w:t xml:space="preserve"> </w:t>
      </w:r>
      <w:proofErr w:type="spellStart"/>
      <w:proofErr w:type="gramStart"/>
      <w:r w:rsidRPr="00FC5484">
        <w:rPr>
          <w:rFonts w:ascii="Arial" w:hAnsi="Arial" w:cs="Arial"/>
        </w:rPr>
        <w:t>detaliată</w:t>
      </w:r>
      <w:proofErr w:type="spellEnd"/>
      <w:r w:rsidRPr="00FC5484">
        <w:rPr>
          <w:rFonts w:ascii="Arial" w:hAnsi="Arial" w:cs="Arial"/>
        </w:rPr>
        <w:t xml:space="preserve">  se</w:t>
      </w:r>
      <w:proofErr w:type="gramEnd"/>
      <w:r w:rsidRPr="00FC5484">
        <w:rPr>
          <w:rFonts w:ascii="Arial" w:hAnsi="Arial" w:cs="Arial"/>
        </w:rPr>
        <w:t xml:space="preserve"> </w:t>
      </w:r>
      <w:proofErr w:type="spellStart"/>
      <w:r w:rsidRPr="00FC5484">
        <w:rPr>
          <w:rFonts w:ascii="Arial" w:hAnsi="Arial" w:cs="Arial"/>
        </w:rPr>
        <w:t>va</w:t>
      </w:r>
      <w:proofErr w:type="spellEnd"/>
      <w:r w:rsidRPr="00FC5484">
        <w:rPr>
          <w:rFonts w:ascii="Arial" w:hAnsi="Arial" w:cs="Arial"/>
        </w:rPr>
        <w:t xml:space="preserve"> </w:t>
      </w:r>
      <w:proofErr w:type="spellStart"/>
      <w:r w:rsidRPr="00FC5484">
        <w:rPr>
          <w:rFonts w:ascii="Arial" w:hAnsi="Arial" w:cs="Arial"/>
        </w:rPr>
        <w:t>depune</w:t>
      </w:r>
      <w:proofErr w:type="spellEnd"/>
      <w:r w:rsidRPr="00FC5484">
        <w:rPr>
          <w:rFonts w:ascii="Arial" w:hAnsi="Arial" w:cs="Arial"/>
        </w:rPr>
        <w:t xml:space="preserve"> </w:t>
      </w:r>
      <w:proofErr w:type="spellStart"/>
      <w:r w:rsidRPr="00FC5484">
        <w:rPr>
          <w:rFonts w:ascii="Arial" w:hAnsi="Arial" w:cs="Arial"/>
          <w:b/>
        </w:rPr>
        <w:t>atât</w:t>
      </w:r>
      <w:proofErr w:type="spellEnd"/>
      <w:r w:rsidRPr="00FC5484">
        <w:rPr>
          <w:rFonts w:ascii="Arial" w:hAnsi="Arial" w:cs="Arial"/>
          <w:b/>
        </w:rPr>
        <w:t xml:space="preserve"> </w:t>
      </w:r>
      <w:proofErr w:type="spellStart"/>
      <w:r w:rsidRPr="00FC5484">
        <w:rPr>
          <w:rFonts w:ascii="Arial" w:hAnsi="Arial" w:cs="Arial"/>
          <w:b/>
        </w:rPr>
        <w:t>în</w:t>
      </w:r>
      <w:proofErr w:type="spellEnd"/>
      <w:r w:rsidRPr="00FC5484">
        <w:rPr>
          <w:rFonts w:ascii="Arial" w:hAnsi="Arial" w:cs="Arial"/>
          <w:b/>
        </w:rPr>
        <w:t xml:space="preserve"> SEAP, </w:t>
      </w:r>
      <w:proofErr w:type="spellStart"/>
      <w:r w:rsidRPr="00FC5484">
        <w:rPr>
          <w:rFonts w:ascii="Arial" w:hAnsi="Arial" w:cs="Arial"/>
          <w:b/>
        </w:rPr>
        <w:t>în</w:t>
      </w:r>
      <w:proofErr w:type="spellEnd"/>
      <w:r w:rsidRPr="00FC5484">
        <w:rPr>
          <w:rFonts w:ascii="Arial" w:hAnsi="Arial" w:cs="Arial"/>
          <w:b/>
        </w:rPr>
        <w:t xml:space="preserve"> </w:t>
      </w:r>
      <w:proofErr w:type="spellStart"/>
      <w:r w:rsidRPr="00A4406D">
        <w:rPr>
          <w:rFonts w:ascii="Arial" w:hAnsi="Arial" w:cs="Arial"/>
          <w:b/>
        </w:rPr>
        <w:t>catalogul</w:t>
      </w:r>
      <w:proofErr w:type="spellEnd"/>
      <w:r w:rsidRPr="00A4406D">
        <w:rPr>
          <w:rFonts w:ascii="Arial" w:hAnsi="Arial" w:cs="Arial"/>
          <w:b/>
        </w:rPr>
        <w:t xml:space="preserve"> de </w:t>
      </w:r>
      <w:proofErr w:type="spellStart"/>
      <w:r w:rsidR="00EE0277" w:rsidRPr="00A4406D">
        <w:rPr>
          <w:rFonts w:ascii="Arial" w:hAnsi="Arial" w:cs="Arial"/>
          <w:b/>
        </w:rPr>
        <w:t>servicii</w:t>
      </w:r>
      <w:proofErr w:type="spellEnd"/>
      <w:r w:rsidRPr="00A4406D">
        <w:rPr>
          <w:rFonts w:ascii="Arial" w:hAnsi="Arial" w:cs="Arial"/>
          <w:b/>
        </w:rPr>
        <w:t xml:space="preserve"> </w:t>
      </w:r>
      <w:proofErr w:type="spellStart"/>
      <w:r w:rsidRPr="00A4406D">
        <w:rPr>
          <w:rFonts w:ascii="Arial" w:hAnsi="Arial" w:cs="Arial"/>
          <w:b/>
        </w:rPr>
        <w:t>cât</w:t>
      </w:r>
      <w:proofErr w:type="spellEnd"/>
      <w:r w:rsidRPr="00A4406D">
        <w:rPr>
          <w:rFonts w:ascii="Arial" w:hAnsi="Arial" w:cs="Arial"/>
          <w:b/>
        </w:rPr>
        <w:t xml:space="preserve"> </w:t>
      </w:r>
      <w:proofErr w:type="spellStart"/>
      <w:r w:rsidRPr="00A4406D">
        <w:rPr>
          <w:rFonts w:ascii="Arial" w:hAnsi="Arial" w:cs="Arial"/>
          <w:b/>
        </w:rPr>
        <w:t>şi</w:t>
      </w:r>
      <w:proofErr w:type="spellEnd"/>
      <w:r w:rsidRPr="00A4406D">
        <w:rPr>
          <w:rFonts w:ascii="Arial" w:hAnsi="Arial" w:cs="Arial"/>
          <w:b/>
        </w:rPr>
        <w:t xml:space="preserve"> </w:t>
      </w:r>
      <w:proofErr w:type="spellStart"/>
      <w:r w:rsidRPr="00A4406D">
        <w:rPr>
          <w:rFonts w:ascii="Arial" w:hAnsi="Arial" w:cs="Arial"/>
          <w:b/>
        </w:rPr>
        <w:t>pe</w:t>
      </w:r>
      <w:proofErr w:type="spellEnd"/>
      <w:r w:rsidRPr="00A4406D">
        <w:rPr>
          <w:rFonts w:ascii="Arial" w:hAnsi="Arial" w:cs="Arial"/>
          <w:b/>
        </w:rPr>
        <w:t xml:space="preserve"> </w:t>
      </w:r>
      <w:proofErr w:type="spellStart"/>
      <w:r w:rsidRPr="00A4406D">
        <w:rPr>
          <w:rFonts w:ascii="Arial" w:hAnsi="Arial" w:cs="Arial"/>
          <w:b/>
        </w:rPr>
        <w:t>adresa</w:t>
      </w:r>
      <w:proofErr w:type="spellEnd"/>
      <w:r w:rsidRPr="00A4406D">
        <w:rPr>
          <w:rFonts w:ascii="Arial" w:hAnsi="Arial" w:cs="Arial"/>
          <w:b/>
        </w:rPr>
        <w:t xml:space="preserve"> de email: </w:t>
      </w:r>
      <w:r w:rsidRPr="00A4406D">
        <w:rPr>
          <w:rFonts w:ascii="Arial" w:hAnsi="Arial" w:cs="Arial"/>
          <w:b/>
          <w:u w:val="single"/>
        </w:rPr>
        <w:t>cnistor@tuiasi.ro</w:t>
      </w:r>
      <w:r w:rsidRPr="00A4406D">
        <w:rPr>
          <w:rFonts w:ascii="Arial" w:hAnsi="Arial" w:cs="Arial"/>
        </w:rPr>
        <w:t xml:space="preserve">  </w:t>
      </w:r>
      <w:proofErr w:type="spellStart"/>
      <w:r w:rsidRPr="00A4406D">
        <w:rPr>
          <w:rFonts w:ascii="Arial" w:hAnsi="Arial" w:cs="Arial"/>
        </w:rPr>
        <w:t>până</w:t>
      </w:r>
      <w:proofErr w:type="spellEnd"/>
      <w:r w:rsidRPr="00A4406D">
        <w:rPr>
          <w:rFonts w:ascii="Arial" w:hAnsi="Arial" w:cs="Arial"/>
        </w:rPr>
        <w:t xml:space="preserve"> </w:t>
      </w:r>
      <w:proofErr w:type="spellStart"/>
      <w:r w:rsidRPr="00A4406D">
        <w:rPr>
          <w:rFonts w:ascii="Arial" w:hAnsi="Arial" w:cs="Arial"/>
        </w:rPr>
        <w:t>pe</w:t>
      </w:r>
      <w:proofErr w:type="spellEnd"/>
      <w:r w:rsidRPr="00A4406D">
        <w:rPr>
          <w:rFonts w:ascii="Arial" w:hAnsi="Arial" w:cs="Arial"/>
        </w:rPr>
        <w:t xml:space="preserve"> data de </w:t>
      </w:r>
      <w:r w:rsidR="00B10FA3" w:rsidRPr="00A00F19">
        <w:rPr>
          <w:rFonts w:ascii="Arial" w:hAnsi="Arial" w:cs="Arial"/>
          <w:b/>
          <w:color w:val="auto"/>
          <w:u w:val="single"/>
        </w:rPr>
        <w:t>5</w:t>
      </w:r>
      <w:r w:rsidR="00FC5484" w:rsidRPr="00A00F19">
        <w:rPr>
          <w:rFonts w:ascii="Arial" w:hAnsi="Arial" w:cs="Arial"/>
          <w:b/>
          <w:color w:val="auto"/>
          <w:u w:val="single"/>
          <w:lang w:val="pt-BR" w:eastAsia="pt-BR"/>
        </w:rPr>
        <w:t>.</w:t>
      </w:r>
      <w:r w:rsidR="00D73535" w:rsidRPr="00A00F19">
        <w:rPr>
          <w:rFonts w:ascii="Arial" w:hAnsi="Arial" w:cs="Arial"/>
          <w:b/>
          <w:color w:val="auto"/>
          <w:u w:val="single"/>
          <w:lang w:val="pt-BR" w:eastAsia="pt-BR"/>
        </w:rPr>
        <w:t>10</w:t>
      </w:r>
      <w:r w:rsidR="00FC5484" w:rsidRPr="00A00F19">
        <w:rPr>
          <w:rFonts w:ascii="Arial" w:hAnsi="Arial" w:cs="Arial"/>
          <w:b/>
          <w:color w:val="auto"/>
          <w:u w:val="single"/>
          <w:lang w:val="pt-BR" w:eastAsia="pt-BR"/>
        </w:rPr>
        <w:t>.202</w:t>
      </w:r>
      <w:r w:rsidR="00B10FA3" w:rsidRPr="00A00F19">
        <w:rPr>
          <w:rFonts w:ascii="Arial" w:hAnsi="Arial" w:cs="Arial"/>
          <w:b/>
          <w:color w:val="auto"/>
          <w:u w:val="single"/>
          <w:lang w:val="pt-BR" w:eastAsia="pt-BR"/>
        </w:rPr>
        <w:t>2</w:t>
      </w:r>
      <w:r w:rsidR="00FC5484" w:rsidRPr="00A00F19">
        <w:rPr>
          <w:rFonts w:ascii="Arial" w:hAnsi="Arial" w:cs="Arial"/>
          <w:b/>
          <w:color w:val="auto"/>
          <w:u w:val="single"/>
          <w:lang w:val="pt-BR" w:eastAsia="pt-BR"/>
        </w:rPr>
        <w:t xml:space="preserve">, ora </w:t>
      </w:r>
      <w:r w:rsidR="00B10FA3" w:rsidRPr="00A00F19">
        <w:rPr>
          <w:rFonts w:ascii="Arial" w:hAnsi="Arial" w:cs="Arial"/>
          <w:b/>
          <w:color w:val="auto"/>
          <w:u w:val="single"/>
          <w:lang w:val="pt-BR" w:eastAsia="pt-BR"/>
        </w:rPr>
        <w:t>9</w:t>
      </w:r>
      <w:r w:rsidR="00FC5484" w:rsidRPr="00A00F19">
        <w:rPr>
          <w:rFonts w:ascii="Arial" w:hAnsi="Arial" w:cs="Arial"/>
          <w:b/>
          <w:color w:val="auto"/>
          <w:u w:val="single"/>
          <w:lang w:val="pt-BR" w:eastAsia="pt-BR"/>
        </w:rPr>
        <w:t>,</w:t>
      </w:r>
      <w:r w:rsidR="00F00ED6" w:rsidRPr="00A00F19">
        <w:rPr>
          <w:rFonts w:ascii="Arial" w:hAnsi="Arial" w:cs="Arial"/>
          <w:b/>
          <w:color w:val="auto"/>
          <w:u w:val="single"/>
          <w:lang w:val="pt-BR" w:eastAsia="pt-BR"/>
        </w:rPr>
        <w:t>3</w:t>
      </w:r>
      <w:r w:rsidR="00FC5484" w:rsidRPr="00A00F19">
        <w:rPr>
          <w:rFonts w:ascii="Arial" w:hAnsi="Arial" w:cs="Arial"/>
          <w:b/>
          <w:color w:val="auto"/>
          <w:u w:val="single"/>
          <w:lang w:val="pt-BR" w:eastAsia="pt-BR"/>
        </w:rPr>
        <w:t>0</w:t>
      </w:r>
      <w:r w:rsidR="00F00ED6" w:rsidRPr="00A00F19">
        <w:rPr>
          <w:rFonts w:ascii="Arial" w:hAnsi="Arial" w:cs="Arial"/>
          <w:b/>
          <w:color w:val="auto"/>
          <w:u w:val="single"/>
          <w:lang w:val="pt-BR" w:eastAsia="pt-BR"/>
        </w:rPr>
        <w:t>.</w:t>
      </w:r>
      <w:r w:rsidR="00FC5484" w:rsidRPr="00A00F19">
        <w:rPr>
          <w:rFonts w:ascii="Arial" w:hAnsi="Arial" w:cs="Arial"/>
          <w:b/>
          <w:color w:val="auto"/>
          <w:lang w:val="pt-BR" w:eastAsia="pt-BR"/>
        </w:rPr>
        <w:t xml:space="preserve"> </w:t>
      </w:r>
    </w:p>
    <w:p w14:paraId="08DC21B1" w14:textId="3C9B31F7" w:rsidR="00153687" w:rsidRPr="00A4406D" w:rsidRDefault="00153687" w:rsidP="00135B7A">
      <w:pPr>
        <w:pStyle w:val="ListParagraph"/>
        <w:numPr>
          <w:ilvl w:val="1"/>
          <w:numId w:val="102"/>
        </w:numPr>
        <w:suppressAutoHyphens w:val="0"/>
        <w:autoSpaceDE w:val="0"/>
        <w:adjustRightInd w:val="0"/>
        <w:ind w:firstLine="390"/>
        <w:jc w:val="both"/>
        <w:textAlignment w:val="auto"/>
        <w:rPr>
          <w:rFonts w:ascii="Arial" w:hAnsi="Arial" w:cs="Arial"/>
          <w:b/>
          <w:bCs/>
          <w:i/>
          <w:lang w:val="ro-RO"/>
        </w:rPr>
      </w:pPr>
      <w:r w:rsidRPr="00A00F19">
        <w:rPr>
          <w:rFonts w:ascii="Arial" w:hAnsi="Arial" w:cs="Arial"/>
          <w:b/>
          <w:bCs/>
          <w:color w:val="auto"/>
          <w:lang w:val="ro-RO"/>
        </w:rPr>
        <w:t xml:space="preserve">În catalogul de </w:t>
      </w:r>
      <w:r w:rsidR="0011426B" w:rsidRPr="00A4406D">
        <w:rPr>
          <w:rFonts w:ascii="Arial" w:hAnsi="Arial" w:cs="Arial"/>
          <w:b/>
          <w:bCs/>
          <w:lang w:val="ro-RO"/>
        </w:rPr>
        <w:t>servicii</w:t>
      </w:r>
      <w:r w:rsidRPr="00A4406D">
        <w:rPr>
          <w:rFonts w:ascii="Arial" w:hAnsi="Arial" w:cs="Arial"/>
          <w:b/>
          <w:bCs/>
          <w:lang w:val="ro-RO"/>
        </w:rPr>
        <w:t xml:space="preserve"> din SEAP, pentru identificarea ușoară a </w:t>
      </w:r>
      <w:r w:rsidR="008B672E" w:rsidRPr="00A4406D">
        <w:rPr>
          <w:rFonts w:ascii="Arial" w:hAnsi="Arial" w:cs="Arial"/>
          <w:b/>
          <w:bCs/>
          <w:lang w:val="ro-RO"/>
        </w:rPr>
        <w:t>serviciilor</w:t>
      </w:r>
      <w:r w:rsidRPr="00A4406D">
        <w:rPr>
          <w:rFonts w:ascii="Arial" w:hAnsi="Arial" w:cs="Arial"/>
          <w:b/>
          <w:bCs/>
          <w:lang w:val="ro-RO"/>
        </w:rPr>
        <w:t xml:space="preserve">, va avea denumirea </w:t>
      </w:r>
      <w:r w:rsidR="00C86263" w:rsidRPr="00A4406D">
        <w:rPr>
          <w:rFonts w:ascii="Arial" w:hAnsi="Arial" w:cs="Arial"/>
          <w:b/>
          <w:bCs/>
          <w:lang w:val="ro-RO"/>
        </w:rPr>
        <w:t>serviciului</w:t>
      </w:r>
      <w:r w:rsidRPr="00A4406D">
        <w:rPr>
          <w:rFonts w:ascii="Arial" w:hAnsi="Arial" w:cs="Arial"/>
          <w:b/>
          <w:bCs/>
          <w:lang w:val="ro-RO"/>
        </w:rPr>
        <w:t xml:space="preserve"> din tabelul de </w:t>
      </w:r>
      <w:r w:rsidR="00C86263" w:rsidRPr="00A4406D">
        <w:rPr>
          <w:rFonts w:ascii="Arial" w:hAnsi="Arial" w:cs="Arial"/>
          <w:b/>
          <w:bCs/>
          <w:lang w:val="ro-RO"/>
        </w:rPr>
        <w:t>servicii</w:t>
      </w:r>
      <w:r w:rsidRPr="00A4406D">
        <w:rPr>
          <w:rFonts w:ascii="Arial" w:hAnsi="Arial" w:cs="Arial"/>
          <w:b/>
          <w:bCs/>
          <w:lang w:val="ro-RO"/>
        </w:rPr>
        <w:t xml:space="preserve"> și terminația IEEIA, de ex</w:t>
      </w:r>
      <w:r w:rsidRPr="00A4406D">
        <w:rPr>
          <w:rFonts w:ascii="Arial" w:hAnsi="Arial" w:cs="Arial"/>
          <w:b/>
          <w:bCs/>
          <w:i/>
          <w:lang w:val="ro-RO"/>
        </w:rPr>
        <w:t>:</w:t>
      </w:r>
      <w:r w:rsidRPr="00A4406D">
        <w:rPr>
          <w:rFonts w:ascii="Arial" w:hAnsi="Arial" w:cs="Arial"/>
          <w:b/>
          <w:bCs/>
          <w:i/>
          <w:color w:val="333333"/>
        </w:rPr>
        <w:t xml:space="preserve"> </w:t>
      </w:r>
      <w:proofErr w:type="spellStart"/>
      <w:r w:rsidR="00C86263" w:rsidRPr="00A4406D">
        <w:rPr>
          <w:rFonts w:ascii="Arial" w:hAnsi="Arial" w:cs="Arial"/>
          <w:b/>
          <w:bCs/>
          <w:i/>
          <w:color w:val="333333"/>
        </w:rPr>
        <w:t>Servicii</w:t>
      </w:r>
      <w:proofErr w:type="spellEnd"/>
      <w:r w:rsidR="00C86263" w:rsidRPr="00A4406D">
        <w:rPr>
          <w:rFonts w:ascii="Arial" w:hAnsi="Arial" w:cs="Arial"/>
          <w:b/>
          <w:bCs/>
          <w:i/>
          <w:color w:val="333333"/>
        </w:rPr>
        <w:t xml:space="preserve"> de </w:t>
      </w:r>
      <w:proofErr w:type="spellStart"/>
      <w:r w:rsidR="00D85B77">
        <w:rPr>
          <w:rFonts w:ascii="Arial" w:hAnsi="Arial" w:cs="Arial"/>
          <w:b/>
          <w:bCs/>
          <w:i/>
          <w:color w:val="333333"/>
        </w:rPr>
        <w:t>proiectare</w:t>
      </w:r>
      <w:proofErr w:type="spellEnd"/>
      <w:r w:rsidR="00D85B77">
        <w:rPr>
          <w:rFonts w:ascii="Arial" w:hAnsi="Arial" w:cs="Arial"/>
          <w:b/>
          <w:bCs/>
          <w:i/>
          <w:color w:val="333333"/>
        </w:rPr>
        <w:t xml:space="preserve"> </w:t>
      </w:r>
      <w:proofErr w:type="spellStart"/>
      <w:r w:rsidR="00D85B77">
        <w:rPr>
          <w:rFonts w:ascii="Arial" w:hAnsi="Arial" w:cs="Arial"/>
          <w:b/>
          <w:bCs/>
          <w:i/>
          <w:color w:val="333333"/>
        </w:rPr>
        <w:t>și</w:t>
      </w:r>
      <w:proofErr w:type="spellEnd"/>
      <w:r w:rsidR="00D85B77">
        <w:rPr>
          <w:rFonts w:ascii="Arial" w:hAnsi="Arial" w:cs="Arial"/>
          <w:b/>
          <w:bCs/>
          <w:i/>
          <w:color w:val="333333"/>
        </w:rPr>
        <w:t xml:space="preserve"> </w:t>
      </w:r>
      <w:proofErr w:type="spellStart"/>
      <w:r w:rsidR="00D85B77">
        <w:rPr>
          <w:rFonts w:ascii="Arial" w:hAnsi="Arial" w:cs="Arial"/>
          <w:b/>
          <w:bCs/>
          <w:i/>
          <w:color w:val="333333"/>
        </w:rPr>
        <w:t>asistență</w:t>
      </w:r>
      <w:proofErr w:type="spellEnd"/>
      <w:r w:rsidR="00D85B77">
        <w:rPr>
          <w:rFonts w:ascii="Arial" w:hAnsi="Arial" w:cs="Arial"/>
          <w:b/>
          <w:bCs/>
          <w:i/>
          <w:color w:val="333333"/>
        </w:rPr>
        <w:t xml:space="preserve"> </w:t>
      </w:r>
      <w:proofErr w:type="spellStart"/>
      <w:r w:rsidR="00D85B77">
        <w:rPr>
          <w:rFonts w:ascii="Arial" w:hAnsi="Arial" w:cs="Arial"/>
          <w:b/>
          <w:bCs/>
          <w:i/>
          <w:color w:val="333333"/>
        </w:rPr>
        <w:t>tehnică</w:t>
      </w:r>
      <w:proofErr w:type="spellEnd"/>
      <w:r w:rsidR="00C86263" w:rsidRPr="00A4406D">
        <w:rPr>
          <w:rFonts w:ascii="Arial" w:hAnsi="Arial" w:cs="Arial"/>
          <w:b/>
          <w:bCs/>
          <w:i/>
          <w:color w:val="333333"/>
        </w:rPr>
        <w:t xml:space="preserve"> </w:t>
      </w:r>
      <w:proofErr w:type="spellStart"/>
      <w:r w:rsidR="00C86263" w:rsidRPr="00A4406D">
        <w:rPr>
          <w:rFonts w:ascii="Arial" w:hAnsi="Arial" w:cs="Arial"/>
          <w:b/>
          <w:bCs/>
          <w:i/>
          <w:color w:val="333333"/>
        </w:rPr>
        <w:t>pentru</w:t>
      </w:r>
      <w:proofErr w:type="spellEnd"/>
      <w:r w:rsidR="00C86263" w:rsidRPr="00A4406D">
        <w:rPr>
          <w:rFonts w:ascii="Arial" w:hAnsi="Arial" w:cs="Arial"/>
          <w:b/>
          <w:bCs/>
          <w:i/>
          <w:color w:val="333333"/>
        </w:rPr>
        <w:t xml:space="preserve"> </w:t>
      </w:r>
      <w:proofErr w:type="spellStart"/>
      <w:r w:rsidR="00C86263" w:rsidRPr="00A4406D">
        <w:rPr>
          <w:rFonts w:ascii="Arial" w:hAnsi="Arial" w:cs="Arial"/>
          <w:b/>
          <w:bCs/>
          <w:i/>
          <w:color w:val="333333"/>
        </w:rPr>
        <w:t>Lucrări</w:t>
      </w:r>
      <w:proofErr w:type="spellEnd"/>
      <w:r w:rsidR="00C86263" w:rsidRPr="00A4406D">
        <w:rPr>
          <w:rFonts w:ascii="Arial" w:hAnsi="Arial" w:cs="Arial"/>
          <w:b/>
          <w:bCs/>
          <w:i/>
          <w:color w:val="333333"/>
        </w:rPr>
        <w:t xml:space="preserve"> de</w:t>
      </w:r>
      <w:r w:rsidR="008B672E" w:rsidRPr="00A4406D">
        <w:rPr>
          <w:rFonts w:ascii="Arial" w:hAnsi="Arial" w:cs="Arial"/>
          <w:b/>
          <w:bCs/>
          <w:i/>
          <w:color w:val="333333"/>
        </w:rPr>
        <w:t xml:space="preserve"> </w:t>
      </w:r>
      <w:proofErr w:type="spellStart"/>
      <w:r w:rsidR="008B672E" w:rsidRPr="00A4406D">
        <w:rPr>
          <w:rFonts w:ascii="Arial" w:hAnsi="Arial" w:cs="Arial"/>
          <w:b/>
          <w:bCs/>
          <w:i/>
          <w:color w:val="333333"/>
        </w:rPr>
        <w:t>reabilitare</w:t>
      </w:r>
      <w:proofErr w:type="spellEnd"/>
      <w:r w:rsidR="008B672E" w:rsidRPr="00A4406D">
        <w:rPr>
          <w:rFonts w:ascii="Arial" w:hAnsi="Arial" w:cs="Arial"/>
          <w:b/>
          <w:bCs/>
          <w:i/>
          <w:color w:val="333333"/>
        </w:rPr>
        <w:t xml:space="preserve">, </w:t>
      </w:r>
      <w:proofErr w:type="spellStart"/>
      <w:r w:rsidR="008B672E" w:rsidRPr="00A4406D">
        <w:rPr>
          <w:rFonts w:ascii="Arial" w:hAnsi="Arial" w:cs="Arial"/>
          <w:b/>
          <w:bCs/>
          <w:i/>
          <w:color w:val="333333"/>
        </w:rPr>
        <w:t>modernizare</w:t>
      </w:r>
      <w:proofErr w:type="spellEnd"/>
      <w:r w:rsidR="008B672E" w:rsidRPr="00A4406D">
        <w:rPr>
          <w:rFonts w:ascii="Arial" w:hAnsi="Arial" w:cs="Arial"/>
          <w:b/>
          <w:bCs/>
          <w:i/>
          <w:color w:val="333333"/>
        </w:rPr>
        <w:t xml:space="preserve"> </w:t>
      </w:r>
      <w:proofErr w:type="spellStart"/>
      <w:r w:rsidR="008B672E" w:rsidRPr="00A4406D">
        <w:rPr>
          <w:rFonts w:ascii="Arial" w:hAnsi="Arial" w:cs="Arial"/>
          <w:b/>
          <w:bCs/>
          <w:i/>
          <w:color w:val="333333"/>
        </w:rPr>
        <w:t>și</w:t>
      </w:r>
      <w:proofErr w:type="spellEnd"/>
      <w:r w:rsidR="00C86263" w:rsidRPr="00A4406D">
        <w:rPr>
          <w:rFonts w:ascii="Arial" w:hAnsi="Arial" w:cs="Arial"/>
          <w:b/>
          <w:bCs/>
          <w:i/>
          <w:color w:val="333333"/>
        </w:rPr>
        <w:t xml:space="preserve"> </w:t>
      </w:r>
      <w:proofErr w:type="spellStart"/>
      <w:r w:rsidR="00C86263" w:rsidRPr="00A4406D">
        <w:rPr>
          <w:rFonts w:ascii="Arial" w:hAnsi="Arial" w:cs="Arial"/>
          <w:b/>
          <w:bCs/>
          <w:i/>
          <w:color w:val="333333"/>
        </w:rPr>
        <w:t>creștere</w:t>
      </w:r>
      <w:proofErr w:type="spellEnd"/>
      <w:r w:rsidR="00C86263" w:rsidRPr="00A4406D">
        <w:rPr>
          <w:rFonts w:ascii="Arial" w:hAnsi="Arial" w:cs="Arial"/>
          <w:b/>
          <w:bCs/>
          <w:i/>
          <w:color w:val="333333"/>
        </w:rPr>
        <w:t xml:space="preserve"> a </w:t>
      </w:r>
      <w:proofErr w:type="spellStart"/>
      <w:r w:rsidR="00C86263" w:rsidRPr="00A4406D">
        <w:rPr>
          <w:rFonts w:ascii="Arial" w:hAnsi="Arial" w:cs="Arial"/>
          <w:b/>
          <w:bCs/>
          <w:i/>
          <w:color w:val="333333"/>
        </w:rPr>
        <w:t>eficienței</w:t>
      </w:r>
      <w:proofErr w:type="spellEnd"/>
      <w:r w:rsidR="00C86263" w:rsidRPr="00A4406D">
        <w:rPr>
          <w:rFonts w:ascii="Arial" w:hAnsi="Arial" w:cs="Arial"/>
          <w:b/>
          <w:bCs/>
          <w:i/>
          <w:color w:val="333333"/>
        </w:rPr>
        <w:t xml:space="preserve"> </w:t>
      </w:r>
      <w:proofErr w:type="spellStart"/>
      <w:r w:rsidR="00C86263" w:rsidRPr="00A4406D">
        <w:rPr>
          <w:rFonts w:ascii="Arial" w:hAnsi="Arial" w:cs="Arial"/>
          <w:b/>
          <w:bCs/>
          <w:i/>
          <w:color w:val="333333"/>
        </w:rPr>
        <w:t>energetice</w:t>
      </w:r>
      <w:proofErr w:type="spellEnd"/>
      <w:r w:rsidR="00C86263" w:rsidRPr="00A4406D">
        <w:rPr>
          <w:rFonts w:ascii="Arial" w:hAnsi="Arial" w:cs="Arial"/>
          <w:b/>
          <w:bCs/>
          <w:i/>
          <w:color w:val="333333"/>
        </w:rPr>
        <w:t xml:space="preserve"> </w:t>
      </w:r>
      <w:proofErr w:type="spellStart"/>
      <w:r w:rsidR="00C86263" w:rsidRPr="00A4406D">
        <w:rPr>
          <w:rFonts w:ascii="Arial" w:hAnsi="Arial" w:cs="Arial"/>
          <w:b/>
          <w:bCs/>
          <w:i/>
          <w:color w:val="333333"/>
        </w:rPr>
        <w:t>imobil</w:t>
      </w:r>
      <w:proofErr w:type="spellEnd"/>
      <w:r w:rsidR="00C86263" w:rsidRPr="00A4406D">
        <w:rPr>
          <w:rFonts w:ascii="Arial" w:hAnsi="Arial" w:cs="Arial"/>
          <w:b/>
          <w:bCs/>
          <w:i/>
          <w:color w:val="333333"/>
        </w:rPr>
        <w:t xml:space="preserve"> ETH</w:t>
      </w:r>
      <w:r w:rsidRPr="00A4406D">
        <w:rPr>
          <w:rFonts w:ascii="Arial" w:hAnsi="Arial" w:cs="Arial"/>
          <w:b/>
        </w:rPr>
        <w:t>_</w:t>
      </w:r>
      <w:r w:rsidRPr="00A4406D">
        <w:rPr>
          <w:rFonts w:ascii="Arial" w:hAnsi="Arial" w:cs="Arial"/>
          <w:b/>
          <w:bCs/>
          <w:i/>
          <w:color w:val="333333"/>
        </w:rPr>
        <w:t>IEEIA</w:t>
      </w:r>
      <w:r w:rsidR="006531B9" w:rsidRPr="00A4406D">
        <w:rPr>
          <w:rFonts w:ascii="Arial" w:hAnsi="Arial" w:cs="Arial"/>
          <w:b/>
          <w:bCs/>
          <w:i/>
          <w:color w:val="333333"/>
        </w:rPr>
        <w:t>.</w:t>
      </w:r>
    </w:p>
    <w:p w14:paraId="7CBB1133" w14:textId="2043E0EA" w:rsidR="0010234D" w:rsidRPr="00A4406D" w:rsidRDefault="00381CFD">
      <w:pPr>
        <w:pStyle w:val="Standard"/>
        <w:ind w:left="540" w:hanging="540"/>
        <w:jc w:val="both"/>
        <w:rPr>
          <w:b/>
          <w:color w:val="auto"/>
        </w:rPr>
      </w:pPr>
      <w:r w:rsidRPr="00A4406D">
        <w:rPr>
          <w:rFonts w:cs="Calibri"/>
          <w:b/>
          <w:bCs/>
          <w:color w:val="FF0000"/>
          <w:lang w:val="ro-RO"/>
        </w:rPr>
        <w:t xml:space="preserve">     </w:t>
      </w:r>
      <w:r w:rsidR="00AD38B0" w:rsidRPr="00A4406D">
        <w:rPr>
          <w:rFonts w:cs="Calibri"/>
          <w:b/>
          <w:bCs/>
          <w:color w:val="FF0000"/>
          <w:lang w:val="ro-RO"/>
        </w:rPr>
        <w:t xml:space="preserve"> </w:t>
      </w:r>
      <w:r w:rsidR="00AD38B0" w:rsidRPr="00A4406D">
        <w:rPr>
          <w:rFonts w:cs="Calibri"/>
          <w:b/>
          <w:color w:val="auto"/>
          <w:lang w:val="ro-RO"/>
        </w:rPr>
        <w:t>Orice ofertă primită după termenul limită menţionat va fi respinsă.</w:t>
      </w:r>
    </w:p>
    <w:p w14:paraId="2F8FD9E6" w14:textId="77777777" w:rsidR="0010234D" w:rsidRPr="00A4406D" w:rsidRDefault="0010234D">
      <w:pPr>
        <w:pStyle w:val="Standard"/>
        <w:ind w:left="540" w:hanging="540"/>
        <w:rPr>
          <w:rFonts w:cs="Calibri"/>
          <w:lang w:val="ro-RO"/>
        </w:rPr>
      </w:pPr>
    </w:p>
    <w:p w14:paraId="71175DC7" w14:textId="248FAC74" w:rsidR="0010234D" w:rsidRPr="00A4406D" w:rsidRDefault="00AD38B0" w:rsidP="00A84B1B">
      <w:pPr>
        <w:pStyle w:val="Standard"/>
        <w:numPr>
          <w:ilvl w:val="0"/>
          <w:numId w:val="102"/>
        </w:numPr>
        <w:jc w:val="both"/>
        <w:rPr>
          <w:rFonts w:cs="Calibri"/>
          <w:lang w:val="ro-RO"/>
        </w:rPr>
      </w:pPr>
      <w:proofErr w:type="spellStart"/>
      <w:r w:rsidRPr="00A4406D">
        <w:rPr>
          <w:rFonts w:cs="Calibri"/>
          <w:u w:val="single"/>
          <w:lang w:val="ro-RO"/>
        </w:rPr>
        <w:t>Preţul</w:t>
      </w:r>
      <w:proofErr w:type="spellEnd"/>
      <w:r w:rsidRPr="00A4406D">
        <w:rPr>
          <w:rFonts w:cs="Calibri"/>
          <w:u w:val="single"/>
          <w:lang w:val="ro-RO"/>
        </w:rPr>
        <w:t xml:space="preserve"> ofertat</w:t>
      </w:r>
      <w:r w:rsidRPr="00A4406D">
        <w:rPr>
          <w:rFonts w:cs="Calibri"/>
          <w:lang w:val="ro-RO"/>
        </w:rPr>
        <w:t xml:space="preserve">. Preţul total trebuie să includă </w:t>
      </w:r>
      <w:r w:rsidR="00A84B1B" w:rsidRPr="00A4406D">
        <w:rPr>
          <w:rFonts w:cs="Calibri"/>
          <w:lang w:val="ro-RO"/>
        </w:rPr>
        <w:t>toate serviciile aferente</w:t>
      </w:r>
      <w:r w:rsidR="00A84B1B" w:rsidRPr="00A4406D">
        <w:rPr>
          <w:rFonts w:cs="Calibri"/>
        </w:rPr>
        <w:t xml:space="preserve">: </w:t>
      </w:r>
      <w:proofErr w:type="spellStart"/>
      <w:r w:rsidR="00A72290">
        <w:rPr>
          <w:rFonts w:cs="Calibri"/>
        </w:rPr>
        <w:t>servicii</w:t>
      </w:r>
      <w:proofErr w:type="spellEnd"/>
      <w:r w:rsidR="00A72290">
        <w:rPr>
          <w:rFonts w:cs="Calibri"/>
        </w:rPr>
        <w:t xml:space="preserve"> de </w:t>
      </w:r>
      <w:proofErr w:type="spellStart"/>
      <w:r w:rsidR="00A72290">
        <w:rPr>
          <w:rFonts w:cs="Calibri"/>
        </w:rPr>
        <w:t>proiectare</w:t>
      </w:r>
      <w:proofErr w:type="spellEnd"/>
      <w:r w:rsidR="00A72290">
        <w:rPr>
          <w:rFonts w:cs="Calibri"/>
        </w:rPr>
        <w:t xml:space="preserve"> </w:t>
      </w:r>
      <w:proofErr w:type="spellStart"/>
      <w:r w:rsidR="00A72290">
        <w:rPr>
          <w:rFonts w:cs="Calibri"/>
        </w:rPr>
        <w:t>fazele</w:t>
      </w:r>
      <w:proofErr w:type="spellEnd"/>
      <w:r w:rsidR="00A72290">
        <w:rPr>
          <w:rFonts w:cs="Calibri"/>
        </w:rPr>
        <w:t xml:space="preserve"> DTAC, DTOE, PT, DDE</w:t>
      </w:r>
      <w:r w:rsidR="00A84B1B" w:rsidRPr="00A4406D">
        <w:rPr>
          <w:rFonts w:cs="Calibri"/>
          <w:lang w:val="ro-RO"/>
        </w:rPr>
        <w:t xml:space="preserve">, </w:t>
      </w:r>
      <w:r w:rsidR="00E161C2" w:rsidRPr="00A4406D">
        <w:rPr>
          <w:rFonts w:cs="Calibri"/>
          <w:lang w:val="ro-RO"/>
        </w:rPr>
        <w:t xml:space="preserve">verificare de către verificator autorizat MLPAT, </w:t>
      </w:r>
      <w:r w:rsidR="00A72290">
        <w:rPr>
          <w:rFonts w:cs="Calibri"/>
          <w:lang w:val="ro-RO"/>
        </w:rPr>
        <w:t xml:space="preserve">asistență tehnică pe perioada obținerii de avize, autorizații, pe perioada licitației de lucrări, pe perioada execuției lucrărilor și obținerea </w:t>
      </w:r>
      <w:proofErr w:type="spellStart"/>
      <w:r w:rsidR="00A72290">
        <w:rPr>
          <w:rFonts w:cs="Calibri"/>
          <w:lang w:val="ro-RO"/>
        </w:rPr>
        <w:t>cerificatului</w:t>
      </w:r>
      <w:proofErr w:type="spellEnd"/>
      <w:r w:rsidR="00A72290">
        <w:rPr>
          <w:rFonts w:cs="Calibri"/>
          <w:lang w:val="ro-RO"/>
        </w:rPr>
        <w:t xml:space="preserve"> de performanță energetic final și îmbunătățit, după execuția lucrărilor</w:t>
      </w:r>
      <w:r w:rsidR="00A84B1B" w:rsidRPr="00A4406D">
        <w:rPr>
          <w:rFonts w:cs="Calibri"/>
          <w:lang w:val="ro-RO"/>
        </w:rPr>
        <w:t>.</w:t>
      </w:r>
      <w:r w:rsidRPr="00A4406D">
        <w:rPr>
          <w:rFonts w:cs="Calibri"/>
          <w:lang w:val="ro-RO"/>
        </w:rPr>
        <w:t xml:space="preserve"> </w:t>
      </w:r>
      <w:r w:rsidR="00A84B1B" w:rsidRPr="00A4406D">
        <w:rPr>
          <w:rFonts w:cs="Calibri"/>
          <w:lang w:val="ro-RO"/>
        </w:rPr>
        <w:t xml:space="preserve">Oferta va fi exprimată în Lei, iar TVA va fi indicat separat. </w:t>
      </w:r>
      <w:r w:rsidR="00B13E62">
        <w:rPr>
          <w:rFonts w:cs="Calibri"/>
          <w:lang w:val="ro-RO"/>
        </w:rPr>
        <w:t>Prețul ofertat nu trebuie să depășească valoarea estimată pe întregul lot, dar nici valorile estimate pentru fiecare etapă.</w:t>
      </w:r>
    </w:p>
    <w:p w14:paraId="1DC5220A" w14:textId="77777777" w:rsidR="00A84B1B" w:rsidRPr="00A4406D" w:rsidRDefault="00A84B1B" w:rsidP="00A84B1B">
      <w:pPr>
        <w:pStyle w:val="Standard"/>
        <w:ind w:left="390"/>
        <w:jc w:val="both"/>
        <w:rPr>
          <w:rFonts w:cs="Calibri"/>
          <w:lang w:val="ro-RO"/>
        </w:rPr>
      </w:pPr>
    </w:p>
    <w:p w14:paraId="2875925B" w14:textId="36D79C68" w:rsidR="0010234D" w:rsidRDefault="00AD38B0" w:rsidP="005F0C1D">
      <w:pPr>
        <w:pStyle w:val="Standard"/>
        <w:numPr>
          <w:ilvl w:val="0"/>
          <w:numId w:val="102"/>
        </w:numPr>
        <w:jc w:val="both"/>
        <w:rPr>
          <w:rFonts w:cs="Calibri"/>
          <w:lang w:val="ro-RO"/>
        </w:rPr>
      </w:pPr>
      <w:r w:rsidRPr="00A4406D">
        <w:rPr>
          <w:rFonts w:cs="Calibri"/>
          <w:u w:val="single"/>
          <w:lang w:val="ro-RO"/>
        </w:rPr>
        <w:t>Valabilitatea ofertei:</w:t>
      </w:r>
      <w:r w:rsidRPr="00A4406D">
        <w:rPr>
          <w:rFonts w:cs="Calibri"/>
          <w:lang w:val="ro-RO"/>
        </w:rPr>
        <w:t xml:space="preserve"> Oferta dumneavoastră trebuie să fie </w:t>
      </w:r>
      <w:r w:rsidRPr="00A4406D">
        <w:rPr>
          <w:rFonts w:cs="Calibri"/>
          <w:b/>
          <w:lang w:val="ro-RO"/>
        </w:rPr>
        <w:t xml:space="preserve">valabilă </w:t>
      </w:r>
      <w:r w:rsidR="00095A52" w:rsidRPr="00A4406D">
        <w:rPr>
          <w:rFonts w:cs="Calibri"/>
          <w:b/>
          <w:lang w:val="ro-RO"/>
        </w:rPr>
        <w:t xml:space="preserve">până la </w:t>
      </w:r>
      <w:r w:rsidR="00B13E62">
        <w:rPr>
          <w:rFonts w:cs="Calibri"/>
          <w:b/>
          <w:lang w:val="ro-RO"/>
        </w:rPr>
        <w:t>05</w:t>
      </w:r>
      <w:r w:rsidR="00095A52" w:rsidRPr="00A4406D">
        <w:rPr>
          <w:rFonts w:cs="Calibri"/>
          <w:b/>
          <w:lang w:val="ro-RO"/>
        </w:rPr>
        <w:t>.</w:t>
      </w:r>
      <w:r w:rsidR="00B13E62">
        <w:rPr>
          <w:rFonts w:cs="Calibri"/>
          <w:b/>
          <w:lang w:val="ro-RO"/>
        </w:rPr>
        <w:t>10</w:t>
      </w:r>
      <w:r w:rsidR="00095A52" w:rsidRPr="00A4406D">
        <w:rPr>
          <w:rFonts w:cs="Calibri"/>
          <w:b/>
          <w:lang w:val="ro-RO"/>
        </w:rPr>
        <w:t>.202</w:t>
      </w:r>
      <w:r w:rsidR="00B13E62">
        <w:rPr>
          <w:rFonts w:cs="Calibri"/>
          <w:b/>
          <w:lang w:val="ro-RO"/>
        </w:rPr>
        <w:t>5</w:t>
      </w:r>
      <w:r w:rsidRPr="00A4406D">
        <w:rPr>
          <w:rFonts w:cs="Calibri"/>
          <w:lang w:val="ro-RO"/>
        </w:rPr>
        <w:t>.</w:t>
      </w:r>
    </w:p>
    <w:p w14:paraId="4E15182F" w14:textId="77777777" w:rsidR="00B13E62" w:rsidRDefault="00B13E62" w:rsidP="00B13E62">
      <w:pPr>
        <w:pStyle w:val="ListParagraph"/>
        <w:rPr>
          <w:rFonts w:cs="Calibri"/>
          <w:lang w:val="ro-RO"/>
        </w:rPr>
      </w:pPr>
    </w:p>
    <w:p w14:paraId="4A083A2F" w14:textId="7A77EB73" w:rsidR="00CB5348" w:rsidRPr="00CB5348" w:rsidRDefault="00B13E62" w:rsidP="000B2C6C">
      <w:pPr>
        <w:pStyle w:val="Standard"/>
        <w:numPr>
          <w:ilvl w:val="0"/>
          <w:numId w:val="102"/>
        </w:numPr>
        <w:jc w:val="both"/>
        <w:rPr>
          <w:rFonts w:cs="Calibri"/>
          <w:lang w:val="ro-RO"/>
        </w:rPr>
      </w:pPr>
      <w:r w:rsidRPr="00CB5348">
        <w:rPr>
          <w:rFonts w:cs="Calibri"/>
          <w:lang w:val="ro-RO"/>
        </w:rPr>
        <w:t xml:space="preserve">Garanția de </w:t>
      </w:r>
      <w:r w:rsidR="00CB5348" w:rsidRPr="00CB5348">
        <w:rPr>
          <w:rFonts w:cs="Calibri"/>
          <w:lang w:val="ro-RO"/>
        </w:rPr>
        <w:t>participare va fi în cuantum de 1000 lei. Perioada de valabilitate a garanției de participare va fi până pe 05.10.2025.</w:t>
      </w:r>
    </w:p>
    <w:p w14:paraId="2B401655" w14:textId="65908433" w:rsidR="00CB5348" w:rsidRDefault="00CB5348" w:rsidP="00CB5348">
      <w:pPr>
        <w:pStyle w:val="Standard"/>
        <w:ind w:firstLine="390"/>
        <w:jc w:val="both"/>
        <w:rPr>
          <w:rFonts w:cs="Calibri"/>
          <w:lang w:val="ro-RO"/>
        </w:rPr>
      </w:pPr>
      <w:r>
        <w:rPr>
          <w:rFonts w:cs="Calibri"/>
          <w:lang w:val="ro-RO"/>
        </w:rPr>
        <w:t>Garanția de participare se constituie în conformitate cu prevederile art.36 din HG 395/2016.</w:t>
      </w:r>
    </w:p>
    <w:p w14:paraId="73B61492" w14:textId="50930125" w:rsidR="00CB5348" w:rsidRPr="00A4406D" w:rsidRDefault="00CB5348" w:rsidP="00CB5348">
      <w:pPr>
        <w:pStyle w:val="Standard"/>
        <w:ind w:firstLine="389"/>
        <w:jc w:val="both"/>
        <w:rPr>
          <w:rFonts w:cs="Calibri"/>
          <w:lang w:val="ro-RO"/>
        </w:rPr>
      </w:pPr>
      <w:r>
        <w:rPr>
          <w:rFonts w:cs="Calibri"/>
          <w:lang w:val="ro-RO"/>
        </w:rPr>
        <w:t>Referitor la garanția de participare sunt a</w:t>
      </w:r>
      <w:r w:rsidR="00C84FED">
        <w:rPr>
          <w:rFonts w:cs="Calibri"/>
          <w:lang w:val="ro-RO"/>
        </w:rPr>
        <w:t>p</w:t>
      </w:r>
      <w:r>
        <w:rPr>
          <w:rFonts w:cs="Calibri"/>
          <w:lang w:val="ro-RO"/>
        </w:rPr>
        <w:t xml:space="preserve">licabile </w:t>
      </w:r>
      <w:r w:rsidR="00C84FED">
        <w:rPr>
          <w:rFonts w:cs="Calibri"/>
          <w:lang w:val="ro-RO"/>
        </w:rPr>
        <w:t xml:space="preserve">și </w:t>
      </w:r>
      <w:r>
        <w:rPr>
          <w:rFonts w:cs="Calibri"/>
          <w:lang w:val="ro-RO"/>
        </w:rPr>
        <w:t>prevederile art.37,38 din HG 395/2016.</w:t>
      </w:r>
    </w:p>
    <w:p w14:paraId="61EA149F" w14:textId="77777777" w:rsidR="005F0C1D" w:rsidRPr="00A4406D" w:rsidRDefault="005F0C1D" w:rsidP="005F0C1D">
      <w:pPr>
        <w:pStyle w:val="ListParagraph"/>
      </w:pPr>
    </w:p>
    <w:p w14:paraId="3063117C" w14:textId="1222B762" w:rsidR="00860257" w:rsidRDefault="0067250A" w:rsidP="0067250A">
      <w:pPr>
        <w:pStyle w:val="BodyTextIndent2"/>
        <w:numPr>
          <w:ilvl w:val="0"/>
          <w:numId w:val="102"/>
        </w:numPr>
        <w:spacing w:line="240" w:lineRule="auto"/>
        <w:ind w:left="389" w:hanging="389"/>
        <w:jc w:val="both"/>
        <w:rPr>
          <w:rFonts w:ascii="Times New Roman" w:hAnsi="Times New Roman"/>
          <w:bCs/>
        </w:rPr>
      </w:pPr>
      <w:proofErr w:type="spellStart"/>
      <w:r w:rsidRPr="00A4406D">
        <w:rPr>
          <w:rFonts w:ascii="Times New Roman" w:hAnsi="Times New Roman"/>
        </w:rPr>
        <w:t>Garanția</w:t>
      </w:r>
      <w:proofErr w:type="spellEnd"/>
      <w:r w:rsidRPr="00A4406D">
        <w:rPr>
          <w:rFonts w:ascii="Times New Roman" w:hAnsi="Times New Roman"/>
        </w:rPr>
        <w:t xml:space="preserve"> de </w:t>
      </w:r>
      <w:proofErr w:type="spellStart"/>
      <w:r w:rsidRPr="00A4406D">
        <w:rPr>
          <w:rFonts w:ascii="Times New Roman" w:hAnsi="Times New Roman"/>
        </w:rPr>
        <w:t>bună</w:t>
      </w:r>
      <w:proofErr w:type="spellEnd"/>
      <w:r w:rsidRPr="00A4406D">
        <w:rPr>
          <w:rFonts w:ascii="Times New Roman" w:hAnsi="Times New Roman"/>
        </w:rPr>
        <w:t xml:space="preserve"> </w:t>
      </w:r>
      <w:proofErr w:type="spellStart"/>
      <w:r w:rsidRPr="00A4406D">
        <w:rPr>
          <w:rFonts w:ascii="Times New Roman" w:hAnsi="Times New Roman"/>
        </w:rPr>
        <w:t>execuție</w:t>
      </w:r>
      <w:proofErr w:type="spellEnd"/>
      <w:r w:rsidR="00860257" w:rsidRPr="00A4406D">
        <w:rPr>
          <w:rFonts w:ascii="Times New Roman" w:hAnsi="Times New Roman"/>
          <w:bCs/>
        </w:rPr>
        <w:t xml:space="preserve"> </w:t>
      </w:r>
      <w:proofErr w:type="spellStart"/>
      <w:r w:rsidR="00860257" w:rsidRPr="00A4406D">
        <w:rPr>
          <w:rFonts w:ascii="Times New Roman" w:hAnsi="Times New Roman"/>
          <w:bCs/>
        </w:rPr>
        <w:t>solicitată</w:t>
      </w:r>
      <w:proofErr w:type="spellEnd"/>
      <w:r w:rsidR="00860257" w:rsidRPr="00A4406D">
        <w:rPr>
          <w:rFonts w:ascii="Times New Roman" w:hAnsi="Times New Roman"/>
          <w:bCs/>
        </w:rPr>
        <w:t xml:space="preserve"> </w:t>
      </w:r>
      <w:proofErr w:type="spellStart"/>
      <w:r w:rsidR="00860257" w:rsidRPr="00A4406D">
        <w:rPr>
          <w:rFonts w:ascii="Times New Roman" w:hAnsi="Times New Roman"/>
          <w:bCs/>
        </w:rPr>
        <w:t>este</w:t>
      </w:r>
      <w:proofErr w:type="spellEnd"/>
      <w:r w:rsidR="00860257" w:rsidRPr="00A4406D">
        <w:rPr>
          <w:rFonts w:ascii="Times New Roman" w:hAnsi="Times New Roman"/>
          <w:bCs/>
        </w:rPr>
        <w:t xml:space="preserve"> </w:t>
      </w:r>
      <w:proofErr w:type="spellStart"/>
      <w:r w:rsidR="00860257" w:rsidRPr="00A4406D">
        <w:rPr>
          <w:rFonts w:ascii="Times New Roman" w:hAnsi="Times New Roman"/>
          <w:bCs/>
        </w:rPr>
        <w:t>în</w:t>
      </w:r>
      <w:proofErr w:type="spellEnd"/>
      <w:r w:rsidR="00860257" w:rsidRPr="00A4406D">
        <w:rPr>
          <w:rFonts w:ascii="Times New Roman" w:hAnsi="Times New Roman"/>
          <w:bCs/>
        </w:rPr>
        <w:t xml:space="preserve"> </w:t>
      </w:r>
      <w:proofErr w:type="spellStart"/>
      <w:r w:rsidR="00860257" w:rsidRPr="00A4406D">
        <w:rPr>
          <w:rFonts w:ascii="Times New Roman" w:hAnsi="Times New Roman"/>
          <w:bCs/>
        </w:rPr>
        <w:t>cuantum</w:t>
      </w:r>
      <w:proofErr w:type="spellEnd"/>
      <w:r w:rsidR="00860257" w:rsidRPr="00A4406D">
        <w:rPr>
          <w:rFonts w:ascii="Times New Roman" w:hAnsi="Times New Roman"/>
          <w:bCs/>
        </w:rPr>
        <w:t xml:space="preserve"> de </w:t>
      </w:r>
      <w:r w:rsidR="00B6644C">
        <w:rPr>
          <w:rFonts w:ascii="Times New Roman" w:hAnsi="Times New Roman"/>
          <w:bCs/>
        </w:rPr>
        <w:t>5</w:t>
      </w:r>
      <w:r w:rsidR="00860257" w:rsidRPr="00A4406D">
        <w:rPr>
          <w:rFonts w:ascii="Times New Roman" w:hAnsi="Times New Roman"/>
          <w:bCs/>
        </w:rPr>
        <w:t xml:space="preserve">% din </w:t>
      </w:r>
      <w:proofErr w:type="spellStart"/>
      <w:r w:rsidR="00860257" w:rsidRPr="00A4406D">
        <w:rPr>
          <w:rFonts w:ascii="Times New Roman" w:hAnsi="Times New Roman"/>
          <w:bCs/>
        </w:rPr>
        <w:t>valoarea</w:t>
      </w:r>
      <w:proofErr w:type="spellEnd"/>
      <w:r w:rsidR="00860257" w:rsidRPr="00A4406D">
        <w:rPr>
          <w:rFonts w:ascii="Times New Roman" w:hAnsi="Times New Roman"/>
          <w:bCs/>
        </w:rPr>
        <w:t xml:space="preserve"> </w:t>
      </w:r>
      <w:proofErr w:type="spellStart"/>
      <w:r w:rsidR="00860257" w:rsidRPr="00A4406D">
        <w:rPr>
          <w:rFonts w:ascii="Times New Roman" w:hAnsi="Times New Roman"/>
          <w:bCs/>
        </w:rPr>
        <w:t>contractului</w:t>
      </w:r>
      <w:proofErr w:type="spellEnd"/>
      <w:r w:rsidR="00860257" w:rsidRPr="00A4406D">
        <w:rPr>
          <w:rFonts w:ascii="Times New Roman" w:hAnsi="Times New Roman"/>
          <w:bCs/>
        </w:rPr>
        <w:t xml:space="preserve"> </w:t>
      </w:r>
      <w:proofErr w:type="spellStart"/>
      <w:r w:rsidR="00860257" w:rsidRPr="00A4406D">
        <w:rPr>
          <w:rFonts w:ascii="Times New Roman" w:hAnsi="Times New Roman"/>
          <w:bCs/>
        </w:rPr>
        <w:t>fără</w:t>
      </w:r>
      <w:proofErr w:type="spellEnd"/>
      <w:r w:rsidR="00860257" w:rsidRPr="00A4406D">
        <w:rPr>
          <w:rFonts w:ascii="Times New Roman" w:hAnsi="Times New Roman"/>
          <w:bCs/>
        </w:rPr>
        <w:t xml:space="preserve"> TVA. </w:t>
      </w:r>
      <w:proofErr w:type="spellStart"/>
      <w:r w:rsidR="00860257" w:rsidRPr="00A4406D">
        <w:rPr>
          <w:rFonts w:ascii="Times New Roman" w:hAnsi="Times New Roman"/>
          <w:bCs/>
        </w:rPr>
        <w:t>Modul</w:t>
      </w:r>
      <w:proofErr w:type="spellEnd"/>
      <w:r w:rsidR="00860257" w:rsidRPr="00A4406D">
        <w:rPr>
          <w:rFonts w:ascii="Times New Roman" w:hAnsi="Times New Roman"/>
          <w:bCs/>
        </w:rPr>
        <w:t xml:space="preserve"> de </w:t>
      </w:r>
      <w:proofErr w:type="spellStart"/>
      <w:r w:rsidR="00860257" w:rsidRPr="00A4406D">
        <w:rPr>
          <w:rFonts w:ascii="Times New Roman" w:hAnsi="Times New Roman"/>
          <w:bCs/>
        </w:rPr>
        <w:t>constituire</w:t>
      </w:r>
      <w:proofErr w:type="spellEnd"/>
      <w:r w:rsidR="00860257" w:rsidRPr="00A4406D">
        <w:rPr>
          <w:rFonts w:ascii="Times New Roman" w:hAnsi="Times New Roman"/>
          <w:bCs/>
        </w:rPr>
        <w:t xml:space="preserve"> </w:t>
      </w:r>
      <w:proofErr w:type="spellStart"/>
      <w:r w:rsidR="00860257" w:rsidRPr="00A4406D">
        <w:rPr>
          <w:rFonts w:ascii="Times New Roman" w:hAnsi="Times New Roman"/>
          <w:bCs/>
        </w:rPr>
        <w:t>este</w:t>
      </w:r>
      <w:proofErr w:type="spellEnd"/>
      <w:r w:rsidR="00860257" w:rsidRPr="00A4406D">
        <w:rPr>
          <w:rFonts w:ascii="Times New Roman" w:hAnsi="Times New Roman"/>
          <w:bCs/>
        </w:rPr>
        <w:t xml:space="preserve"> conform </w:t>
      </w:r>
      <w:r w:rsidRPr="00A4406D">
        <w:rPr>
          <w:rFonts w:ascii="Times New Roman" w:hAnsi="Times New Roman"/>
          <w:bCs/>
        </w:rPr>
        <w:t xml:space="preserve">art.39 </w:t>
      </w:r>
      <w:r w:rsidRPr="00A4406D">
        <w:rPr>
          <w:rFonts w:ascii="Times New Roman" w:hAnsi="Times New Roman"/>
          <w:bCs/>
          <w:lang w:val="ro-RO"/>
        </w:rPr>
        <w:t>și</w:t>
      </w:r>
      <w:r w:rsidRPr="00A4406D">
        <w:rPr>
          <w:rFonts w:ascii="Times New Roman" w:hAnsi="Times New Roman"/>
          <w:bCs/>
        </w:rPr>
        <w:t xml:space="preserve"> 40 din HG 395/2016 </w:t>
      </w:r>
      <w:proofErr w:type="spellStart"/>
      <w:r w:rsidRPr="00A4406D">
        <w:rPr>
          <w:rFonts w:ascii="Times New Roman" w:hAnsi="Times New Roman"/>
          <w:bCs/>
        </w:rPr>
        <w:t>și</w:t>
      </w:r>
      <w:proofErr w:type="spellEnd"/>
      <w:r w:rsidRPr="00A4406D">
        <w:rPr>
          <w:rFonts w:ascii="Times New Roman" w:hAnsi="Times New Roman"/>
          <w:bCs/>
        </w:rPr>
        <w:t xml:space="preserve"> se </w:t>
      </w:r>
      <w:proofErr w:type="spellStart"/>
      <w:r w:rsidRPr="00A4406D">
        <w:rPr>
          <w:rFonts w:ascii="Times New Roman" w:hAnsi="Times New Roman"/>
          <w:bCs/>
        </w:rPr>
        <w:t>constituie</w:t>
      </w:r>
      <w:proofErr w:type="spellEnd"/>
      <w:r w:rsidRPr="00A4406D">
        <w:rPr>
          <w:rFonts w:ascii="Times New Roman" w:hAnsi="Times New Roman"/>
          <w:bCs/>
        </w:rPr>
        <w:t xml:space="preserve"> </w:t>
      </w:r>
      <w:proofErr w:type="spellStart"/>
      <w:r w:rsidRPr="00A4406D">
        <w:rPr>
          <w:rFonts w:ascii="Times New Roman" w:hAnsi="Times New Roman"/>
          <w:bCs/>
        </w:rPr>
        <w:t>în</w:t>
      </w:r>
      <w:proofErr w:type="spellEnd"/>
      <w:r w:rsidRPr="00A4406D">
        <w:rPr>
          <w:rFonts w:ascii="Times New Roman" w:hAnsi="Times New Roman"/>
          <w:bCs/>
        </w:rPr>
        <w:t xml:space="preserve"> maxim 5 </w:t>
      </w:r>
      <w:proofErr w:type="spellStart"/>
      <w:r w:rsidRPr="00A4406D">
        <w:rPr>
          <w:rFonts w:ascii="Times New Roman" w:hAnsi="Times New Roman"/>
          <w:bCs/>
        </w:rPr>
        <w:t>zile</w:t>
      </w:r>
      <w:proofErr w:type="spellEnd"/>
      <w:r w:rsidRPr="00A4406D">
        <w:rPr>
          <w:rFonts w:ascii="Times New Roman" w:hAnsi="Times New Roman"/>
          <w:bCs/>
        </w:rPr>
        <w:t xml:space="preserve"> </w:t>
      </w:r>
      <w:proofErr w:type="spellStart"/>
      <w:r w:rsidRPr="00A4406D">
        <w:rPr>
          <w:rFonts w:ascii="Times New Roman" w:hAnsi="Times New Roman"/>
          <w:bCs/>
        </w:rPr>
        <w:t>lucrătoare</w:t>
      </w:r>
      <w:proofErr w:type="spellEnd"/>
      <w:r w:rsidRPr="00A4406D">
        <w:rPr>
          <w:rFonts w:ascii="Times New Roman" w:hAnsi="Times New Roman"/>
          <w:bCs/>
        </w:rPr>
        <w:t xml:space="preserve"> de la </w:t>
      </w:r>
      <w:proofErr w:type="spellStart"/>
      <w:r w:rsidRPr="00A4406D">
        <w:rPr>
          <w:rFonts w:ascii="Times New Roman" w:hAnsi="Times New Roman"/>
          <w:bCs/>
        </w:rPr>
        <w:t>semnarea</w:t>
      </w:r>
      <w:proofErr w:type="spellEnd"/>
      <w:r w:rsidRPr="00A4406D">
        <w:rPr>
          <w:rFonts w:ascii="Times New Roman" w:hAnsi="Times New Roman"/>
          <w:bCs/>
        </w:rPr>
        <w:t xml:space="preserve"> </w:t>
      </w:r>
      <w:proofErr w:type="spellStart"/>
      <w:r w:rsidRPr="00A4406D">
        <w:rPr>
          <w:rFonts w:ascii="Times New Roman" w:hAnsi="Times New Roman"/>
          <w:bCs/>
        </w:rPr>
        <w:t>contractului</w:t>
      </w:r>
      <w:proofErr w:type="spellEnd"/>
      <w:r w:rsidRPr="00A4406D">
        <w:rPr>
          <w:rFonts w:ascii="Times New Roman" w:hAnsi="Times New Roman"/>
          <w:bCs/>
        </w:rPr>
        <w:t xml:space="preserve"> de </w:t>
      </w:r>
      <w:proofErr w:type="spellStart"/>
      <w:r w:rsidRPr="00A4406D">
        <w:rPr>
          <w:rFonts w:ascii="Times New Roman" w:hAnsi="Times New Roman"/>
          <w:bCs/>
        </w:rPr>
        <w:t>ambele</w:t>
      </w:r>
      <w:proofErr w:type="spellEnd"/>
      <w:r w:rsidRPr="00A4406D">
        <w:rPr>
          <w:rFonts w:ascii="Times New Roman" w:hAnsi="Times New Roman"/>
          <w:bCs/>
        </w:rPr>
        <w:t xml:space="preserve"> </w:t>
      </w:r>
      <w:proofErr w:type="spellStart"/>
      <w:r w:rsidRPr="00A4406D">
        <w:rPr>
          <w:rFonts w:ascii="Times New Roman" w:hAnsi="Times New Roman"/>
          <w:bCs/>
        </w:rPr>
        <w:t>părți</w:t>
      </w:r>
      <w:proofErr w:type="spellEnd"/>
      <w:r w:rsidR="00860257" w:rsidRPr="00A4406D">
        <w:rPr>
          <w:rFonts w:ascii="Times New Roman" w:hAnsi="Times New Roman"/>
          <w:bCs/>
        </w:rPr>
        <w:t>.</w:t>
      </w:r>
    </w:p>
    <w:p w14:paraId="58E1EDD0" w14:textId="226AD440" w:rsidR="00713228" w:rsidRPr="00A4406D" w:rsidRDefault="00713228" w:rsidP="00713228">
      <w:pPr>
        <w:pStyle w:val="BodyTextIndent2"/>
        <w:spacing w:line="240" w:lineRule="auto"/>
        <w:ind w:left="0" w:firstLine="389"/>
        <w:jc w:val="both"/>
        <w:rPr>
          <w:rFonts w:ascii="Times New Roman" w:hAnsi="Times New Roman"/>
          <w:bCs/>
        </w:rPr>
      </w:pPr>
      <w:proofErr w:type="spellStart"/>
      <w:r>
        <w:rPr>
          <w:rFonts w:ascii="Times New Roman" w:hAnsi="Times New Roman"/>
          <w:bCs/>
        </w:rPr>
        <w:t>Referitor</w:t>
      </w:r>
      <w:proofErr w:type="spellEnd"/>
      <w:r>
        <w:rPr>
          <w:rFonts w:ascii="Times New Roman" w:hAnsi="Times New Roman"/>
          <w:bCs/>
        </w:rPr>
        <w:t xml:space="preserve"> la </w:t>
      </w:r>
      <w:proofErr w:type="spellStart"/>
      <w:r>
        <w:rPr>
          <w:rFonts w:ascii="Times New Roman" w:hAnsi="Times New Roman"/>
          <w:bCs/>
        </w:rPr>
        <w:t>garanția</w:t>
      </w:r>
      <w:proofErr w:type="spellEnd"/>
      <w:r>
        <w:rPr>
          <w:rFonts w:ascii="Times New Roman" w:hAnsi="Times New Roman"/>
          <w:bCs/>
        </w:rPr>
        <w:t xml:space="preserve"> de </w:t>
      </w:r>
      <w:proofErr w:type="spellStart"/>
      <w:r>
        <w:rPr>
          <w:rFonts w:ascii="Times New Roman" w:hAnsi="Times New Roman"/>
          <w:bCs/>
        </w:rPr>
        <w:t>bună</w:t>
      </w:r>
      <w:proofErr w:type="spellEnd"/>
      <w:r>
        <w:rPr>
          <w:rFonts w:ascii="Times New Roman" w:hAnsi="Times New Roman"/>
          <w:bCs/>
        </w:rPr>
        <w:t xml:space="preserve"> </w:t>
      </w:r>
      <w:proofErr w:type="spellStart"/>
      <w:r>
        <w:rPr>
          <w:rFonts w:ascii="Times New Roman" w:hAnsi="Times New Roman"/>
          <w:bCs/>
        </w:rPr>
        <w:t>execuție</w:t>
      </w:r>
      <w:proofErr w:type="spellEnd"/>
      <w:r>
        <w:rPr>
          <w:rFonts w:ascii="Times New Roman" w:hAnsi="Times New Roman"/>
          <w:bCs/>
        </w:rPr>
        <w:t xml:space="preserve"> </w:t>
      </w:r>
      <w:proofErr w:type="spellStart"/>
      <w:r>
        <w:rPr>
          <w:rFonts w:ascii="Times New Roman" w:hAnsi="Times New Roman"/>
          <w:bCs/>
        </w:rPr>
        <w:t>sunt</w:t>
      </w:r>
      <w:proofErr w:type="spellEnd"/>
      <w:r>
        <w:rPr>
          <w:rFonts w:ascii="Times New Roman" w:hAnsi="Times New Roman"/>
          <w:bCs/>
        </w:rPr>
        <w:t xml:space="preserve"> </w:t>
      </w:r>
      <w:proofErr w:type="spellStart"/>
      <w:r>
        <w:rPr>
          <w:rFonts w:ascii="Times New Roman" w:hAnsi="Times New Roman"/>
          <w:bCs/>
        </w:rPr>
        <w:t>aplicabile</w:t>
      </w:r>
      <w:proofErr w:type="spellEnd"/>
      <w:r>
        <w:rPr>
          <w:rFonts w:ascii="Times New Roman" w:hAnsi="Times New Roman"/>
          <w:bCs/>
        </w:rPr>
        <w:t xml:space="preserve"> </w:t>
      </w:r>
      <w:proofErr w:type="spellStart"/>
      <w:r>
        <w:rPr>
          <w:rFonts w:ascii="Times New Roman" w:hAnsi="Times New Roman"/>
          <w:bCs/>
        </w:rPr>
        <w:t>și</w:t>
      </w:r>
      <w:proofErr w:type="spellEnd"/>
      <w:r>
        <w:rPr>
          <w:rFonts w:ascii="Times New Roman" w:hAnsi="Times New Roman"/>
          <w:bCs/>
        </w:rPr>
        <w:t xml:space="preserve"> </w:t>
      </w:r>
      <w:proofErr w:type="spellStart"/>
      <w:r>
        <w:rPr>
          <w:rFonts w:ascii="Times New Roman" w:hAnsi="Times New Roman"/>
          <w:bCs/>
        </w:rPr>
        <w:t>prevederile</w:t>
      </w:r>
      <w:proofErr w:type="spellEnd"/>
      <w:r>
        <w:rPr>
          <w:rFonts w:ascii="Times New Roman" w:hAnsi="Times New Roman"/>
          <w:bCs/>
        </w:rPr>
        <w:t xml:space="preserve"> art.41,42 in HG 395/2016.</w:t>
      </w:r>
    </w:p>
    <w:p w14:paraId="0FE9D4FE" w14:textId="77777777" w:rsidR="0067250A" w:rsidRDefault="0067250A" w:rsidP="0067250A">
      <w:pPr>
        <w:pStyle w:val="ListParagraph"/>
        <w:jc w:val="both"/>
        <w:rPr>
          <w:rFonts w:ascii="Arial" w:hAnsi="Arial" w:cs="Arial"/>
          <w:bCs/>
          <w:highlight w:val="yellow"/>
        </w:rPr>
      </w:pPr>
    </w:p>
    <w:p w14:paraId="5F2DCFCC" w14:textId="044C44ED" w:rsidR="0010234D" w:rsidRDefault="00AD38B0" w:rsidP="00E27B42">
      <w:pPr>
        <w:pStyle w:val="Standard"/>
        <w:numPr>
          <w:ilvl w:val="0"/>
          <w:numId w:val="102"/>
        </w:numPr>
        <w:jc w:val="both"/>
        <w:rPr>
          <w:rFonts w:cs="Calibri"/>
          <w:lang w:val="ro-RO"/>
        </w:rPr>
      </w:pPr>
      <w:r>
        <w:rPr>
          <w:rFonts w:cs="Calibri"/>
          <w:u w:val="single"/>
          <w:lang w:val="ro-RO"/>
        </w:rPr>
        <w:t>Calificarea ofertantului</w:t>
      </w:r>
      <w:r>
        <w:rPr>
          <w:rFonts w:cs="Calibri"/>
          <w:lang w:val="ro-RO"/>
        </w:rPr>
        <w:t xml:space="preserve"> Oferta dvs. trebuie să fie însoţită de o copie a Certificatului de Înregistrare sau a Certificatului Constatator eliberat de Oficiul Registrului Comerţului din care să rezulte numele complet, sediul şi domeniul de activitate</w:t>
      </w:r>
      <w:r>
        <w:rPr>
          <w:rFonts w:ascii="Calibri" w:eastAsia="Calibri" w:hAnsi="Calibri" w:cs="Calibri"/>
          <w:color w:val="auto"/>
          <w:kern w:val="0"/>
          <w:sz w:val="22"/>
          <w:lang w:val="ro-RO" w:eastAsia="en-US" w:bidi="ar-SA"/>
        </w:rPr>
        <w:t xml:space="preserve"> </w:t>
      </w:r>
      <w:r>
        <w:rPr>
          <w:rFonts w:cs="Calibri"/>
          <w:lang w:val="ro-RO"/>
        </w:rPr>
        <w:t xml:space="preserve">care trebuie să includă și furnizarea </w:t>
      </w:r>
      <w:r w:rsidR="00A84B1B">
        <w:rPr>
          <w:rFonts w:cs="Calibri"/>
          <w:lang w:val="ro-RO"/>
        </w:rPr>
        <w:t>serviciilor</w:t>
      </w:r>
      <w:r>
        <w:rPr>
          <w:rFonts w:cs="Calibri"/>
          <w:lang w:val="ro-RO"/>
        </w:rPr>
        <w:t xml:space="preserve"> care fac obiectul prezentei proceduri de achiziție.</w:t>
      </w:r>
      <w:r w:rsidR="00FA3B22">
        <w:rPr>
          <w:rFonts w:cs="Calibri"/>
          <w:lang w:val="ro-RO"/>
        </w:rPr>
        <w:t xml:space="preserve"> </w:t>
      </w:r>
      <w:r w:rsidR="00FA3B22" w:rsidRPr="00C336D4">
        <w:rPr>
          <w:rFonts w:cs="Calibri"/>
          <w:b/>
          <w:lang w:val="ro-RO"/>
        </w:rPr>
        <w:t xml:space="preserve">Firmele care ofertează </w:t>
      </w:r>
      <w:r w:rsidR="00A84B1B">
        <w:rPr>
          <w:rFonts w:cs="Calibri"/>
          <w:b/>
          <w:lang w:val="ro-RO"/>
        </w:rPr>
        <w:t>serviciile</w:t>
      </w:r>
      <w:r w:rsidR="00FA3B22" w:rsidRPr="00C336D4">
        <w:rPr>
          <w:rFonts w:cs="Calibri"/>
          <w:b/>
          <w:lang w:val="ro-RO"/>
        </w:rPr>
        <w:t xml:space="preserve"> din invitația de participare dar al cărui CAEN/obiect de activitate nu este corespunzător obiectului contractului de achiziție vor fi descalificate.</w:t>
      </w:r>
      <w:r w:rsidR="00C336D4">
        <w:rPr>
          <w:rFonts w:cs="Calibri"/>
          <w:lang w:val="ro-RO"/>
        </w:rPr>
        <w:t xml:space="preserve"> </w:t>
      </w:r>
      <w:r w:rsidR="009D3333">
        <w:rPr>
          <w:rFonts w:cs="Calibri"/>
          <w:lang w:val="ro-RO"/>
        </w:rPr>
        <w:t>Oferta va include și informații despre ofertant, adresa, telefon/fax, cod fiscal, C.U.I., contul la Trezorerie, numele, prenumele și funcția persoanei care reprezintă firma.</w:t>
      </w:r>
    </w:p>
    <w:p w14:paraId="47463F29" w14:textId="6CB48442" w:rsidR="00A84B1B" w:rsidRDefault="00A84B1B" w:rsidP="00A84B1B">
      <w:pPr>
        <w:pStyle w:val="Standard"/>
        <w:ind w:left="390"/>
        <w:jc w:val="both"/>
        <w:rPr>
          <w:rFonts w:cs="Calibri"/>
          <w:u w:val="single"/>
          <w:lang w:val="ro-RO"/>
        </w:rPr>
      </w:pPr>
      <w:r>
        <w:rPr>
          <w:rFonts w:cs="Calibri"/>
          <w:u w:val="single"/>
          <w:lang w:val="ro-RO"/>
        </w:rPr>
        <w:t>Pentru a fi calificată, firma trebuie să îndeplinească toate cerințele din caietul de sarcini anexat.</w:t>
      </w:r>
    </w:p>
    <w:p w14:paraId="6442B8C8" w14:textId="1D10CC63" w:rsidR="004E1BB7" w:rsidRPr="004E1BB7" w:rsidRDefault="004E1BB7" w:rsidP="004E1BB7">
      <w:pPr>
        <w:spacing w:line="276" w:lineRule="auto"/>
        <w:ind w:left="390" w:firstLine="630"/>
        <w:jc w:val="both"/>
      </w:pPr>
      <w:proofErr w:type="spellStart"/>
      <w:r w:rsidRPr="004E1BB7">
        <w:rPr>
          <w:b/>
        </w:rPr>
        <w:t>Ofertanții</w:t>
      </w:r>
      <w:proofErr w:type="spellEnd"/>
      <w:r w:rsidRPr="004E1BB7">
        <w:rPr>
          <w:b/>
        </w:rPr>
        <w:t xml:space="preserve"> au </w:t>
      </w:r>
      <w:proofErr w:type="spellStart"/>
      <w:r w:rsidRPr="004E1BB7">
        <w:rPr>
          <w:b/>
        </w:rPr>
        <w:t>obligatia</w:t>
      </w:r>
      <w:proofErr w:type="spellEnd"/>
      <w:r w:rsidRPr="004E1BB7">
        <w:rPr>
          <w:b/>
        </w:rPr>
        <w:t xml:space="preserve"> de a </w:t>
      </w:r>
      <w:proofErr w:type="spellStart"/>
      <w:r w:rsidRPr="004E1BB7">
        <w:rPr>
          <w:b/>
        </w:rPr>
        <w:t>vizita</w:t>
      </w:r>
      <w:proofErr w:type="spellEnd"/>
      <w:r w:rsidRPr="004E1BB7">
        <w:rPr>
          <w:b/>
        </w:rPr>
        <w:t xml:space="preserve"> </w:t>
      </w:r>
      <w:proofErr w:type="spellStart"/>
      <w:r w:rsidRPr="004E1BB7">
        <w:rPr>
          <w:b/>
        </w:rPr>
        <w:t>amplasamentul</w:t>
      </w:r>
      <w:proofErr w:type="spellEnd"/>
      <w:r w:rsidRPr="004E1BB7">
        <w:rPr>
          <w:b/>
        </w:rPr>
        <w:t xml:space="preserve"> </w:t>
      </w:r>
      <w:proofErr w:type="spellStart"/>
      <w:r w:rsidRPr="004E1BB7">
        <w:rPr>
          <w:b/>
        </w:rPr>
        <w:t>până</w:t>
      </w:r>
      <w:proofErr w:type="spellEnd"/>
      <w:r w:rsidRPr="004E1BB7">
        <w:rPr>
          <w:b/>
        </w:rPr>
        <w:t xml:space="preserve"> </w:t>
      </w:r>
      <w:proofErr w:type="spellStart"/>
      <w:r w:rsidRPr="004E1BB7">
        <w:rPr>
          <w:b/>
        </w:rPr>
        <w:t>cel</w:t>
      </w:r>
      <w:proofErr w:type="spellEnd"/>
      <w:r w:rsidRPr="004E1BB7">
        <w:rPr>
          <w:b/>
        </w:rPr>
        <w:t xml:space="preserve"> </w:t>
      </w:r>
      <w:proofErr w:type="spellStart"/>
      <w:r w:rsidRPr="004E1BB7">
        <w:rPr>
          <w:b/>
        </w:rPr>
        <w:t>târziu</w:t>
      </w:r>
      <w:proofErr w:type="spellEnd"/>
      <w:r w:rsidRPr="004E1BB7">
        <w:rPr>
          <w:b/>
        </w:rPr>
        <w:t xml:space="preserve"> </w:t>
      </w:r>
      <w:r w:rsidR="002051F9">
        <w:rPr>
          <w:b/>
        </w:rPr>
        <w:t>04.10.2022</w:t>
      </w:r>
      <w:r w:rsidRPr="004E1BB7">
        <w:rPr>
          <w:b/>
        </w:rPr>
        <w:t xml:space="preserve">, </w:t>
      </w:r>
      <w:proofErr w:type="spellStart"/>
      <w:r w:rsidRPr="004E1BB7">
        <w:rPr>
          <w:b/>
        </w:rPr>
        <w:t>în</w:t>
      </w:r>
      <w:proofErr w:type="spellEnd"/>
      <w:r w:rsidRPr="004E1BB7">
        <w:rPr>
          <w:b/>
        </w:rPr>
        <w:t xml:space="preserve"> </w:t>
      </w:r>
      <w:proofErr w:type="spellStart"/>
      <w:r w:rsidRPr="004E1BB7">
        <w:rPr>
          <w:b/>
        </w:rPr>
        <w:t>intervalul</w:t>
      </w:r>
      <w:proofErr w:type="spellEnd"/>
      <w:r w:rsidRPr="004E1BB7">
        <w:rPr>
          <w:b/>
        </w:rPr>
        <w:t xml:space="preserve"> </w:t>
      </w:r>
      <w:proofErr w:type="spellStart"/>
      <w:r w:rsidRPr="004E1BB7">
        <w:rPr>
          <w:b/>
        </w:rPr>
        <w:t>orar</w:t>
      </w:r>
      <w:proofErr w:type="spellEnd"/>
      <w:r w:rsidRPr="004E1BB7">
        <w:rPr>
          <w:b/>
        </w:rPr>
        <w:t xml:space="preserve"> 9,00-14.00. Ca </w:t>
      </w:r>
      <w:proofErr w:type="spellStart"/>
      <w:r w:rsidRPr="004E1BB7">
        <w:rPr>
          <w:b/>
        </w:rPr>
        <w:t>urmare</w:t>
      </w:r>
      <w:proofErr w:type="spellEnd"/>
      <w:r w:rsidRPr="004E1BB7">
        <w:rPr>
          <w:b/>
        </w:rPr>
        <w:t xml:space="preserve"> a </w:t>
      </w:r>
      <w:proofErr w:type="spellStart"/>
      <w:r w:rsidRPr="004E1BB7">
        <w:rPr>
          <w:b/>
        </w:rPr>
        <w:t>vizitării</w:t>
      </w:r>
      <w:proofErr w:type="spellEnd"/>
      <w:r w:rsidRPr="004E1BB7">
        <w:rPr>
          <w:b/>
        </w:rPr>
        <w:t xml:space="preserve"> </w:t>
      </w:r>
      <w:proofErr w:type="spellStart"/>
      <w:r w:rsidRPr="004E1BB7">
        <w:rPr>
          <w:b/>
        </w:rPr>
        <w:t>amplasamentului</w:t>
      </w:r>
      <w:proofErr w:type="spellEnd"/>
      <w:r w:rsidRPr="004E1BB7">
        <w:rPr>
          <w:b/>
        </w:rPr>
        <w:t xml:space="preserve"> se </w:t>
      </w:r>
      <w:proofErr w:type="spellStart"/>
      <w:r w:rsidRPr="004E1BB7">
        <w:rPr>
          <w:b/>
        </w:rPr>
        <w:t>va</w:t>
      </w:r>
      <w:proofErr w:type="spellEnd"/>
      <w:r w:rsidRPr="004E1BB7">
        <w:rPr>
          <w:b/>
        </w:rPr>
        <w:t xml:space="preserve"> </w:t>
      </w:r>
      <w:proofErr w:type="spellStart"/>
      <w:r w:rsidRPr="004E1BB7">
        <w:rPr>
          <w:b/>
        </w:rPr>
        <w:t>încheia</w:t>
      </w:r>
      <w:proofErr w:type="spellEnd"/>
      <w:r w:rsidRPr="004E1BB7">
        <w:rPr>
          <w:b/>
        </w:rPr>
        <w:t xml:space="preserve"> un </w:t>
      </w:r>
      <w:proofErr w:type="spellStart"/>
      <w:r w:rsidRPr="004E1BB7">
        <w:rPr>
          <w:b/>
        </w:rPr>
        <w:t>proces</w:t>
      </w:r>
      <w:proofErr w:type="spellEnd"/>
      <w:r w:rsidRPr="004E1BB7">
        <w:rPr>
          <w:b/>
        </w:rPr>
        <w:t xml:space="preserve"> verbal cu </w:t>
      </w:r>
      <w:proofErr w:type="spellStart"/>
      <w:r w:rsidRPr="004E1BB7">
        <w:rPr>
          <w:b/>
        </w:rPr>
        <w:t>reprezentantul</w:t>
      </w:r>
      <w:proofErr w:type="spellEnd"/>
      <w:r w:rsidRPr="004E1BB7">
        <w:rPr>
          <w:b/>
        </w:rPr>
        <w:t xml:space="preserve"> </w:t>
      </w:r>
      <w:proofErr w:type="spellStart"/>
      <w:r w:rsidRPr="004E1BB7">
        <w:rPr>
          <w:b/>
        </w:rPr>
        <w:t>facultății</w:t>
      </w:r>
      <w:proofErr w:type="spellEnd"/>
      <w:r w:rsidRPr="004E1BB7">
        <w:rPr>
          <w:b/>
        </w:rPr>
        <w:t xml:space="preserve">, </w:t>
      </w:r>
      <w:proofErr w:type="spellStart"/>
      <w:r w:rsidRPr="004E1BB7">
        <w:rPr>
          <w:b/>
        </w:rPr>
        <w:t>dna</w:t>
      </w:r>
      <w:proofErr w:type="spellEnd"/>
      <w:r w:rsidRPr="004E1BB7">
        <w:rPr>
          <w:b/>
        </w:rPr>
        <w:t xml:space="preserve"> administrator </w:t>
      </w:r>
      <w:proofErr w:type="spellStart"/>
      <w:r w:rsidRPr="004E1BB7">
        <w:rPr>
          <w:b/>
        </w:rPr>
        <w:t>șef</w:t>
      </w:r>
      <w:proofErr w:type="spellEnd"/>
      <w:r w:rsidRPr="004E1BB7">
        <w:rPr>
          <w:b/>
        </w:rPr>
        <w:t xml:space="preserve"> </w:t>
      </w:r>
      <w:proofErr w:type="spellStart"/>
      <w:r w:rsidRPr="004E1BB7">
        <w:rPr>
          <w:b/>
        </w:rPr>
        <w:t>facultate</w:t>
      </w:r>
      <w:proofErr w:type="spellEnd"/>
      <w:r w:rsidRPr="004E1BB7">
        <w:rPr>
          <w:b/>
        </w:rPr>
        <w:t xml:space="preserve">, </w:t>
      </w:r>
      <w:proofErr w:type="spellStart"/>
      <w:r w:rsidRPr="004E1BB7">
        <w:rPr>
          <w:b/>
        </w:rPr>
        <w:t>ing</w:t>
      </w:r>
      <w:proofErr w:type="spellEnd"/>
      <w:r w:rsidRPr="004E1BB7">
        <w:rPr>
          <w:b/>
        </w:rPr>
        <w:t xml:space="preserve">. </w:t>
      </w:r>
      <w:proofErr w:type="spellStart"/>
      <w:r w:rsidRPr="004E1BB7">
        <w:rPr>
          <w:b/>
        </w:rPr>
        <w:t>Camelia</w:t>
      </w:r>
      <w:proofErr w:type="spellEnd"/>
      <w:r w:rsidRPr="004E1BB7">
        <w:rPr>
          <w:b/>
        </w:rPr>
        <w:t xml:space="preserve"> Nistor, </w:t>
      </w:r>
      <w:proofErr w:type="spellStart"/>
      <w:r w:rsidRPr="004E1BB7">
        <w:rPr>
          <w:b/>
        </w:rPr>
        <w:t>proces</w:t>
      </w:r>
      <w:proofErr w:type="spellEnd"/>
      <w:r w:rsidRPr="004E1BB7">
        <w:rPr>
          <w:b/>
        </w:rPr>
        <w:t xml:space="preserve"> verbal </w:t>
      </w:r>
      <w:proofErr w:type="spellStart"/>
      <w:r w:rsidRPr="004E1BB7">
        <w:rPr>
          <w:b/>
        </w:rPr>
        <w:t>ce</w:t>
      </w:r>
      <w:proofErr w:type="spellEnd"/>
      <w:r w:rsidRPr="004E1BB7">
        <w:rPr>
          <w:b/>
        </w:rPr>
        <w:t xml:space="preserve"> se </w:t>
      </w:r>
      <w:proofErr w:type="spellStart"/>
      <w:r w:rsidRPr="004E1BB7">
        <w:rPr>
          <w:b/>
        </w:rPr>
        <w:t>va</w:t>
      </w:r>
      <w:proofErr w:type="spellEnd"/>
      <w:r w:rsidRPr="004E1BB7">
        <w:rPr>
          <w:b/>
        </w:rPr>
        <w:t xml:space="preserve"> </w:t>
      </w:r>
      <w:proofErr w:type="spellStart"/>
      <w:r w:rsidRPr="004E1BB7">
        <w:rPr>
          <w:b/>
        </w:rPr>
        <w:t>depune</w:t>
      </w:r>
      <w:proofErr w:type="spellEnd"/>
      <w:r w:rsidRPr="004E1BB7">
        <w:rPr>
          <w:b/>
        </w:rPr>
        <w:t xml:space="preserve"> </w:t>
      </w:r>
      <w:proofErr w:type="spellStart"/>
      <w:r w:rsidRPr="004E1BB7">
        <w:rPr>
          <w:b/>
        </w:rPr>
        <w:t>împreună</w:t>
      </w:r>
      <w:proofErr w:type="spellEnd"/>
      <w:r w:rsidRPr="004E1BB7">
        <w:rPr>
          <w:b/>
        </w:rPr>
        <w:t xml:space="preserve"> cu </w:t>
      </w:r>
      <w:proofErr w:type="spellStart"/>
      <w:r w:rsidRPr="004E1BB7">
        <w:rPr>
          <w:b/>
        </w:rPr>
        <w:t>oferta</w:t>
      </w:r>
      <w:proofErr w:type="spellEnd"/>
      <w:r w:rsidRPr="004E1BB7">
        <w:rPr>
          <w:b/>
        </w:rPr>
        <w:t xml:space="preserve"> </w:t>
      </w:r>
      <w:proofErr w:type="spellStart"/>
      <w:r w:rsidRPr="004E1BB7">
        <w:rPr>
          <w:b/>
        </w:rPr>
        <w:t>tehnico-economică</w:t>
      </w:r>
      <w:proofErr w:type="spellEnd"/>
      <w:r w:rsidRPr="004E1BB7">
        <w:rPr>
          <w:b/>
        </w:rPr>
        <w:t xml:space="preserve"> </w:t>
      </w:r>
      <w:proofErr w:type="spellStart"/>
      <w:r w:rsidRPr="004E1BB7">
        <w:rPr>
          <w:b/>
        </w:rPr>
        <w:t>și</w:t>
      </w:r>
      <w:proofErr w:type="spellEnd"/>
      <w:r w:rsidRPr="004E1BB7">
        <w:rPr>
          <w:b/>
        </w:rPr>
        <w:t xml:space="preserve"> </w:t>
      </w:r>
      <w:proofErr w:type="spellStart"/>
      <w:r w:rsidRPr="004E1BB7">
        <w:rPr>
          <w:b/>
        </w:rPr>
        <w:t>va</w:t>
      </w:r>
      <w:proofErr w:type="spellEnd"/>
      <w:r w:rsidRPr="004E1BB7">
        <w:rPr>
          <w:b/>
        </w:rPr>
        <w:t xml:space="preserve"> face parte din </w:t>
      </w:r>
      <w:proofErr w:type="spellStart"/>
      <w:r w:rsidRPr="004E1BB7">
        <w:rPr>
          <w:b/>
        </w:rPr>
        <w:t>aceasta</w:t>
      </w:r>
      <w:proofErr w:type="spellEnd"/>
      <w:r w:rsidRPr="004E1BB7">
        <w:rPr>
          <w:b/>
        </w:rPr>
        <w:t xml:space="preserve">. </w:t>
      </w:r>
      <w:proofErr w:type="spellStart"/>
      <w:r w:rsidRPr="004E1BB7">
        <w:rPr>
          <w:b/>
        </w:rPr>
        <w:t>Neprezentarea</w:t>
      </w:r>
      <w:proofErr w:type="spellEnd"/>
      <w:r w:rsidRPr="004E1BB7">
        <w:rPr>
          <w:b/>
        </w:rPr>
        <w:t xml:space="preserve"> </w:t>
      </w:r>
      <w:proofErr w:type="spellStart"/>
      <w:r w:rsidRPr="004E1BB7">
        <w:rPr>
          <w:b/>
        </w:rPr>
        <w:t>în</w:t>
      </w:r>
      <w:proofErr w:type="spellEnd"/>
      <w:r w:rsidRPr="004E1BB7">
        <w:rPr>
          <w:b/>
        </w:rPr>
        <w:t xml:space="preserve"> </w:t>
      </w:r>
      <w:proofErr w:type="spellStart"/>
      <w:r w:rsidRPr="004E1BB7">
        <w:rPr>
          <w:b/>
        </w:rPr>
        <w:t>cadrul</w:t>
      </w:r>
      <w:proofErr w:type="spellEnd"/>
      <w:r w:rsidRPr="004E1BB7">
        <w:rPr>
          <w:b/>
        </w:rPr>
        <w:t xml:space="preserve"> </w:t>
      </w:r>
      <w:proofErr w:type="spellStart"/>
      <w:r w:rsidRPr="004E1BB7">
        <w:rPr>
          <w:b/>
        </w:rPr>
        <w:t>ofertei</w:t>
      </w:r>
      <w:proofErr w:type="spellEnd"/>
      <w:r w:rsidRPr="004E1BB7">
        <w:rPr>
          <w:b/>
        </w:rPr>
        <w:t xml:space="preserve"> </w:t>
      </w:r>
      <w:proofErr w:type="spellStart"/>
      <w:r w:rsidRPr="004E1BB7">
        <w:rPr>
          <w:b/>
        </w:rPr>
        <w:t>tehnico-economice</w:t>
      </w:r>
      <w:proofErr w:type="spellEnd"/>
      <w:r w:rsidRPr="004E1BB7">
        <w:rPr>
          <w:b/>
        </w:rPr>
        <w:t xml:space="preserve"> a </w:t>
      </w:r>
      <w:proofErr w:type="spellStart"/>
      <w:r w:rsidRPr="004E1BB7">
        <w:rPr>
          <w:b/>
        </w:rPr>
        <w:t>procesului</w:t>
      </w:r>
      <w:proofErr w:type="spellEnd"/>
      <w:r w:rsidRPr="004E1BB7">
        <w:rPr>
          <w:b/>
        </w:rPr>
        <w:t xml:space="preserve"> verbal de </w:t>
      </w:r>
      <w:proofErr w:type="spellStart"/>
      <w:r w:rsidRPr="004E1BB7">
        <w:rPr>
          <w:b/>
        </w:rPr>
        <w:t>vizitare</w:t>
      </w:r>
      <w:proofErr w:type="spellEnd"/>
      <w:r w:rsidRPr="004E1BB7">
        <w:rPr>
          <w:b/>
        </w:rPr>
        <w:t xml:space="preserve"> </w:t>
      </w:r>
      <w:proofErr w:type="spellStart"/>
      <w:r w:rsidRPr="004E1BB7">
        <w:rPr>
          <w:b/>
        </w:rPr>
        <w:t>amplasament</w:t>
      </w:r>
      <w:proofErr w:type="spellEnd"/>
      <w:r w:rsidRPr="004E1BB7">
        <w:rPr>
          <w:b/>
        </w:rPr>
        <w:t xml:space="preserve"> </w:t>
      </w:r>
      <w:proofErr w:type="spellStart"/>
      <w:r w:rsidRPr="004E1BB7">
        <w:rPr>
          <w:b/>
        </w:rPr>
        <w:t>va</w:t>
      </w:r>
      <w:proofErr w:type="spellEnd"/>
      <w:r w:rsidRPr="004E1BB7">
        <w:rPr>
          <w:b/>
        </w:rPr>
        <w:t xml:space="preserve"> duce la </w:t>
      </w:r>
      <w:proofErr w:type="spellStart"/>
      <w:r w:rsidRPr="004E1BB7">
        <w:rPr>
          <w:b/>
        </w:rPr>
        <w:t>respingerea</w:t>
      </w:r>
      <w:proofErr w:type="spellEnd"/>
      <w:r w:rsidRPr="004E1BB7">
        <w:rPr>
          <w:b/>
        </w:rPr>
        <w:t xml:space="preserve"> </w:t>
      </w:r>
      <w:proofErr w:type="spellStart"/>
      <w:r w:rsidRPr="004E1BB7">
        <w:rPr>
          <w:b/>
        </w:rPr>
        <w:t>ofertei</w:t>
      </w:r>
      <w:proofErr w:type="spellEnd"/>
      <w:r w:rsidRPr="004E1BB7">
        <w:rPr>
          <w:b/>
        </w:rPr>
        <w:t xml:space="preserve"> ca </w:t>
      </w:r>
      <w:proofErr w:type="spellStart"/>
      <w:r w:rsidRPr="004E1BB7">
        <w:rPr>
          <w:b/>
        </w:rPr>
        <w:t>neconformă</w:t>
      </w:r>
      <w:proofErr w:type="spellEnd"/>
      <w:r w:rsidRPr="004E1BB7">
        <w:rPr>
          <w:b/>
        </w:rPr>
        <w:t>.</w:t>
      </w:r>
      <w:r w:rsidRPr="004E1BB7">
        <w:rPr>
          <w:rFonts w:cs="Calibri"/>
          <w:u w:val="single"/>
          <w:lang w:val="ro-RO"/>
        </w:rPr>
        <w:t xml:space="preserve"> </w:t>
      </w:r>
    </w:p>
    <w:p w14:paraId="7B89AE3B" w14:textId="77777777" w:rsidR="0010234D" w:rsidRDefault="0010234D">
      <w:pPr>
        <w:pStyle w:val="Standard"/>
        <w:ind w:left="540" w:hanging="540"/>
        <w:jc w:val="both"/>
        <w:rPr>
          <w:rFonts w:cs="Calibri"/>
          <w:lang w:val="ro-RO"/>
        </w:rPr>
      </w:pPr>
    </w:p>
    <w:p w14:paraId="6BEE0790" w14:textId="451674CB" w:rsidR="0010234D" w:rsidRPr="00C36ECB" w:rsidRDefault="00AB39F9">
      <w:pPr>
        <w:pStyle w:val="Standard"/>
        <w:ind w:left="540" w:hanging="540"/>
        <w:jc w:val="both"/>
        <w:rPr>
          <w:rFonts w:cs="Calibri"/>
          <w:b/>
          <w:lang w:val="ro-RO"/>
        </w:rPr>
      </w:pPr>
      <w:r>
        <w:rPr>
          <w:rFonts w:cs="Calibri"/>
          <w:lang w:val="ro-RO"/>
        </w:rPr>
        <w:t>11</w:t>
      </w:r>
      <w:r w:rsidR="00AD38B0">
        <w:rPr>
          <w:rFonts w:cs="Calibri"/>
          <w:lang w:val="ro-RO"/>
        </w:rPr>
        <w:t xml:space="preserve">.   </w:t>
      </w:r>
      <w:r w:rsidR="00AD38B0">
        <w:rPr>
          <w:rFonts w:cs="Calibri"/>
          <w:u w:val="single"/>
          <w:lang w:val="ro-RO"/>
        </w:rPr>
        <w:t xml:space="preserve">Evaluarea </w:t>
      </w:r>
      <w:proofErr w:type="spellStart"/>
      <w:r w:rsidR="00AD38B0">
        <w:rPr>
          <w:rFonts w:cs="Calibri"/>
          <w:u w:val="single"/>
          <w:lang w:val="ro-RO"/>
        </w:rPr>
        <w:t>şi</w:t>
      </w:r>
      <w:proofErr w:type="spellEnd"/>
      <w:r w:rsidR="00AD38B0">
        <w:rPr>
          <w:rFonts w:cs="Calibri"/>
          <w:u w:val="single"/>
          <w:lang w:val="ro-RO"/>
        </w:rPr>
        <w:t xml:space="preserve"> acordarea contractului</w:t>
      </w:r>
      <w:r w:rsidR="00AD38B0">
        <w:rPr>
          <w:rFonts w:cs="Calibri"/>
          <w:lang w:val="ro-RO"/>
        </w:rPr>
        <w:t xml:space="preserve">: Doar ofertele depuse de </w:t>
      </w:r>
      <w:proofErr w:type="spellStart"/>
      <w:r w:rsidR="00AD38B0">
        <w:rPr>
          <w:rFonts w:cs="Calibri"/>
          <w:lang w:val="ro-RO"/>
        </w:rPr>
        <w:t>ofertanţi</w:t>
      </w:r>
      <w:proofErr w:type="spellEnd"/>
      <w:r w:rsidR="00AD38B0">
        <w:rPr>
          <w:rFonts w:cs="Calibri"/>
          <w:lang w:val="ro-RO"/>
        </w:rPr>
        <w:t xml:space="preserve"> </w:t>
      </w:r>
      <w:proofErr w:type="spellStart"/>
      <w:r w:rsidR="00AD38B0">
        <w:rPr>
          <w:rFonts w:cs="Calibri"/>
          <w:lang w:val="ro-RO"/>
        </w:rPr>
        <w:t>calificaţi</w:t>
      </w:r>
      <w:proofErr w:type="spellEnd"/>
      <w:r w:rsidR="00AD38B0">
        <w:rPr>
          <w:rFonts w:cs="Calibri"/>
          <w:lang w:val="ro-RO"/>
        </w:rPr>
        <w:t xml:space="preserve"> </w:t>
      </w:r>
      <w:proofErr w:type="spellStart"/>
      <w:r w:rsidR="00AD38B0">
        <w:rPr>
          <w:rFonts w:cs="Calibri"/>
          <w:lang w:val="ro-RO"/>
        </w:rPr>
        <w:t>şi</w:t>
      </w:r>
      <w:proofErr w:type="spellEnd"/>
      <w:r w:rsidR="00AD38B0">
        <w:rPr>
          <w:rFonts w:cs="Calibri"/>
          <w:lang w:val="ro-RO"/>
        </w:rPr>
        <w:t xml:space="preserve"> care îndeplinesc </w:t>
      </w:r>
      <w:proofErr w:type="spellStart"/>
      <w:r w:rsidR="00AD38B0">
        <w:rPr>
          <w:rFonts w:cs="Calibri"/>
          <w:lang w:val="ro-RO"/>
        </w:rPr>
        <w:t>cerinţele</w:t>
      </w:r>
      <w:proofErr w:type="spellEnd"/>
      <w:r w:rsidR="00AD38B0">
        <w:rPr>
          <w:rFonts w:cs="Calibri"/>
          <w:lang w:val="ro-RO"/>
        </w:rPr>
        <w:t xml:space="preserve"> tehnice </w:t>
      </w:r>
      <w:r w:rsidR="009D3333">
        <w:rPr>
          <w:rFonts w:cs="Calibri"/>
          <w:lang w:val="ro-RO"/>
        </w:rPr>
        <w:t xml:space="preserve">minime solicitate </w:t>
      </w:r>
      <w:r w:rsidR="00AD38B0">
        <w:rPr>
          <w:rFonts w:cs="Calibri"/>
          <w:lang w:val="ro-RO"/>
        </w:rPr>
        <w:t xml:space="preserve">vor fi </w:t>
      </w:r>
      <w:r w:rsidR="00AD38B0" w:rsidRPr="00287A3A">
        <w:rPr>
          <w:rFonts w:cs="Calibri"/>
          <w:lang w:val="ro-RO"/>
        </w:rPr>
        <w:t xml:space="preserve">evaluate prin compararea preţurilor. </w:t>
      </w:r>
      <w:r w:rsidR="00AD38B0" w:rsidRPr="00C36ECB">
        <w:rPr>
          <w:rFonts w:cs="Calibri"/>
          <w:b/>
          <w:lang w:val="ro-RO"/>
        </w:rPr>
        <w:t xml:space="preserve">Contractul se va acorda firmei care </w:t>
      </w:r>
      <w:proofErr w:type="spellStart"/>
      <w:r w:rsidR="00AD38B0" w:rsidRPr="00C36ECB">
        <w:rPr>
          <w:rFonts w:cs="Calibri"/>
          <w:b/>
          <w:lang w:val="ro-RO"/>
        </w:rPr>
        <w:t>îndeplineşte</w:t>
      </w:r>
      <w:proofErr w:type="spellEnd"/>
      <w:r w:rsidR="00AD38B0" w:rsidRPr="00C36ECB">
        <w:rPr>
          <w:rFonts w:cs="Calibri"/>
          <w:b/>
          <w:lang w:val="ro-RO"/>
        </w:rPr>
        <w:t xml:space="preserve"> toate </w:t>
      </w:r>
      <w:r w:rsidR="00FA3B22" w:rsidRPr="00C36ECB">
        <w:rPr>
          <w:rFonts w:cs="Calibri"/>
          <w:b/>
          <w:lang w:val="ro-RO"/>
        </w:rPr>
        <w:t>cerințele de calificare</w:t>
      </w:r>
      <w:r w:rsidR="00AD38B0" w:rsidRPr="00C36ECB">
        <w:rPr>
          <w:rFonts w:cs="Calibri"/>
          <w:b/>
          <w:lang w:val="ro-RO"/>
        </w:rPr>
        <w:t xml:space="preserve"> solicitate </w:t>
      </w:r>
      <w:proofErr w:type="spellStart"/>
      <w:r w:rsidR="00AD38B0" w:rsidRPr="00C36ECB">
        <w:rPr>
          <w:rFonts w:cs="Calibri"/>
          <w:b/>
          <w:lang w:val="ro-RO"/>
        </w:rPr>
        <w:t>şi</w:t>
      </w:r>
      <w:proofErr w:type="spellEnd"/>
      <w:r w:rsidR="00AD38B0" w:rsidRPr="00C36ECB">
        <w:rPr>
          <w:rFonts w:cs="Calibri"/>
          <w:b/>
          <w:lang w:val="ro-RO"/>
        </w:rPr>
        <w:t xml:space="preserve"> care oferă cel mai </w:t>
      </w:r>
      <w:r w:rsidR="002C6106">
        <w:rPr>
          <w:rFonts w:cs="Calibri"/>
          <w:b/>
          <w:lang w:val="ro-RO"/>
        </w:rPr>
        <w:t xml:space="preserve">scăzut </w:t>
      </w:r>
      <w:proofErr w:type="spellStart"/>
      <w:r w:rsidR="002C6106">
        <w:rPr>
          <w:rFonts w:cs="Calibri"/>
          <w:b/>
          <w:lang w:val="ro-RO"/>
        </w:rPr>
        <w:t>preţ</w:t>
      </w:r>
      <w:proofErr w:type="spellEnd"/>
      <w:r w:rsidR="00AD38B0" w:rsidRPr="00C36ECB">
        <w:rPr>
          <w:rFonts w:cs="Calibri"/>
          <w:b/>
          <w:lang w:val="ro-RO"/>
        </w:rPr>
        <w:t xml:space="preserve"> fă</w:t>
      </w:r>
      <w:r w:rsidR="00CC05B4" w:rsidRPr="00C36ECB">
        <w:rPr>
          <w:rFonts w:cs="Calibri"/>
          <w:b/>
          <w:lang w:val="ro-RO"/>
        </w:rPr>
        <w:t xml:space="preserve">ră TVA, pe </w:t>
      </w:r>
      <w:r w:rsidR="00734FE3">
        <w:rPr>
          <w:rFonts w:cs="Calibri"/>
          <w:b/>
          <w:lang w:val="ro-RO"/>
        </w:rPr>
        <w:t>întreg lotul,</w:t>
      </w:r>
      <w:r w:rsidR="00CC05B4" w:rsidRPr="00C36ECB">
        <w:rPr>
          <w:rFonts w:cs="Calibri"/>
          <w:b/>
          <w:lang w:val="ro-RO"/>
        </w:rPr>
        <w:t xml:space="preserve"> cu condiția încadrării în bugetul alocat.</w:t>
      </w:r>
    </w:p>
    <w:p w14:paraId="3686AD47" w14:textId="461EDCFD" w:rsidR="0056266C" w:rsidRDefault="0056266C">
      <w:pPr>
        <w:pStyle w:val="Standard"/>
        <w:ind w:left="540" w:hanging="540"/>
        <w:jc w:val="both"/>
        <w:rPr>
          <w:rFonts w:cs="Calibri"/>
          <w:b/>
          <w:lang w:val="ro-RO"/>
        </w:rPr>
      </w:pPr>
      <w:r>
        <w:rPr>
          <w:rFonts w:cs="Calibri"/>
          <w:lang w:val="ro-RO"/>
        </w:rPr>
        <w:tab/>
      </w:r>
      <w:r w:rsidRPr="0056266C">
        <w:rPr>
          <w:rFonts w:cs="Calibri"/>
          <w:b/>
          <w:lang w:val="ro-RO"/>
        </w:rPr>
        <w:t xml:space="preserve">În cazul în care există diferențe între oferta transmisă pe e-mail și oferta publicată în catalogul de produse din SEAP sau în cazul în care se transmite oferta doar prin una din cele două metode, oferta va fi descalificată. </w:t>
      </w:r>
    </w:p>
    <w:p w14:paraId="74E210A9" w14:textId="77777777" w:rsidR="00496EE2" w:rsidRPr="00496EE2" w:rsidRDefault="00496EE2">
      <w:pPr>
        <w:pStyle w:val="Standard"/>
        <w:ind w:left="540" w:hanging="540"/>
        <w:jc w:val="both"/>
        <w:rPr>
          <w:rFonts w:cs="Calibri"/>
          <w:lang w:val="ro-RO"/>
        </w:rPr>
      </w:pPr>
    </w:p>
    <w:p w14:paraId="49FFF956" w14:textId="01865B2A" w:rsidR="00496EE2" w:rsidRPr="00496EE2" w:rsidRDefault="00381CFD" w:rsidP="00496EE2">
      <w:pPr>
        <w:widowControl/>
        <w:suppressAutoHyphens w:val="0"/>
        <w:overflowPunct w:val="0"/>
        <w:autoSpaceDE w:val="0"/>
        <w:adjustRightInd w:val="0"/>
        <w:jc w:val="both"/>
        <w:rPr>
          <w:rFonts w:ascii="Arial" w:hAnsi="Arial" w:cs="Arial"/>
          <w:bCs/>
          <w:lang w:val="ro-RO"/>
        </w:rPr>
      </w:pPr>
      <w:r>
        <w:rPr>
          <w:rFonts w:cs="Calibri"/>
          <w:lang w:val="ro-RO"/>
        </w:rPr>
        <w:t>1</w:t>
      </w:r>
      <w:r w:rsidR="00AB39F9">
        <w:rPr>
          <w:rFonts w:cs="Calibri"/>
          <w:lang w:val="ro-RO"/>
        </w:rPr>
        <w:t>2</w:t>
      </w:r>
      <w:r w:rsidR="00496EE2" w:rsidRPr="00496EE2">
        <w:rPr>
          <w:rFonts w:cs="Calibri"/>
          <w:lang w:val="ro-RO"/>
        </w:rPr>
        <w:t>.</w:t>
      </w:r>
      <w:r w:rsidR="00496EE2" w:rsidRPr="00496EE2">
        <w:rPr>
          <w:rFonts w:ascii="Arial" w:hAnsi="Arial" w:cs="Arial"/>
          <w:lang w:val="ro-RO"/>
        </w:rPr>
        <w:t xml:space="preserve"> Prezentarea ofertei</w:t>
      </w:r>
    </w:p>
    <w:p w14:paraId="7C0D283A" w14:textId="67919237" w:rsidR="00496EE2" w:rsidRPr="00D93BD0" w:rsidRDefault="00496EE2" w:rsidP="00496EE2">
      <w:pPr>
        <w:pStyle w:val="ListParagraph"/>
        <w:jc w:val="both"/>
        <w:rPr>
          <w:rFonts w:ascii="Arial" w:hAnsi="Arial" w:cs="Arial"/>
          <w:lang w:val="ro-RO"/>
        </w:rPr>
      </w:pPr>
      <w:r w:rsidRPr="00D93BD0">
        <w:rPr>
          <w:rFonts w:ascii="Arial" w:hAnsi="Arial" w:cs="Arial"/>
          <w:lang w:val="ro-RO"/>
        </w:rPr>
        <w:t>Limba de redactare a ofertei:</w:t>
      </w:r>
      <w:r w:rsidRPr="00D93BD0">
        <w:rPr>
          <w:rFonts w:ascii="Arial" w:hAnsi="Arial" w:cs="Arial"/>
          <w:lang w:val="ro-RO"/>
        </w:rPr>
        <w:tab/>
      </w:r>
      <w:r w:rsidRPr="00D93BD0">
        <w:rPr>
          <w:rFonts w:ascii="Arial" w:hAnsi="Arial" w:cs="Arial"/>
          <w:lang w:val="ro-RO"/>
        </w:rPr>
        <w:tab/>
      </w:r>
      <w:r>
        <w:rPr>
          <w:rFonts w:ascii="Arial" w:hAnsi="Arial" w:cs="Arial"/>
          <w:lang w:val="ro-RO"/>
        </w:rPr>
        <w:t xml:space="preserve">             </w:t>
      </w:r>
      <w:r w:rsidRPr="00D93BD0">
        <w:rPr>
          <w:rFonts w:ascii="Arial" w:hAnsi="Arial" w:cs="Arial"/>
          <w:lang w:val="ro-RO"/>
        </w:rPr>
        <w:tab/>
      </w:r>
      <w:r w:rsidRPr="00D93BD0">
        <w:rPr>
          <w:rFonts w:ascii="Arial" w:hAnsi="Arial" w:cs="Arial"/>
          <w:lang w:val="ro-RO"/>
        </w:rPr>
        <w:tab/>
        <w:t xml:space="preserve">           Română</w:t>
      </w:r>
    </w:p>
    <w:p w14:paraId="1FCD2246" w14:textId="50119A7D" w:rsidR="00496EE2" w:rsidRDefault="00496EE2" w:rsidP="00496EE2">
      <w:pPr>
        <w:pStyle w:val="ListParagraph"/>
        <w:jc w:val="both"/>
        <w:rPr>
          <w:rFonts w:ascii="Arial" w:hAnsi="Arial" w:cs="Arial"/>
          <w:lang w:val="ro-RO"/>
        </w:rPr>
      </w:pPr>
      <w:r w:rsidRPr="00D93BD0">
        <w:rPr>
          <w:rFonts w:ascii="Arial" w:hAnsi="Arial" w:cs="Arial"/>
          <w:lang w:val="ro-RO"/>
        </w:rPr>
        <w:t xml:space="preserve">Moneda în care este exprimat </w:t>
      </w:r>
      <w:proofErr w:type="spellStart"/>
      <w:r w:rsidRPr="00D93BD0">
        <w:rPr>
          <w:rFonts w:ascii="Arial" w:hAnsi="Arial" w:cs="Arial"/>
          <w:lang w:val="ro-RO"/>
        </w:rPr>
        <w:t>preţul</w:t>
      </w:r>
      <w:proofErr w:type="spellEnd"/>
      <w:r w:rsidRPr="00D93BD0">
        <w:rPr>
          <w:rFonts w:ascii="Arial" w:hAnsi="Arial" w:cs="Arial"/>
          <w:lang w:val="ro-RO"/>
        </w:rPr>
        <w:t xml:space="preserve"> contractul</w:t>
      </w:r>
      <w:r>
        <w:rPr>
          <w:rFonts w:ascii="Arial" w:hAnsi="Arial" w:cs="Arial"/>
          <w:lang w:val="ro-RO"/>
        </w:rPr>
        <w:t>/comenzii</w:t>
      </w:r>
      <w:r w:rsidRPr="00D93BD0">
        <w:rPr>
          <w:rFonts w:ascii="Arial" w:hAnsi="Arial" w:cs="Arial"/>
          <w:lang w:val="ro-RO"/>
        </w:rPr>
        <w:t>:</w:t>
      </w:r>
      <w:r w:rsidRPr="00D93BD0">
        <w:rPr>
          <w:rFonts w:ascii="Arial" w:hAnsi="Arial" w:cs="Arial"/>
          <w:lang w:val="ro-RO"/>
        </w:rPr>
        <w:tab/>
        <w:t xml:space="preserve">           Lei</w:t>
      </w:r>
    </w:p>
    <w:p w14:paraId="4E60976F" w14:textId="77777777" w:rsidR="00D147A5" w:rsidRDefault="00D147A5" w:rsidP="00496EE2">
      <w:pPr>
        <w:pStyle w:val="ListParagraph"/>
        <w:jc w:val="both"/>
        <w:rPr>
          <w:rFonts w:ascii="Arial" w:hAnsi="Arial" w:cs="Arial"/>
          <w:lang w:val="ro-RO"/>
        </w:rPr>
      </w:pPr>
    </w:p>
    <w:p w14:paraId="08F93925" w14:textId="56B6CE25" w:rsidR="00345C75" w:rsidRDefault="00381CFD" w:rsidP="00D147A5">
      <w:pPr>
        <w:suppressAutoHyphens w:val="0"/>
        <w:autoSpaceDN/>
        <w:spacing w:line="276" w:lineRule="auto"/>
        <w:contextualSpacing/>
        <w:jc w:val="both"/>
        <w:textAlignment w:val="auto"/>
        <w:rPr>
          <w:rFonts w:ascii="Arial" w:hAnsi="Arial" w:cs="Arial"/>
          <w:b/>
          <w:lang w:val="ro-RO"/>
        </w:rPr>
      </w:pPr>
      <w:r>
        <w:rPr>
          <w:rFonts w:ascii="Arial" w:hAnsi="Arial" w:cs="Arial"/>
          <w:lang w:val="ro-RO"/>
        </w:rPr>
        <w:t>1</w:t>
      </w:r>
      <w:r w:rsidR="00D872D5">
        <w:rPr>
          <w:rFonts w:ascii="Arial" w:hAnsi="Arial" w:cs="Arial"/>
          <w:lang w:val="ro-RO"/>
        </w:rPr>
        <w:t>3</w:t>
      </w:r>
      <w:r w:rsidR="00D147A5" w:rsidRPr="00D147A5">
        <w:rPr>
          <w:rFonts w:ascii="Arial" w:hAnsi="Arial" w:cs="Arial"/>
          <w:lang w:val="ro-RO"/>
        </w:rPr>
        <w:t>.</w:t>
      </w:r>
      <w:r w:rsidR="00D147A5" w:rsidRPr="00D147A5">
        <w:rPr>
          <w:rFonts w:ascii="Arial" w:hAnsi="Arial" w:cs="Arial"/>
          <w:b/>
          <w:lang w:val="ro-RO"/>
        </w:rPr>
        <w:t xml:space="preserve">Termen de </w:t>
      </w:r>
      <w:r w:rsidR="00345C75">
        <w:rPr>
          <w:rFonts w:ascii="Arial" w:hAnsi="Arial" w:cs="Arial"/>
          <w:b/>
          <w:lang w:val="ro-RO"/>
        </w:rPr>
        <w:t>realizare servicii</w:t>
      </w:r>
      <w:r w:rsidR="00D147A5" w:rsidRPr="00D147A5">
        <w:rPr>
          <w:rFonts w:ascii="Arial" w:hAnsi="Arial" w:cs="Arial"/>
          <w:b/>
          <w:lang w:val="ro-RO"/>
        </w:rPr>
        <w:t xml:space="preserve">: </w:t>
      </w:r>
    </w:p>
    <w:p w14:paraId="3665BFF3" w14:textId="4D0709B6" w:rsidR="00345C75" w:rsidRPr="003E4F48" w:rsidRDefault="00345C75" w:rsidP="00345C75">
      <w:pPr>
        <w:pStyle w:val="NormalWeb"/>
        <w:tabs>
          <w:tab w:val="left" w:pos="720"/>
        </w:tabs>
        <w:rPr>
          <w:rFonts w:ascii="Times New Roman" w:hAnsi="Times New Roman"/>
          <w:color w:val="auto"/>
          <w:sz w:val="24"/>
          <w:szCs w:val="24"/>
          <w:lang w:val="ro-RO"/>
        </w:rPr>
      </w:pPr>
      <w:r w:rsidRPr="00AF3327">
        <w:rPr>
          <w:rFonts w:ascii="Calibri" w:hAnsi="Calibri" w:cs="Calibri"/>
          <w:color w:val="auto"/>
        </w:rPr>
        <w:tab/>
      </w:r>
      <w:proofErr w:type="spellStart"/>
      <w:r w:rsidRPr="003E4F48">
        <w:rPr>
          <w:rFonts w:ascii="Times New Roman" w:hAnsi="Times New Roman"/>
          <w:color w:val="auto"/>
          <w:sz w:val="24"/>
          <w:szCs w:val="24"/>
        </w:rPr>
        <w:t>Prestarea</w:t>
      </w:r>
      <w:proofErr w:type="spellEnd"/>
      <w:r w:rsidRPr="003E4F48">
        <w:rPr>
          <w:rFonts w:ascii="Times New Roman" w:hAnsi="Times New Roman"/>
          <w:color w:val="auto"/>
          <w:sz w:val="24"/>
          <w:szCs w:val="24"/>
        </w:rPr>
        <w:t xml:space="preserve"> </w:t>
      </w:r>
      <w:proofErr w:type="spellStart"/>
      <w:r w:rsidRPr="003E4F48">
        <w:rPr>
          <w:rFonts w:ascii="Times New Roman" w:hAnsi="Times New Roman"/>
          <w:color w:val="auto"/>
          <w:sz w:val="24"/>
          <w:szCs w:val="24"/>
        </w:rPr>
        <w:t>serviciilor</w:t>
      </w:r>
      <w:proofErr w:type="spellEnd"/>
      <w:r w:rsidRPr="003E4F48">
        <w:rPr>
          <w:rFonts w:ascii="Times New Roman" w:hAnsi="Times New Roman"/>
          <w:color w:val="auto"/>
          <w:sz w:val="24"/>
          <w:szCs w:val="24"/>
        </w:rPr>
        <w:t xml:space="preserve"> de </w:t>
      </w:r>
      <w:proofErr w:type="spellStart"/>
      <w:r w:rsidRPr="003E4F48">
        <w:rPr>
          <w:rFonts w:ascii="Times New Roman" w:hAnsi="Times New Roman"/>
          <w:color w:val="auto"/>
          <w:sz w:val="24"/>
          <w:szCs w:val="24"/>
        </w:rPr>
        <w:t>proiectare</w:t>
      </w:r>
      <w:proofErr w:type="spellEnd"/>
      <w:r w:rsidR="00B76F0A" w:rsidRPr="003E4F48">
        <w:rPr>
          <w:rFonts w:ascii="Times New Roman" w:hAnsi="Times New Roman"/>
          <w:color w:val="auto"/>
          <w:sz w:val="24"/>
          <w:szCs w:val="24"/>
        </w:rPr>
        <w:t xml:space="preserve"> </w:t>
      </w:r>
      <w:proofErr w:type="spellStart"/>
      <w:r w:rsidR="00B76F0A" w:rsidRPr="003E4F48">
        <w:rPr>
          <w:rFonts w:ascii="Times New Roman" w:hAnsi="Times New Roman"/>
          <w:color w:val="auto"/>
          <w:sz w:val="24"/>
          <w:szCs w:val="24"/>
        </w:rPr>
        <w:t>și</w:t>
      </w:r>
      <w:proofErr w:type="spellEnd"/>
      <w:r w:rsidR="00B76F0A" w:rsidRPr="003E4F48">
        <w:rPr>
          <w:rFonts w:ascii="Times New Roman" w:hAnsi="Times New Roman"/>
          <w:color w:val="auto"/>
          <w:sz w:val="24"/>
          <w:szCs w:val="24"/>
        </w:rPr>
        <w:t xml:space="preserve"> </w:t>
      </w:r>
      <w:proofErr w:type="spellStart"/>
      <w:r w:rsidR="00B76F0A" w:rsidRPr="003E4F48">
        <w:rPr>
          <w:rFonts w:ascii="Times New Roman" w:hAnsi="Times New Roman"/>
          <w:color w:val="auto"/>
          <w:sz w:val="24"/>
          <w:szCs w:val="24"/>
        </w:rPr>
        <w:t>asistență</w:t>
      </w:r>
      <w:proofErr w:type="spellEnd"/>
      <w:r w:rsidR="00B76F0A" w:rsidRPr="003E4F48">
        <w:rPr>
          <w:rFonts w:ascii="Times New Roman" w:hAnsi="Times New Roman"/>
          <w:color w:val="auto"/>
          <w:sz w:val="24"/>
          <w:szCs w:val="24"/>
        </w:rPr>
        <w:t xml:space="preserve"> </w:t>
      </w:r>
      <w:proofErr w:type="spellStart"/>
      <w:r w:rsidR="00B76F0A" w:rsidRPr="003E4F48">
        <w:rPr>
          <w:rFonts w:ascii="Times New Roman" w:hAnsi="Times New Roman"/>
          <w:color w:val="auto"/>
          <w:sz w:val="24"/>
          <w:szCs w:val="24"/>
        </w:rPr>
        <w:t>tehnică</w:t>
      </w:r>
      <w:proofErr w:type="spellEnd"/>
      <w:r w:rsidRPr="003E4F48">
        <w:rPr>
          <w:rFonts w:ascii="Times New Roman" w:hAnsi="Times New Roman"/>
          <w:color w:val="auto"/>
          <w:sz w:val="24"/>
          <w:szCs w:val="24"/>
        </w:rPr>
        <w:t xml:space="preserve"> se </w:t>
      </w:r>
      <w:proofErr w:type="spellStart"/>
      <w:r w:rsidRPr="003E4F48">
        <w:rPr>
          <w:rFonts w:ascii="Times New Roman" w:hAnsi="Times New Roman"/>
          <w:color w:val="auto"/>
          <w:sz w:val="24"/>
          <w:szCs w:val="24"/>
        </w:rPr>
        <w:t>va</w:t>
      </w:r>
      <w:proofErr w:type="spellEnd"/>
      <w:r w:rsidRPr="003E4F48">
        <w:rPr>
          <w:rFonts w:ascii="Times New Roman" w:hAnsi="Times New Roman"/>
          <w:color w:val="auto"/>
          <w:sz w:val="24"/>
          <w:szCs w:val="24"/>
        </w:rPr>
        <w:t xml:space="preserve"> </w:t>
      </w:r>
      <w:proofErr w:type="spellStart"/>
      <w:r w:rsidRPr="003E4F48">
        <w:rPr>
          <w:rFonts w:ascii="Times New Roman" w:hAnsi="Times New Roman"/>
          <w:color w:val="auto"/>
          <w:sz w:val="24"/>
          <w:szCs w:val="24"/>
        </w:rPr>
        <w:t>realiza</w:t>
      </w:r>
      <w:proofErr w:type="spellEnd"/>
      <w:r w:rsidRPr="003E4F48">
        <w:rPr>
          <w:rFonts w:ascii="Times New Roman" w:hAnsi="Times New Roman"/>
          <w:color w:val="auto"/>
          <w:sz w:val="24"/>
          <w:szCs w:val="24"/>
        </w:rPr>
        <w:t xml:space="preserve"> </w:t>
      </w:r>
      <w:r w:rsidR="00B76F0A" w:rsidRPr="003E4F48">
        <w:rPr>
          <w:rFonts w:ascii="Times New Roman" w:hAnsi="Times New Roman"/>
          <w:color w:val="auto"/>
          <w:sz w:val="24"/>
          <w:szCs w:val="24"/>
        </w:rPr>
        <w:t>conform</w:t>
      </w:r>
      <w:r w:rsidRPr="003E4F48">
        <w:rPr>
          <w:rFonts w:ascii="Times New Roman" w:hAnsi="Times New Roman"/>
          <w:color w:val="auto"/>
          <w:sz w:val="24"/>
          <w:szCs w:val="24"/>
          <w:lang w:val="ro-RO"/>
        </w:rPr>
        <w:t xml:space="preserve"> următoarel</w:t>
      </w:r>
      <w:r w:rsidR="00B76F0A" w:rsidRPr="003E4F48">
        <w:rPr>
          <w:rFonts w:ascii="Times New Roman" w:hAnsi="Times New Roman"/>
          <w:color w:val="auto"/>
          <w:sz w:val="24"/>
          <w:szCs w:val="24"/>
          <w:lang w:val="ro-RO"/>
        </w:rPr>
        <w:t>or</w:t>
      </w:r>
      <w:r w:rsidRPr="003E4F48">
        <w:rPr>
          <w:rFonts w:ascii="Times New Roman" w:hAnsi="Times New Roman"/>
          <w:color w:val="auto"/>
          <w:sz w:val="24"/>
          <w:szCs w:val="24"/>
          <w:lang w:val="ro-RO"/>
        </w:rPr>
        <w:t xml:space="preserve"> etape:</w:t>
      </w:r>
    </w:p>
    <w:p w14:paraId="75AEE1B4" w14:textId="74D8ED00" w:rsidR="009B1AAB" w:rsidRPr="00244152" w:rsidRDefault="00641CD6" w:rsidP="00863727">
      <w:pPr>
        <w:pStyle w:val="ListParagraph"/>
        <w:numPr>
          <w:ilvl w:val="0"/>
          <w:numId w:val="106"/>
        </w:numPr>
        <w:spacing w:after="60"/>
        <w:ind w:left="-142" w:right="-141" w:firstLine="81"/>
        <w:jc w:val="both"/>
        <w:rPr>
          <w:rFonts w:cs="Times New Roman"/>
          <w:b/>
        </w:rPr>
      </w:pPr>
      <w:r w:rsidRPr="00244152">
        <w:rPr>
          <w:rFonts w:cs="Times New Roman"/>
          <w:b/>
          <w:color w:val="auto"/>
          <w:lang w:val="ro-RO"/>
        </w:rPr>
        <w:t>Etapa I</w:t>
      </w:r>
      <w:r w:rsidRPr="00244152">
        <w:rPr>
          <w:rFonts w:cs="Times New Roman"/>
          <w:color w:val="auto"/>
          <w:lang w:val="ro-RO"/>
        </w:rPr>
        <w:t xml:space="preserve"> </w:t>
      </w:r>
      <w:r w:rsidRPr="00244152">
        <w:rPr>
          <w:rFonts w:cs="Times New Roman"/>
        </w:rPr>
        <w:t>-</w:t>
      </w:r>
      <w:proofErr w:type="spellStart"/>
      <w:r w:rsidRPr="00244152">
        <w:rPr>
          <w:rFonts w:cs="Times New Roman"/>
        </w:rPr>
        <w:t>servicii</w:t>
      </w:r>
      <w:proofErr w:type="spellEnd"/>
      <w:r w:rsidRPr="00244152">
        <w:rPr>
          <w:rFonts w:cs="Times New Roman"/>
        </w:rPr>
        <w:t xml:space="preserve"> de </w:t>
      </w:r>
      <w:proofErr w:type="spellStart"/>
      <w:r w:rsidRPr="00244152">
        <w:rPr>
          <w:rFonts w:cs="Times New Roman"/>
        </w:rPr>
        <w:t>proiectare</w:t>
      </w:r>
      <w:proofErr w:type="spellEnd"/>
      <w:r w:rsidRPr="00244152">
        <w:rPr>
          <w:rFonts w:cs="Times New Roman"/>
        </w:rPr>
        <w:t xml:space="preserve"> </w:t>
      </w:r>
      <w:proofErr w:type="spellStart"/>
      <w:r w:rsidRPr="00244152">
        <w:rPr>
          <w:rFonts w:cs="Times New Roman"/>
        </w:rPr>
        <w:t>fazele</w:t>
      </w:r>
      <w:proofErr w:type="spellEnd"/>
      <w:r w:rsidRPr="00244152">
        <w:rPr>
          <w:rFonts w:cs="Times New Roman"/>
        </w:rPr>
        <w:t xml:space="preserve"> DTAC, DTOE, PT,DDE, </w:t>
      </w:r>
      <w:proofErr w:type="spellStart"/>
      <w:r w:rsidRPr="00244152">
        <w:rPr>
          <w:rFonts w:cs="Times New Roman"/>
        </w:rPr>
        <w:t>documentații-suport</w:t>
      </w:r>
      <w:proofErr w:type="spellEnd"/>
      <w:r w:rsidRPr="00244152">
        <w:rPr>
          <w:rFonts w:cs="Times New Roman"/>
        </w:rPr>
        <w:t xml:space="preserve"> </w:t>
      </w:r>
      <w:proofErr w:type="spellStart"/>
      <w:r w:rsidRPr="00244152">
        <w:rPr>
          <w:rFonts w:cs="Times New Roman"/>
        </w:rPr>
        <w:t>necesare</w:t>
      </w:r>
      <w:proofErr w:type="spellEnd"/>
      <w:r w:rsidRPr="00244152">
        <w:rPr>
          <w:rFonts w:cs="Times New Roman"/>
        </w:rPr>
        <w:t xml:space="preserve"> </w:t>
      </w:r>
      <w:proofErr w:type="spellStart"/>
      <w:r w:rsidRPr="00244152">
        <w:rPr>
          <w:rFonts w:cs="Times New Roman"/>
        </w:rPr>
        <w:t>pentru</w:t>
      </w:r>
      <w:proofErr w:type="spellEnd"/>
      <w:r w:rsidR="00244152">
        <w:rPr>
          <w:rFonts w:cs="Times New Roman"/>
        </w:rPr>
        <w:t xml:space="preserve"> </w:t>
      </w:r>
      <w:proofErr w:type="spellStart"/>
      <w:r w:rsidRPr="00244152">
        <w:rPr>
          <w:rFonts w:cs="Times New Roman"/>
        </w:rPr>
        <w:t>obținerea</w:t>
      </w:r>
      <w:proofErr w:type="spellEnd"/>
      <w:r w:rsidRPr="00244152">
        <w:rPr>
          <w:rFonts w:cs="Times New Roman"/>
        </w:rPr>
        <w:t xml:space="preserve"> de </w:t>
      </w:r>
      <w:proofErr w:type="spellStart"/>
      <w:r w:rsidRPr="00244152">
        <w:rPr>
          <w:rFonts w:cs="Times New Roman"/>
        </w:rPr>
        <w:t>avize</w:t>
      </w:r>
      <w:proofErr w:type="spellEnd"/>
      <w:r w:rsidRPr="00244152">
        <w:rPr>
          <w:rFonts w:cs="Times New Roman"/>
        </w:rPr>
        <w:t xml:space="preserve">, </w:t>
      </w:r>
      <w:proofErr w:type="spellStart"/>
      <w:r w:rsidRPr="00244152">
        <w:rPr>
          <w:rFonts w:cs="Times New Roman"/>
        </w:rPr>
        <w:t>acorduri</w:t>
      </w:r>
      <w:proofErr w:type="spellEnd"/>
      <w:r w:rsidRPr="00244152">
        <w:rPr>
          <w:rFonts w:cs="Times New Roman"/>
        </w:rPr>
        <w:t xml:space="preserve"> </w:t>
      </w:r>
      <w:proofErr w:type="spellStart"/>
      <w:r w:rsidRPr="00244152">
        <w:rPr>
          <w:rFonts w:cs="Times New Roman"/>
        </w:rPr>
        <w:t>și</w:t>
      </w:r>
      <w:proofErr w:type="spellEnd"/>
      <w:r w:rsidRPr="00244152">
        <w:rPr>
          <w:rFonts w:cs="Times New Roman"/>
        </w:rPr>
        <w:t xml:space="preserve"> </w:t>
      </w:r>
      <w:proofErr w:type="spellStart"/>
      <w:r w:rsidRPr="00244152">
        <w:rPr>
          <w:rFonts w:cs="Times New Roman"/>
        </w:rPr>
        <w:t>autorizații</w:t>
      </w:r>
      <w:proofErr w:type="spellEnd"/>
      <w:r w:rsidRPr="00244152">
        <w:rPr>
          <w:rFonts w:cs="Times New Roman"/>
        </w:rPr>
        <w:t xml:space="preserve"> </w:t>
      </w:r>
      <w:proofErr w:type="spellStart"/>
      <w:r w:rsidRPr="00244152">
        <w:rPr>
          <w:rFonts w:cs="Times New Roman"/>
        </w:rPr>
        <w:t>solicitate</w:t>
      </w:r>
      <w:proofErr w:type="spellEnd"/>
      <w:r w:rsidRPr="00244152">
        <w:rPr>
          <w:rFonts w:cs="Times New Roman"/>
        </w:rPr>
        <w:t xml:space="preserve"> </w:t>
      </w:r>
      <w:proofErr w:type="spellStart"/>
      <w:r w:rsidRPr="00244152">
        <w:rPr>
          <w:rFonts w:cs="Times New Roman"/>
        </w:rPr>
        <w:t>prin</w:t>
      </w:r>
      <w:proofErr w:type="spellEnd"/>
      <w:r w:rsidRPr="00244152">
        <w:rPr>
          <w:rFonts w:cs="Times New Roman"/>
        </w:rPr>
        <w:t xml:space="preserve"> </w:t>
      </w:r>
      <w:proofErr w:type="spellStart"/>
      <w:r w:rsidRPr="00244152">
        <w:rPr>
          <w:rFonts w:cs="Times New Roman"/>
        </w:rPr>
        <w:t>certificatul</w:t>
      </w:r>
      <w:proofErr w:type="spellEnd"/>
      <w:r w:rsidRPr="00244152">
        <w:rPr>
          <w:rFonts w:cs="Times New Roman"/>
        </w:rPr>
        <w:t xml:space="preserve"> de urbanism, </w:t>
      </w:r>
      <w:proofErr w:type="spellStart"/>
      <w:r w:rsidRPr="00244152">
        <w:rPr>
          <w:rFonts w:cs="Times New Roman"/>
        </w:rPr>
        <w:t>verificări</w:t>
      </w:r>
      <w:proofErr w:type="spellEnd"/>
      <w:r w:rsidRPr="00244152">
        <w:rPr>
          <w:rFonts w:cs="Times New Roman"/>
        </w:rPr>
        <w:t xml:space="preserve"> </w:t>
      </w:r>
      <w:proofErr w:type="spellStart"/>
      <w:r w:rsidRPr="00244152">
        <w:rPr>
          <w:rFonts w:cs="Times New Roman"/>
        </w:rPr>
        <w:t>documentații</w:t>
      </w:r>
      <w:proofErr w:type="spellEnd"/>
      <w:r w:rsidRPr="00244152">
        <w:rPr>
          <w:rFonts w:cs="Times New Roman"/>
        </w:rPr>
        <w:t xml:space="preserve"> </w:t>
      </w:r>
      <w:r w:rsidRPr="00244152">
        <w:rPr>
          <w:rFonts w:cs="Times New Roman"/>
        </w:rPr>
        <w:t xml:space="preserve">de </w:t>
      </w:r>
      <w:proofErr w:type="spellStart"/>
      <w:r w:rsidRPr="00244152">
        <w:rPr>
          <w:rFonts w:cs="Times New Roman"/>
        </w:rPr>
        <w:t>către</w:t>
      </w:r>
      <w:proofErr w:type="spellEnd"/>
      <w:r w:rsidRPr="00244152">
        <w:rPr>
          <w:rFonts w:cs="Times New Roman"/>
        </w:rPr>
        <w:t xml:space="preserve"> </w:t>
      </w:r>
      <w:proofErr w:type="spellStart"/>
      <w:r w:rsidRPr="00244152">
        <w:rPr>
          <w:rFonts w:cs="Times New Roman"/>
        </w:rPr>
        <w:t>specialiști</w:t>
      </w:r>
      <w:proofErr w:type="spellEnd"/>
      <w:r w:rsidRPr="00244152">
        <w:rPr>
          <w:rFonts w:cs="Times New Roman"/>
        </w:rPr>
        <w:t xml:space="preserve"> </w:t>
      </w:r>
      <w:proofErr w:type="spellStart"/>
      <w:r w:rsidRPr="00244152">
        <w:rPr>
          <w:rFonts w:cs="Times New Roman"/>
        </w:rPr>
        <w:t>autorizați</w:t>
      </w:r>
      <w:proofErr w:type="spellEnd"/>
      <w:r w:rsidRPr="00244152">
        <w:rPr>
          <w:rFonts w:cs="Times New Roman"/>
        </w:rPr>
        <w:t xml:space="preserve"> MLPAT</w:t>
      </w:r>
      <w:r w:rsidR="003E4F48" w:rsidRPr="00244152">
        <w:rPr>
          <w:rFonts w:cs="Times New Roman"/>
        </w:rPr>
        <w:t xml:space="preserve"> – </w:t>
      </w:r>
      <w:proofErr w:type="spellStart"/>
      <w:r w:rsidR="003E4F48" w:rsidRPr="00244152">
        <w:rPr>
          <w:rFonts w:cs="Times New Roman"/>
          <w:b/>
        </w:rPr>
        <w:t>termen</w:t>
      </w:r>
      <w:proofErr w:type="spellEnd"/>
      <w:r w:rsidR="003E4F48" w:rsidRPr="00244152">
        <w:rPr>
          <w:rFonts w:cs="Times New Roman"/>
          <w:b/>
        </w:rPr>
        <w:t xml:space="preserve"> de </w:t>
      </w:r>
      <w:proofErr w:type="spellStart"/>
      <w:r w:rsidR="003E4F48" w:rsidRPr="00244152">
        <w:rPr>
          <w:rFonts w:cs="Times New Roman"/>
          <w:b/>
        </w:rPr>
        <w:t>finalizare</w:t>
      </w:r>
      <w:proofErr w:type="spellEnd"/>
      <w:r w:rsidR="003E4F48" w:rsidRPr="00244152">
        <w:rPr>
          <w:rFonts w:cs="Times New Roman"/>
          <w:b/>
        </w:rPr>
        <w:t>: 21.11.2022</w:t>
      </w:r>
      <w:r w:rsidR="00244152" w:rsidRPr="00244152">
        <w:rPr>
          <w:rFonts w:cs="Times New Roman"/>
          <w:b/>
        </w:rPr>
        <w:t>.</w:t>
      </w:r>
    </w:p>
    <w:p w14:paraId="45288A68" w14:textId="52678D29" w:rsidR="00244152" w:rsidRPr="00A2459B" w:rsidRDefault="00244152" w:rsidP="00641CD6">
      <w:pPr>
        <w:spacing w:after="60"/>
        <w:ind w:left="-142" w:right="-141" w:firstLine="81"/>
        <w:jc w:val="both"/>
        <w:rPr>
          <w:rFonts w:cs="Times New Roman"/>
          <w:lang w:val="ro-RO"/>
        </w:rPr>
      </w:pPr>
      <w:r>
        <w:rPr>
          <w:rFonts w:cs="Times New Roman"/>
        </w:rPr>
        <w:t>ATENȚIE!</w:t>
      </w:r>
      <w:r>
        <w:rPr>
          <w:lang w:val="ro-RO"/>
        </w:rPr>
        <w:t xml:space="preserve">!! Dacă prestarea serviciilor de proiectare prevăzute în etapa I nu se finalizează până cel târziu 21.11.2022, se va reține garanția de bună execuție, iar autoritatea contractantă nu mai are nicio </w:t>
      </w:r>
      <w:r w:rsidRPr="00A2459B">
        <w:rPr>
          <w:rFonts w:cs="Times New Roman"/>
          <w:lang w:val="ro-RO"/>
        </w:rPr>
        <w:t>obligație de plată față de prestator, deoarece sursa de finanțare este alocată doar pentru acest an.</w:t>
      </w:r>
    </w:p>
    <w:p w14:paraId="31B7DCC1" w14:textId="6FA12FC8" w:rsidR="00A2459B" w:rsidRPr="006B22FA" w:rsidRDefault="00244152" w:rsidP="006B22FA">
      <w:pPr>
        <w:pStyle w:val="ListParagraph"/>
        <w:numPr>
          <w:ilvl w:val="0"/>
          <w:numId w:val="106"/>
        </w:numPr>
        <w:spacing w:after="60"/>
        <w:ind w:right="-141"/>
        <w:jc w:val="both"/>
        <w:rPr>
          <w:rFonts w:cs="Times New Roman"/>
        </w:rPr>
      </w:pPr>
      <w:proofErr w:type="spellStart"/>
      <w:r w:rsidRPr="006B22FA">
        <w:rPr>
          <w:rFonts w:cs="Times New Roman"/>
          <w:b/>
        </w:rPr>
        <w:t>Etapa</w:t>
      </w:r>
      <w:proofErr w:type="spellEnd"/>
      <w:r w:rsidRPr="006B22FA">
        <w:rPr>
          <w:rFonts w:cs="Times New Roman"/>
          <w:b/>
        </w:rPr>
        <w:t xml:space="preserve"> II</w:t>
      </w:r>
      <w:r w:rsidRPr="006B22FA">
        <w:rPr>
          <w:rFonts w:cs="Times New Roman"/>
        </w:rPr>
        <w:t xml:space="preserve"> -</w:t>
      </w:r>
      <w:proofErr w:type="spellStart"/>
      <w:r w:rsidR="00A2459B" w:rsidRPr="006B22FA">
        <w:rPr>
          <w:rFonts w:cs="Times New Roman"/>
        </w:rPr>
        <w:t>asistență</w:t>
      </w:r>
      <w:proofErr w:type="spellEnd"/>
      <w:r w:rsidR="00A2459B" w:rsidRPr="006B22FA">
        <w:rPr>
          <w:rFonts w:cs="Times New Roman"/>
        </w:rPr>
        <w:t xml:space="preserve"> </w:t>
      </w:r>
      <w:proofErr w:type="spellStart"/>
      <w:r w:rsidR="00A2459B" w:rsidRPr="006B22FA">
        <w:rPr>
          <w:rFonts w:cs="Times New Roman"/>
        </w:rPr>
        <w:t>tehnică</w:t>
      </w:r>
      <w:proofErr w:type="spellEnd"/>
      <w:r w:rsidR="00A2459B" w:rsidRPr="006B22FA">
        <w:rPr>
          <w:rFonts w:cs="Times New Roman"/>
        </w:rPr>
        <w:t xml:space="preserve"> din </w:t>
      </w:r>
      <w:proofErr w:type="spellStart"/>
      <w:r w:rsidR="00A2459B" w:rsidRPr="006B22FA">
        <w:rPr>
          <w:rFonts w:cs="Times New Roman"/>
        </w:rPr>
        <w:t>partea</w:t>
      </w:r>
      <w:proofErr w:type="spellEnd"/>
      <w:r w:rsidR="00A2459B" w:rsidRPr="006B22FA">
        <w:rPr>
          <w:rFonts w:cs="Times New Roman"/>
        </w:rPr>
        <w:t xml:space="preserve"> </w:t>
      </w:r>
      <w:proofErr w:type="spellStart"/>
      <w:r w:rsidR="00A2459B" w:rsidRPr="006B22FA">
        <w:rPr>
          <w:rFonts w:cs="Times New Roman"/>
        </w:rPr>
        <w:t>proiectantului</w:t>
      </w:r>
      <w:proofErr w:type="spellEnd"/>
      <w:r w:rsidR="00A2459B" w:rsidRPr="006B22FA">
        <w:rPr>
          <w:rFonts w:cs="Times New Roman"/>
        </w:rPr>
        <w:t xml:space="preserve"> </w:t>
      </w:r>
      <w:proofErr w:type="spellStart"/>
      <w:r w:rsidR="00A2459B" w:rsidRPr="006B22FA">
        <w:rPr>
          <w:rFonts w:cs="Times New Roman"/>
        </w:rPr>
        <w:t>pe</w:t>
      </w:r>
      <w:proofErr w:type="spellEnd"/>
      <w:r w:rsidR="00A2459B" w:rsidRPr="006B22FA">
        <w:rPr>
          <w:rFonts w:cs="Times New Roman"/>
        </w:rPr>
        <w:t xml:space="preserve"> </w:t>
      </w:r>
      <w:proofErr w:type="spellStart"/>
      <w:r w:rsidR="00A2459B" w:rsidRPr="006B22FA">
        <w:rPr>
          <w:rFonts w:cs="Times New Roman"/>
        </w:rPr>
        <w:t>perioada</w:t>
      </w:r>
      <w:proofErr w:type="spellEnd"/>
      <w:r w:rsidR="00A2459B" w:rsidRPr="006B22FA">
        <w:rPr>
          <w:rFonts w:cs="Times New Roman"/>
        </w:rPr>
        <w:t xml:space="preserve"> </w:t>
      </w:r>
      <w:proofErr w:type="spellStart"/>
      <w:r w:rsidR="00A2459B" w:rsidRPr="006B22FA">
        <w:rPr>
          <w:rFonts w:cs="Times New Roman"/>
        </w:rPr>
        <w:t>obținerii</w:t>
      </w:r>
      <w:proofErr w:type="spellEnd"/>
      <w:r w:rsidR="00A2459B" w:rsidRPr="006B22FA">
        <w:rPr>
          <w:rFonts w:cs="Times New Roman"/>
        </w:rPr>
        <w:t xml:space="preserve"> de </w:t>
      </w:r>
      <w:proofErr w:type="spellStart"/>
      <w:r w:rsidR="00A2459B" w:rsidRPr="006B22FA">
        <w:rPr>
          <w:rFonts w:cs="Times New Roman"/>
        </w:rPr>
        <w:t>avize</w:t>
      </w:r>
      <w:proofErr w:type="spellEnd"/>
      <w:r w:rsidR="00A2459B" w:rsidRPr="006B22FA">
        <w:rPr>
          <w:rFonts w:cs="Times New Roman"/>
        </w:rPr>
        <w:t xml:space="preserve">, </w:t>
      </w:r>
      <w:proofErr w:type="spellStart"/>
      <w:r w:rsidR="00A2459B" w:rsidRPr="006B22FA">
        <w:rPr>
          <w:rFonts w:cs="Times New Roman"/>
        </w:rPr>
        <w:t>acorduri</w:t>
      </w:r>
      <w:proofErr w:type="spellEnd"/>
      <w:r w:rsidR="00A2459B" w:rsidRPr="006B22FA">
        <w:rPr>
          <w:rFonts w:cs="Times New Roman"/>
        </w:rPr>
        <w:t xml:space="preserve">, </w:t>
      </w:r>
      <w:proofErr w:type="spellStart"/>
      <w:r w:rsidR="00A2459B" w:rsidRPr="006B22FA">
        <w:rPr>
          <w:rFonts w:cs="Times New Roman"/>
        </w:rPr>
        <w:t>autorizație</w:t>
      </w:r>
      <w:proofErr w:type="spellEnd"/>
      <w:r w:rsidR="00A2459B" w:rsidRPr="006B22FA">
        <w:rPr>
          <w:rFonts w:cs="Times New Roman"/>
        </w:rPr>
        <w:t xml:space="preserve"> de </w:t>
      </w:r>
      <w:proofErr w:type="spellStart"/>
      <w:r w:rsidR="00A2459B" w:rsidRPr="006B22FA">
        <w:rPr>
          <w:rFonts w:cs="Times New Roman"/>
        </w:rPr>
        <w:t>construire</w:t>
      </w:r>
      <w:proofErr w:type="spellEnd"/>
      <w:r w:rsidR="00A2459B" w:rsidRPr="006B22FA">
        <w:rPr>
          <w:rFonts w:cs="Times New Roman"/>
        </w:rPr>
        <w:t xml:space="preserve"> – </w:t>
      </w:r>
      <w:proofErr w:type="spellStart"/>
      <w:r w:rsidR="00A2459B" w:rsidRPr="006B22FA">
        <w:rPr>
          <w:rFonts w:cs="Times New Roman"/>
          <w:b/>
        </w:rPr>
        <w:t>termen</w:t>
      </w:r>
      <w:proofErr w:type="spellEnd"/>
      <w:r w:rsidR="00A2459B" w:rsidRPr="006B22FA">
        <w:rPr>
          <w:rFonts w:cs="Times New Roman"/>
          <w:b/>
        </w:rPr>
        <w:t xml:space="preserve"> de </w:t>
      </w:r>
      <w:proofErr w:type="spellStart"/>
      <w:r w:rsidR="00A2459B" w:rsidRPr="006B22FA">
        <w:rPr>
          <w:rFonts w:cs="Times New Roman"/>
          <w:b/>
        </w:rPr>
        <w:t>finalizare</w:t>
      </w:r>
      <w:proofErr w:type="spellEnd"/>
      <w:r w:rsidR="00A2459B" w:rsidRPr="006B22FA">
        <w:rPr>
          <w:rFonts w:cs="Times New Roman"/>
          <w:b/>
        </w:rPr>
        <w:t xml:space="preserve">: maxim 90 de </w:t>
      </w:r>
      <w:proofErr w:type="spellStart"/>
      <w:r w:rsidR="00A2459B" w:rsidRPr="006B22FA">
        <w:rPr>
          <w:rFonts w:cs="Times New Roman"/>
          <w:b/>
        </w:rPr>
        <w:t>zile</w:t>
      </w:r>
      <w:proofErr w:type="spellEnd"/>
      <w:r w:rsidR="00A2459B" w:rsidRPr="006B22FA">
        <w:rPr>
          <w:rFonts w:cs="Times New Roman"/>
          <w:b/>
        </w:rPr>
        <w:t xml:space="preserve"> </w:t>
      </w:r>
      <w:proofErr w:type="spellStart"/>
      <w:r w:rsidR="00A2459B" w:rsidRPr="006B22FA">
        <w:rPr>
          <w:rFonts w:cs="Times New Roman"/>
          <w:b/>
        </w:rPr>
        <w:t>lucr</w:t>
      </w:r>
      <w:r w:rsidR="00871141" w:rsidRPr="006B22FA">
        <w:rPr>
          <w:rFonts w:cs="Times New Roman"/>
          <w:b/>
        </w:rPr>
        <w:t>ă</w:t>
      </w:r>
      <w:r w:rsidR="00A2459B" w:rsidRPr="006B22FA">
        <w:rPr>
          <w:rFonts w:cs="Times New Roman"/>
          <w:b/>
        </w:rPr>
        <w:t>toare</w:t>
      </w:r>
      <w:proofErr w:type="spellEnd"/>
      <w:r w:rsidR="00A2459B" w:rsidRPr="006B22FA">
        <w:rPr>
          <w:rFonts w:cs="Times New Roman"/>
          <w:b/>
        </w:rPr>
        <w:t xml:space="preserve"> de la </w:t>
      </w:r>
      <w:proofErr w:type="spellStart"/>
      <w:r w:rsidR="00A2459B" w:rsidRPr="006B22FA">
        <w:rPr>
          <w:rFonts w:cs="Times New Roman"/>
          <w:b/>
        </w:rPr>
        <w:t>finalizarea</w:t>
      </w:r>
      <w:proofErr w:type="spellEnd"/>
      <w:r w:rsidR="00A2459B" w:rsidRPr="006B22FA">
        <w:rPr>
          <w:rFonts w:cs="Times New Roman"/>
          <w:b/>
        </w:rPr>
        <w:t xml:space="preserve"> </w:t>
      </w:r>
      <w:proofErr w:type="spellStart"/>
      <w:r w:rsidR="00A2459B" w:rsidRPr="006B22FA">
        <w:rPr>
          <w:rFonts w:cs="Times New Roman"/>
          <w:b/>
        </w:rPr>
        <w:t>etapei</w:t>
      </w:r>
      <w:proofErr w:type="spellEnd"/>
      <w:r w:rsidR="00A2459B" w:rsidRPr="006B22FA">
        <w:rPr>
          <w:rFonts w:cs="Times New Roman"/>
          <w:b/>
        </w:rPr>
        <w:t xml:space="preserve"> I.</w:t>
      </w:r>
      <w:r w:rsidR="00A2459B" w:rsidRPr="006B22FA">
        <w:rPr>
          <w:rFonts w:cs="Times New Roman"/>
        </w:rPr>
        <w:t xml:space="preserve"> </w:t>
      </w:r>
    </w:p>
    <w:p w14:paraId="1A0BBC39" w14:textId="792F55B2" w:rsidR="00A2459B" w:rsidRPr="006A54F1" w:rsidRDefault="00A2459B" w:rsidP="00A2459B">
      <w:pPr>
        <w:spacing w:after="60"/>
        <w:ind w:left="-142" w:right="-141" w:firstLine="81"/>
        <w:jc w:val="both"/>
        <w:rPr>
          <w:rFonts w:cs="Times New Roman"/>
          <w:b/>
        </w:rPr>
      </w:pPr>
      <w:r w:rsidRPr="00A2459B">
        <w:rPr>
          <w:rFonts w:cs="Times New Roman"/>
        </w:rPr>
        <w:t>-</w:t>
      </w:r>
      <w:proofErr w:type="spellStart"/>
      <w:r w:rsidRPr="00A2459B">
        <w:rPr>
          <w:rFonts w:cs="Times New Roman"/>
        </w:rPr>
        <w:t>asistență</w:t>
      </w:r>
      <w:proofErr w:type="spellEnd"/>
      <w:r w:rsidRPr="00A2459B">
        <w:rPr>
          <w:rFonts w:cs="Times New Roman"/>
        </w:rPr>
        <w:t xml:space="preserve"> </w:t>
      </w:r>
      <w:proofErr w:type="spellStart"/>
      <w:r w:rsidRPr="00A2459B">
        <w:rPr>
          <w:rFonts w:cs="Times New Roman"/>
        </w:rPr>
        <w:t>tehnică</w:t>
      </w:r>
      <w:proofErr w:type="spellEnd"/>
      <w:r w:rsidRPr="00A2459B">
        <w:rPr>
          <w:rFonts w:cs="Times New Roman"/>
        </w:rPr>
        <w:t xml:space="preserve"> din </w:t>
      </w:r>
      <w:proofErr w:type="spellStart"/>
      <w:r w:rsidRPr="00A2459B">
        <w:rPr>
          <w:rFonts w:cs="Times New Roman"/>
        </w:rPr>
        <w:t>partea</w:t>
      </w:r>
      <w:proofErr w:type="spellEnd"/>
      <w:r w:rsidRPr="00A2459B">
        <w:rPr>
          <w:rFonts w:cs="Times New Roman"/>
        </w:rPr>
        <w:t xml:space="preserve"> </w:t>
      </w:r>
      <w:proofErr w:type="spellStart"/>
      <w:r w:rsidRPr="00A2459B">
        <w:rPr>
          <w:rFonts w:cs="Times New Roman"/>
        </w:rPr>
        <w:t>proiectantului</w:t>
      </w:r>
      <w:proofErr w:type="spellEnd"/>
      <w:r w:rsidRPr="00A2459B">
        <w:rPr>
          <w:rFonts w:cs="Times New Roman"/>
        </w:rPr>
        <w:t xml:space="preserve"> </w:t>
      </w:r>
      <w:proofErr w:type="spellStart"/>
      <w:r w:rsidRPr="00A2459B">
        <w:rPr>
          <w:rFonts w:cs="Times New Roman"/>
        </w:rPr>
        <w:t>perioada</w:t>
      </w:r>
      <w:proofErr w:type="spellEnd"/>
      <w:r w:rsidRPr="00A2459B">
        <w:rPr>
          <w:rFonts w:cs="Times New Roman"/>
        </w:rPr>
        <w:t xml:space="preserve"> </w:t>
      </w:r>
      <w:proofErr w:type="spellStart"/>
      <w:r w:rsidRPr="00A2459B">
        <w:rPr>
          <w:rFonts w:cs="Times New Roman"/>
        </w:rPr>
        <w:t>procedurii</w:t>
      </w:r>
      <w:proofErr w:type="spellEnd"/>
      <w:r w:rsidRPr="00A2459B">
        <w:rPr>
          <w:rFonts w:cs="Times New Roman"/>
        </w:rPr>
        <w:t xml:space="preserve"> de </w:t>
      </w:r>
      <w:proofErr w:type="spellStart"/>
      <w:r w:rsidRPr="00A2459B">
        <w:rPr>
          <w:rFonts w:cs="Times New Roman"/>
        </w:rPr>
        <w:t>licitație</w:t>
      </w:r>
      <w:proofErr w:type="spellEnd"/>
      <w:r w:rsidRPr="00A2459B">
        <w:rPr>
          <w:rFonts w:cs="Times New Roman"/>
        </w:rPr>
        <w:t xml:space="preserve"> </w:t>
      </w:r>
      <w:proofErr w:type="spellStart"/>
      <w:r w:rsidRPr="00A2459B">
        <w:rPr>
          <w:rFonts w:cs="Times New Roman"/>
        </w:rPr>
        <w:t>lucrări</w:t>
      </w:r>
      <w:proofErr w:type="spellEnd"/>
      <w:r w:rsidRPr="00A2459B">
        <w:rPr>
          <w:rFonts w:cs="Times New Roman"/>
        </w:rPr>
        <w:t xml:space="preserve"> de </w:t>
      </w:r>
      <w:proofErr w:type="spellStart"/>
      <w:r w:rsidRPr="00A2459B">
        <w:rPr>
          <w:rFonts w:cs="Times New Roman"/>
        </w:rPr>
        <w:t>execuție</w:t>
      </w:r>
      <w:proofErr w:type="spellEnd"/>
      <w:r w:rsidRPr="00A2459B">
        <w:rPr>
          <w:rFonts w:cs="Times New Roman"/>
        </w:rPr>
        <w:t xml:space="preserve"> </w:t>
      </w:r>
      <w:proofErr w:type="spellStart"/>
      <w:r w:rsidRPr="00A2459B">
        <w:rPr>
          <w:rFonts w:cs="Times New Roman"/>
        </w:rPr>
        <w:t>ce</w:t>
      </w:r>
      <w:proofErr w:type="spellEnd"/>
      <w:r w:rsidRPr="00A2459B">
        <w:rPr>
          <w:rFonts w:cs="Times New Roman"/>
        </w:rPr>
        <w:t xml:space="preserve"> </w:t>
      </w:r>
      <w:proofErr w:type="spellStart"/>
      <w:r w:rsidRPr="00A2459B">
        <w:rPr>
          <w:rFonts w:cs="Times New Roman"/>
        </w:rPr>
        <w:t>fac</w:t>
      </w:r>
      <w:proofErr w:type="spellEnd"/>
      <w:r w:rsidRPr="00A2459B">
        <w:rPr>
          <w:rFonts w:cs="Times New Roman"/>
        </w:rPr>
        <w:t xml:space="preserve"> </w:t>
      </w:r>
      <w:proofErr w:type="spellStart"/>
      <w:r w:rsidRPr="00A2459B">
        <w:rPr>
          <w:rFonts w:cs="Times New Roman"/>
        </w:rPr>
        <w:t>obiectul</w:t>
      </w:r>
      <w:proofErr w:type="spellEnd"/>
      <w:r w:rsidRPr="00A2459B">
        <w:rPr>
          <w:rFonts w:cs="Times New Roman"/>
        </w:rPr>
        <w:t xml:space="preserve"> </w:t>
      </w:r>
      <w:proofErr w:type="spellStart"/>
      <w:r w:rsidRPr="00A2459B">
        <w:rPr>
          <w:rFonts w:cs="Times New Roman"/>
        </w:rPr>
        <w:t>proiectului</w:t>
      </w:r>
      <w:proofErr w:type="spellEnd"/>
      <w:r w:rsidRPr="00A2459B">
        <w:rPr>
          <w:rFonts w:cs="Times New Roman"/>
        </w:rPr>
        <w:t xml:space="preserve"> </w:t>
      </w:r>
      <w:r w:rsidR="00871141">
        <w:rPr>
          <w:rFonts w:cs="Times New Roman"/>
        </w:rPr>
        <w:t xml:space="preserve">ethnic – </w:t>
      </w:r>
      <w:proofErr w:type="spellStart"/>
      <w:r w:rsidR="00871141" w:rsidRPr="00871141">
        <w:rPr>
          <w:rFonts w:cs="Times New Roman"/>
          <w:b/>
        </w:rPr>
        <w:t>termen</w:t>
      </w:r>
      <w:proofErr w:type="spellEnd"/>
      <w:r w:rsidR="00871141" w:rsidRPr="00871141">
        <w:rPr>
          <w:rFonts w:cs="Times New Roman"/>
          <w:b/>
        </w:rPr>
        <w:t xml:space="preserve"> de </w:t>
      </w:r>
      <w:proofErr w:type="spellStart"/>
      <w:r w:rsidR="00871141" w:rsidRPr="00871141">
        <w:rPr>
          <w:rFonts w:cs="Times New Roman"/>
          <w:b/>
        </w:rPr>
        <w:t>finalizare</w:t>
      </w:r>
      <w:proofErr w:type="spellEnd"/>
      <w:r w:rsidR="00871141" w:rsidRPr="00871141">
        <w:rPr>
          <w:rFonts w:cs="Times New Roman"/>
          <w:b/>
        </w:rPr>
        <w:t xml:space="preserve">: </w:t>
      </w:r>
      <w:proofErr w:type="spellStart"/>
      <w:r w:rsidR="00871141" w:rsidRPr="00871141">
        <w:rPr>
          <w:rFonts w:cs="Times New Roman"/>
          <w:b/>
        </w:rPr>
        <w:t>până</w:t>
      </w:r>
      <w:proofErr w:type="spellEnd"/>
      <w:r w:rsidR="00871141" w:rsidRPr="00871141">
        <w:rPr>
          <w:rFonts w:cs="Times New Roman"/>
          <w:b/>
        </w:rPr>
        <w:t xml:space="preserve"> la </w:t>
      </w:r>
      <w:proofErr w:type="spellStart"/>
      <w:r w:rsidR="00871141" w:rsidRPr="00871141">
        <w:rPr>
          <w:rFonts w:cs="Times New Roman"/>
          <w:b/>
        </w:rPr>
        <w:t>semnarea</w:t>
      </w:r>
      <w:proofErr w:type="spellEnd"/>
      <w:r w:rsidR="00871141" w:rsidRPr="00871141">
        <w:rPr>
          <w:rFonts w:cs="Times New Roman"/>
          <w:b/>
        </w:rPr>
        <w:t xml:space="preserve"> </w:t>
      </w:r>
      <w:proofErr w:type="spellStart"/>
      <w:r w:rsidR="00871141" w:rsidRPr="00871141">
        <w:rPr>
          <w:rFonts w:cs="Times New Roman"/>
          <w:b/>
        </w:rPr>
        <w:t>contractului</w:t>
      </w:r>
      <w:proofErr w:type="spellEnd"/>
      <w:r w:rsidR="00871141" w:rsidRPr="00871141">
        <w:rPr>
          <w:rFonts w:cs="Times New Roman"/>
          <w:b/>
        </w:rPr>
        <w:t xml:space="preserve"> de </w:t>
      </w:r>
      <w:proofErr w:type="spellStart"/>
      <w:r w:rsidR="00871141" w:rsidRPr="00871141">
        <w:rPr>
          <w:rFonts w:cs="Times New Roman"/>
          <w:b/>
        </w:rPr>
        <w:t>execuție</w:t>
      </w:r>
      <w:proofErr w:type="spellEnd"/>
      <w:r w:rsidR="00871141" w:rsidRPr="00871141">
        <w:rPr>
          <w:rFonts w:cs="Times New Roman"/>
          <w:b/>
        </w:rPr>
        <w:t xml:space="preserve"> </w:t>
      </w:r>
      <w:proofErr w:type="spellStart"/>
      <w:r w:rsidR="00871141" w:rsidRPr="006A54F1">
        <w:rPr>
          <w:rFonts w:cs="Times New Roman"/>
          <w:b/>
        </w:rPr>
        <w:t>lucrări</w:t>
      </w:r>
      <w:proofErr w:type="spellEnd"/>
    </w:p>
    <w:p w14:paraId="0468E2EA" w14:textId="6FFD37A7" w:rsidR="006A54F1" w:rsidRPr="0041778E" w:rsidRDefault="006B22FA" w:rsidP="0041778E">
      <w:pPr>
        <w:pStyle w:val="ListParagraph"/>
        <w:numPr>
          <w:ilvl w:val="0"/>
          <w:numId w:val="106"/>
        </w:numPr>
        <w:spacing w:after="60"/>
        <w:ind w:right="-141"/>
        <w:jc w:val="both"/>
        <w:rPr>
          <w:rFonts w:cs="Times New Roman"/>
          <w:b/>
          <w:lang w:val="ro-RO"/>
        </w:rPr>
      </w:pPr>
      <w:proofErr w:type="spellStart"/>
      <w:r w:rsidRPr="0041778E">
        <w:rPr>
          <w:rFonts w:cs="Times New Roman"/>
          <w:b/>
        </w:rPr>
        <w:t>Etapa</w:t>
      </w:r>
      <w:proofErr w:type="spellEnd"/>
      <w:r w:rsidRPr="0041778E">
        <w:rPr>
          <w:rFonts w:cs="Times New Roman"/>
          <w:b/>
        </w:rPr>
        <w:t xml:space="preserve"> III -</w:t>
      </w:r>
      <w:r w:rsidR="006A54F1" w:rsidRPr="0041778E">
        <w:rPr>
          <w:rFonts w:cs="Times New Roman"/>
        </w:rPr>
        <w:t xml:space="preserve"> </w:t>
      </w:r>
      <w:proofErr w:type="spellStart"/>
      <w:r w:rsidR="006A54F1" w:rsidRPr="0041778E">
        <w:rPr>
          <w:rFonts w:cs="Times New Roman"/>
        </w:rPr>
        <w:t>asistență</w:t>
      </w:r>
      <w:proofErr w:type="spellEnd"/>
      <w:r w:rsidR="006A54F1" w:rsidRPr="0041778E">
        <w:rPr>
          <w:rFonts w:cs="Times New Roman"/>
        </w:rPr>
        <w:t xml:space="preserve"> </w:t>
      </w:r>
      <w:proofErr w:type="spellStart"/>
      <w:r w:rsidR="006A54F1" w:rsidRPr="0041778E">
        <w:rPr>
          <w:rFonts w:cs="Times New Roman"/>
        </w:rPr>
        <w:t>tehnică</w:t>
      </w:r>
      <w:proofErr w:type="spellEnd"/>
      <w:r w:rsidR="006A54F1" w:rsidRPr="0041778E">
        <w:rPr>
          <w:rFonts w:cs="Times New Roman"/>
        </w:rPr>
        <w:t xml:space="preserve"> din </w:t>
      </w:r>
      <w:proofErr w:type="spellStart"/>
      <w:r w:rsidR="006A54F1" w:rsidRPr="0041778E">
        <w:rPr>
          <w:rFonts w:cs="Times New Roman"/>
        </w:rPr>
        <w:t>partea</w:t>
      </w:r>
      <w:proofErr w:type="spellEnd"/>
      <w:r w:rsidR="006A54F1" w:rsidRPr="0041778E">
        <w:rPr>
          <w:rFonts w:cs="Times New Roman"/>
        </w:rPr>
        <w:t xml:space="preserve"> </w:t>
      </w:r>
      <w:proofErr w:type="spellStart"/>
      <w:r w:rsidR="006A54F1" w:rsidRPr="0041778E">
        <w:rPr>
          <w:rFonts w:cs="Times New Roman"/>
        </w:rPr>
        <w:t>proiectantului</w:t>
      </w:r>
      <w:proofErr w:type="spellEnd"/>
      <w:r w:rsidR="006A54F1" w:rsidRPr="0041778E">
        <w:rPr>
          <w:rFonts w:cs="Times New Roman"/>
        </w:rPr>
        <w:t xml:space="preserve"> </w:t>
      </w:r>
      <w:proofErr w:type="spellStart"/>
      <w:r w:rsidR="006A54F1" w:rsidRPr="0041778E">
        <w:rPr>
          <w:rFonts w:cs="Times New Roman"/>
        </w:rPr>
        <w:t>pe</w:t>
      </w:r>
      <w:proofErr w:type="spellEnd"/>
      <w:r w:rsidR="006A54F1" w:rsidRPr="0041778E">
        <w:rPr>
          <w:rFonts w:cs="Times New Roman"/>
        </w:rPr>
        <w:t xml:space="preserve"> </w:t>
      </w:r>
      <w:proofErr w:type="spellStart"/>
      <w:r w:rsidR="006A54F1" w:rsidRPr="0041778E">
        <w:rPr>
          <w:rFonts w:cs="Times New Roman"/>
        </w:rPr>
        <w:t>perioada</w:t>
      </w:r>
      <w:proofErr w:type="spellEnd"/>
      <w:r w:rsidR="006A54F1" w:rsidRPr="0041778E">
        <w:rPr>
          <w:rFonts w:cs="Times New Roman"/>
        </w:rPr>
        <w:t xml:space="preserve"> </w:t>
      </w:r>
      <w:proofErr w:type="spellStart"/>
      <w:r w:rsidR="006A54F1" w:rsidRPr="0041778E">
        <w:rPr>
          <w:rFonts w:cs="Times New Roman"/>
        </w:rPr>
        <w:t>execuției</w:t>
      </w:r>
      <w:proofErr w:type="spellEnd"/>
      <w:r w:rsidR="006A54F1" w:rsidRPr="0041778E">
        <w:rPr>
          <w:rFonts w:cs="Times New Roman"/>
        </w:rPr>
        <w:t xml:space="preserve"> </w:t>
      </w:r>
      <w:proofErr w:type="spellStart"/>
      <w:r w:rsidR="006A54F1" w:rsidRPr="0041778E">
        <w:rPr>
          <w:rFonts w:cs="Times New Roman"/>
        </w:rPr>
        <w:t>lucrărilor</w:t>
      </w:r>
      <w:proofErr w:type="spellEnd"/>
      <w:r w:rsidR="006A54F1" w:rsidRPr="0041778E">
        <w:rPr>
          <w:rFonts w:cs="Times New Roman"/>
          <w:b/>
        </w:rPr>
        <w:t xml:space="preserve">- </w:t>
      </w:r>
      <w:proofErr w:type="spellStart"/>
      <w:r w:rsidR="006A54F1" w:rsidRPr="0041778E">
        <w:rPr>
          <w:rFonts w:cs="Times New Roman"/>
          <w:b/>
        </w:rPr>
        <w:t>termen</w:t>
      </w:r>
      <w:proofErr w:type="spellEnd"/>
      <w:r w:rsidR="006A54F1" w:rsidRPr="0041778E">
        <w:rPr>
          <w:rFonts w:cs="Times New Roman"/>
          <w:b/>
        </w:rPr>
        <w:t xml:space="preserve"> de </w:t>
      </w:r>
      <w:proofErr w:type="spellStart"/>
      <w:proofErr w:type="gramStart"/>
      <w:r w:rsidR="006A54F1" w:rsidRPr="0041778E">
        <w:rPr>
          <w:rFonts w:cs="Times New Roman"/>
          <w:b/>
        </w:rPr>
        <w:t>finalizare</w:t>
      </w:r>
      <w:proofErr w:type="spellEnd"/>
      <w:r w:rsidR="006A54F1" w:rsidRPr="0041778E">
        <w:rPr>
          <w:rFonts w:cs="Times New Roman"/>
          <w:b/>
        </w:rPr>
        <w:t>:</w:t>
      </w:r>
      <w:r w:rsidR="006A54F1" w:rsidRPr="0041778E">
        <w:rPr>
          <w:rFonts w:cs="Times New Roman"/>
          <w:b/>
          <w:lang w:val="ro-RO"/>
        </w:rPr>
        <w:t>până</w:t>
      </w:r>
      <w:proofErr w:type="gramEnd"/>
      <w:r w:rsidR="006A54F1" w:rsidRPr="0041778E">
        <w:rPr>
          <w:rFonts w:cs="Times New Roman"/>
          <w:b/>
          <w:lang w:val="ro-RO"/>
        </w:rPr>
        <w:t xml:space="preserve"> la semnarea procesului verbal de recepție a lucrărilor de execuție</w:t>
      </w:r>
    </w:p>
    <w:p w14:paraId="4E00C01B" w14:textId="27A40173" w:rsidR="0041778E" w:rsidRPr="00047937" w:rsidRDefault="006A54F1" w:rsidP="0041778E">
      <w:pPr>
        <w:spacing w:after="60"/>
        <w:ind w:left="-142" w:right="-141" w:firstLine="81"/>
        <w:jc w:val="both"/>
        <w:rPr>
          <w:rFonts w:cs="Times New Roman"/>
          <w:b/>
          <w:lang w:val="ro-RO"/>
        </w:rPr>
      </w:pPr>
      <w:r w:rsidRPr="006A54F1">
        <w:rPr>
          <w:rFonts w:cs="Times New Roman"/>
        </w:rPr>
        <w:t>-</w:t>
      </w:r>
      <w:proofErr w:type="spellStart"/>
      <w:r w:rsidRPr="006A54F1">
        <w:rPr>
          <w:rFonts w:cs="Times New Roman"/>
        </w:rPr>
        <w:t>obținerea</w:t>
      </w:r>
      <w:proofErr w:type="spellEnd"/>
      <w:r w:rsidRPr="006A54F1">
        <w:rPr>
          <w:rFonts w:cs="Times New Roman"/>
        </w:rPr>
        <w:t xml:space="preserve"> </w:t>
      </w:r>
      <w:proofErr w:type="spellStart"/>
      <w:r w:rsidRPr="006A54F1">
        <w:rPr>
          <w:rFonts w:cs="Times New Roman"/>
        </w:rPr>
        <w:t>certificatului</w:t>
      </w:r>
      <w:proofErr w:type="spellEnd"/>
      <w:r w:rsidRPr="006A54F1">
        <w:rPr>
          <w:rFonts w:cs="Times New Roman"/>
        </w:rPr>
        <w:t xml:space="preserve"> de </w:t>
      </w:r>
      <w:proofErr w:type="spellStart"/>
      <w:r w:rsidRPr="006A54F1">
        <w:rPr>
          <w:rFonts w:cs="Times New Roman"/>
        </w:rPr>
        <w:t>performanță</w:t>
      </w:r>
      <w:proofErr w:type="spellEnd"/>
      <w:r w:rsidRPr="006A54F1">
        <w:rPr>
          <w:rFonts w:cs="Times New Roman"/>
        </w:rPr>
        <w:t xml:space="preserve"> </w:t>
      </w:r>
      <w:proofErr w:type="spellStart"/>
      <w:r w:rsidRPr="006A54F1">
        <w:rPr>
          <w:rFonts w:cs="Times New Roman"/>
        </w:rPr>
        <w:t>energetică</w:t>
      </w:r>
      <w:proofErr w:type="spellEnd"/>
      <w:r w:rsidRPr="006A54F1">
        <w:rPr>
          <w:rFonts w:cs="Times New Roman"/>
        </w:rPr>
        <w:t xml:space="preserve"> la </w:t>
      </w:r>
      <w:proofErr w:type="spellStart"/>
      <w:r w:rsidRPr="006A54F1">
        <w:rPr>
          <w:rFonts w:cs="Times New Roman"/>
        </w:rPr>
        <w:t>finalul</w:t>
      </w:r>
      <w:proofErr w:type="spellEnd"/>
      <w:r w:rsidRPr="006A54F1">
        <w:rPr>
          <w:rFonts w:cs="Times New Roman"/>
        </w:rPr>
        <w:t xml:space="preserve"> </w:t>
      </w:r>
      <w:proofErr w:type="spellStart"/>
      <w:r w:rsidRPr="006A54F1">
        <w:rPr>
          <w:rFonts w:cs="Times New Roman"/>
        </w:rPr>
        <w:t>lucrărilor</w:t>
      </w:r>
      <w:proofErr w:type="spellEnd"/>
      <w:r w:rsidRPr="006A54F1">
        <w:rPr>
          <w:rFonts w:cs="Times New Roman"/>
        </w:rPr>
        <w:t xml:space="preserve"> de </w:t>
      </w:r>
      <w:proofErr w:type="spellStart"/>
      <w:r w:rsidRPr="006A54F1">
        <w:rPr>
          <w:rFonts w:cs="Times New Roman"/>
        </w:rPr>
        <w:t>execuție</w:t>
      </w:r>
      <w:proofErr w:type="spellEnd"/>
      <w:r w:rsidRPr="006A54F1">
        <w:rPr>
          <w:rFonts w:cs="Times New Roman"/>
        </w:rPr>
        <w:t xml:space="preserve">, din care </w:t>
      </w:r>
      <w:proofErr w:type="spellStart"/>
      <w:r w:rsidRPr="006A54F1">
        <w:rPr>
          <w:rFonts w:cs="Times New Roman"/>
        </w:rPr>
        <w:t>să</w:t>
      </w:r>
      <w:proofErr w:type="spellEnd"/>
      <w:r w:rsidRPr="006A54F1">
        <w:rPr>
          <w:rFonts w:cs="Times New Roman"/>
        </w:rPr>
        <w:t xml:space="preserve"> </w:t>
      </w:r>
      <w:proofErr w:type="spellStart"/>
      <w:r w:rsidRPr="006A54F1">
        <w:rPr>
          <w:rFonts w:cs="Times New Roman"/>
        </w:rPr>
        <w:t>reiasă</w:t>
      </w:r>
      <w:proofErr w:type="spellEnd"/>
      <w:r w:rsidRPr="006A54F1">
        <w:rPr>
          <w:rFonts w:cs="Times New Roman"/>
        </w:rPr>
        <w:t xml:space="preserve"> </w:t>
      </w:r>
      <w:proofErr w:type="spellStart"/>
      <w:r w:rsidRPr="006A54F1">
        <w:rPr>
          <w:rFonts w:cs="Times New Roman"/>
        </w:rPr>
        <w:t>clasă</w:t>
      </w:r>
      <w:proofErr w:type="spellEnd"/>
      <w:r w:rsidRPr="006A54F1">
        <w:rPr>
          <w:rFonts w:cs="Times New Roman"/>
        </w:rPr>
        <w:t xml:space="preserve"> </w:t>
      </w:r>
      <w:proofErr w:type="spellStart"/>
      <w:r w:rsidRPr="006A54F1">
        <w:rPr>
          <w:rFonts w:cs="Times New Roman"/>
        </w:rPr>
        <w:t>energetică</w:t>
      </w:r>
      <w:proofErr w:type="spellEnd"/>
      <w:r w:rsidRPr="006A54F1">
        <w:rPr>
          <w:rFonts w:cs="Times New Roman"/>
        </w:rPr>
        <w:t xml:space="preserve"> </w:t>
      </w:r>
      <w:proofErr w:type="spellStart"/>
      <w:r w:rsidRPr="006A54F1">
        <w:rPr>
          <w:rFonts w:cs="Times New Roman"/>
        </w:rPr>
        <w:t>îmbunătățită</w:t>
      </w:r>
      <w:proofErr w:type="spellEnd"/>
      <w:r w:rsidRPr="006A54F1">
        <w:rPr>
          <w:rFonts w:cs="Times New Roman"/>
        </w:rPr>
        <w:t xml:space="preserve"> ca </w:t>
      </w:r>
      <w:proofErr w:type="spellStart"/>
      <w:r w:rsidRPr="006A54F1">
        <w:rPr>
          <w:rFonts w:cs="Times New Roman"/>
        </w:rPr>
        <w:t>urmare</w:t>
      </w:r>
      <w:proofErr w:type="spellEnd"/>
      <w:r w:rsidRPr="006A54F1">
        <w:rPr>
          <w:rFonts w:cs="Times New Roman"/>
        </w:rPr>
        <w:t xml:space="preserve"> a </w:t>
      </w:r>
      <w:proofErr w:type="spellStart"/>
      <w:r w:rsidRPr="006A54F1">
        <w:rPr>
          <w:rFonts w:cs="Times New Roman"/>
        </w:rPr>
        <w:t>rea</w:t>
      </w:r>
      <w:r w:rsidRPr="006A54F1">
        <w:rPr>
          <w:rFonts w:cs="Times New Roman"/>
        </w:rPr>
        <w:t>l</w:t>
      </w:r>
      <w:r w:rsidRPr="006A54F1">
        <w:rPr>
          <w:rFonts w:cs="Times New Roman"/>
        </w:rPr>
        <w:t>izării</w:t>
      </w:r>
      <w:proofErr w:type="spellEnd"/>
      <w:r w:rsidRPr="006A54F1">
        <w:rPr>
          <w:rFonts w:cs="Times New Roman"/>
        </w:rPr>
        <w:t xml:space="preserve"> </w:t>
      </w:r>
      <w:proofErr w:type="spellStart"/>
      <w:r w:rsidRPr="006A54F1">
        <w:rPr>
          <w:rFonts w:cs="Times New Roman"/>
        </w:rPr>
        <w:t>lucrărilor</w:t>
      </w:r>
      <w:proofErr w:type="spellEnd"/>
      <w:r w:rsidRPr="006A54F1">
        <w:rPr>
          <w:rFonts w:cs="Times New Roman"/>
        </w:rPr>
        <w:t xml:space="preserve"> conform </w:t>
      </w:r>
      <w:proofErr w:type="spellStart"/>
      <w:r w:rsidRPr="006A54F1">
        <w:rPr>
          <w:rFonts w:cs="Times New Roman"/>
        </w:rPr>
        <w:t>proiectului</w:t>
      </w:r>
      <w:proofErr w:type="spellEnd"/>
      <w:r w:rsidRPr="006A54F1">
        <w:rPr>
          <w:rFonts w:cs="Times New Roman"/>
        </w:rPr>
        <w:t xml:space="preserve"> </w:t>
      </w:r>
      <w:r w:rsidR="0041778E">
        <w:rPr>
          <w:rFonts w:cs="Times New Roman"/>
        </w:rPr>
        <w:t>ethnic-</w:t>
      </w:r>
      <w:r w:rsidRPr="006A54F1">
        <w:rPr>
          <w:rFonts w:cs="Times New Roman"/>
        </w:rPr>
        <w:t xml:space="preserve"> </w:t>
      </w:r>
      <w:proofErr w:type="spellStart"/>
      <w:r w:rsidR="0041778E" w:rsidRPr="00047937">
        <w:rPr>
          <w:rFonts w:cs="Times New Roman"/>
          <w:b/>
        </w:rPr>
        <w:t>termen</w:t>
      </w:r>
      <w:proofErr w:type="spellEnd"/>
      <w:r w:rsidR="0041778E" w:rsidRPr="00047937">
        <w:rPr>
          <w:rFonts w:cs="Times New Roman"/>
          <w:b/>
        </w:rPr>
        <w:t xml:space="preserve"> de </w:t>
      </w:r>
      <w:proofErr w:type="spellStart"/>
      <w:proofErr w:type="gramStart"/>
      <w:r w:rsidR="0041778E" w:rsidRPr="00047937">
        <w:rPr>
          <w:rFonts w:cs="Times New Roman"/>
          <w:b/>
        </w:rPr>
        <w:lastRenderedPageBreak/>
        <w:t>finalizare</w:t>
      </w:r>
      <w:proofErr w:type="spellEnd"/>
      <w:r w:rsidR="0041778E" w:rsidRPr="00047937">
        <w:rPr>
          <w:rFonts w:cs="Times New Roman"/>
          <w:b/>
        </w:rPr>
        <w:t>:</w:t>
      </w:r>
      <w:r w:rsidR="0041778E" w:rsidRPr="00047937">
        <w:rPr>
          <w:rFonts w:cs="Times New Roman"/>
          <w:b/>
          <w:lang w:val="ro-RO"/>
        </w:rPr>
        <w:t>până</w:t>
      </w:r>
      <w:proofErr w:type="gramEnd"/>
      <w:r w:rsidR="0041778E" w:rsidRPr="00047937">
        <w:rPr>
          <w:rFonts w:cs="Times New Roman"/>
          <w:b/>
          <w:lang w:val="ro-RO"/>
        </w:rPr>
        <w:t xml:space="preserve"> la semnarea procesului verbal de recepție a lucrărilor de execuție</w:t>
      </w:r>
    </w:p>
    <w:p w14:paraId="3BCAF98D" w14:textId="072FA91E" w:rsidR="000C0F11" w:rsidRDefault="000C0F11" w:rsidP="000C0F11">
      <w:pPr>
        <w:suppressAutoHyphens w:val="0"/>
        <w:autoSpaceDN/>
        <w:spacing w:line="276" w:lineRule="auto"/>
        <w:contextualSpacing/>
        <w:jc w:val="both"/>
        <w:textAlignment w:val="auto"/>
        <w:rPr>
          <w:rFonts w:ascii="Arial" w:hAnsi="Arial" w:cs="Arial"/>
          <w:b/>
          <w:lang w:val="ro-RO"/>
        </w:rPr>
      </w:pPr>
      <w:r>
        <w:rPr>
          <w:rFonts w:ascii="Arial" w:hAnsi="Arial" w:cs="Arial"/>
          <w:b/>
          <w:lang w:val="ro-RO"/>
        </w:rPr>
        <w:t xml:space="preserve">Firmele al căror termen de prestare menționat în oferta </w:t>
      </w:r>
      <w:proofErr w:type="spellStart"/>
      <w:r>
        <w:rPr>
          <w:rFonts w:ascii="Arial" w:hAnsi="Arial" w:cs="Arial"/>
          <w:b/>
          <w:lang w:val="ro-RO"/>
        </w:rPr>
        <w:t>tehnico</w:t>
      </w:r>
      <w:proofErr w:type="spellEnd"/>
      <w:r>
        <w:rPr>
          <w:rFonts w:ascii="Arial" w:hAnsi="Arial" w:cs="Arial"/>
          <w:b/>
          <w:lang w:val="ro-RO"/>
        </w:rPr>
        <w:t>-economică nu se încadrează în termenul precizat mai sus vor fi descalificate.</w:t>
      </w:r>
    </w:p>
    <w:p w14:paraId="4A77AA68" w14:textId="2AB937CE" w:rsidR="0057453D" w:rsidRDefault="0057453D" w:rsidP="000C0F11">
      <w:pPr>
        <w:suppressAutoHyphens w:val="0"/>
        <w:autoSpaceDN/>
        <w:spacing w:line="276" w:lineRule="auto"/>
        <w:contextualSpacing/>
        <w:jc w:val="both"/>
        <w:textAlignment w:val="auto"/>
        <w:rPr>
          <w:rFonts w:ascii="Arial" w:hAnsi="Arial" w:cs="Arial"/>
          <w:b/>
          <w:lang w:val="ro-RO"/>
        </w:rPr>
      </w:pPr>
      <w:r>
        <w:rPr>
          <w:rFonts w:ascii="Arial" w:hAnsi="Arial" w:cs="Arial"/>
          <w:b/>
          <w:lang w:val="ro-RO"/>
        </w:rPr>
        <w:t xml:space="preserve">Durata contractului de achiziție va fi de 36 luni. </w:t>
      </w:r>
    </w:p>
    <w:p w14:paraId="46D5D352" w14:textId="0422A736" w:rsidR="006A54F1" w:rsidRPr="006A54F1" w:rsidRDefault="006A54F1" w:rsidP="006A54F1">
      <w:pPr>
        <w:pStyle w:val="Standard"/>
        <w:ind w:left="-13" w:firstLine="13"/>
        <w:jc w:val="both"/>
        <w:rPr>
          <w:rFonts w:cs="Times New Roman"/>
        </w:rPr>
      </w:pPr>
    </w:p>
    <w:p w14:paraId="221D0E40" w14:textId="3A4FD746" w:rsidR="00345C75" w:rsidRDefault="00873100" w:rsidP="00C34EE3">
      <w:pPr>
        <w:pStyle w:val="Textbody"/>
        <w:widowControl w:val="0"/>
        <w:rPr>
          <w:color w:val="auto"/>
        </w:rPr>
      </w:pPr>
      <w:r>
        <w:rPr>
          <w:color w:val="auto"/>
        </w:rPr>
        <w:t xml:space="preserve">14. </w:t>
      </w:r>
      <w:proofErr w:type="spellStart"/>
      <w:r w:rsidR="00C34EE3">
        <w:rPr>
          <w:color w:val="auto"/>
        </w:rPr>
        <w:t>Recepția</w:t>
      </w:r>
      <w:proofErr w:type="spellEnd"/>
      <w:r w:rsidR="00C34EE3">
        <w:rPr>
          <w:color w:val="auto"/>
        </w:rPr>
        <w:t xml:space="preserve"> </w:t>
      </w:r>
      <w:proofErr w:type="spellStart"/>
      <w:r w:rsidR="00C34EE3">
        <w:rPr>
          <w:color w:val="auto"/>
        </w:rPr>
        <w:t>serviciilor</w:t>
      </w:r>
      <w:proofErr w:type="spellEnd"/>
      <w:r w:rsidR="00C34EE3">
        <w:rPr>
          <w:color w:val="auto"/>
        </w:rPr>
        <w:t xml:space="preserve"> de </w:t>
      </w:r>
      <w:proofErr w:type="spellStart"/>
      <w:proofErr w:type="gramStart"/>
      <w:r w:rsidR="00C34EE3">
        <w:rPr>
          <w:color w:val="auto"/>
        </w:rPr>
        <w:t>proiectare</w:t>
      </w:r>
      <w:proofErr w:type="spellEnd"/>
      <w:r w:rsidR="00C34EE3">
        <w:rPr>
          <w:color w:val="auto"/>
        </w:rPr>
        <w:t>(</w:t>
      </w:r>
      <w:proofErr w:type="gramEnd"/>
      <w:r w:rsidR="00C34EE3">
        <w:rPr>
          <w:color w:val="auto"/>
        </w:rPr>
        <w:t xml:space="preserve">DTAC, DTOE, PT, DDE) se </w:t>
      </w:r>
      <w:proofErr w:type="spellStart"/>
      <w:r w:rsidR="00C34EE3">
        <w:rPr>
          <w:color w:val="auto"/>
        </w:rPr>
        <w:t>va</w:t>
      </w:r>
      <w:proofErr w:type="spellEnd"/>
      <w:r w:rsidR="00C34EE3">
        <w:rPr>
          <w:color w:val="auto"/>
        </w:rPr>
        <w:t xml:space="preserve"> face </w:t>
      </w:r>
      <w:proofErr w:type="spellStart"/>
      <w:r w:rsidR="00C34EE3">
        <w:rPr>
          <w:color w:val="auto"/>
        </w:rPr>
        <w:t>după</w:t>
      </w:r>
      <w:proofErr w:type="spellEnd"/>
      <w:r w:rsidR="00C34EE3">
        <w:rPr>
          <w:color w:val="auto"/>
        </w:rPr>
        <w:t xml:space="preserve"> </w:t>
      </w:r>
      <w:proofErr w:type="spellStart"/>
      <w:r w:rsidR="00345C75" w:rsidRPr="00345C75">
        <w:rPr>
          <w:color w:val="auto"/>
        </w:rPr>
        <w:t>obținerea</w:t>
      </w:r>
      <w:proofErr w:type="spellEnd"/>
      <w:r w:rsidR="00345C75" w:rsidRPr="00345C75">
        <w:rPr>
          <w:color w:val="auto"/>
        </w:rPr>
        <w:t xml:space="preserve"> </w:t>
      </w:r>
      <w:proofErr w:type="spellStart"/>
      <w:r w:rsidR="00345C75" w:rsidRPr="00345C75">
        <w:rPr>
          <w:color w:val="auto"/>
        </w:rPr>
        <w:t>avizului</w:t>
      </w:r>
      <w:proofErr w:type="spellEnd"/>
      <w:r w:rsidR="00345C75" w:rsidRPr="00345C75">
        <w:rPr>
          <w:color w:val="auto"/>
        </w:rPr>
        <w:t xml:space="preserve"> </w:t>
      </w:r>
      <w:proofErr w:type="spellStart"/>
      <w:r w:rsidR="00345C75" w:rsidRPr="00345C75">
        <w:rPr>
          <w:color w:val="auto"/>
        </w:rPr>
        <w:t>favorabil</w:t>
      </w:r>
      <w:proofErr w:type="spellEnd"/>
      <w:r w:rsidR="00345C75" w:rsidRPr="00345C75">
        <w:rPr>
          <w:color w:val="auto"/>
        </w:rPr>
        <w:t xml:space="preserve"> al </w:t>
      </w:r>
      <w:proofErr w:type="spellStart"/>
      <w:r w:rsidR="00345C75" w:rsidRPr="00345C75">
        <w:rPr>
          <w:color w:val="auto"/>
        </w:rPr>
        <w:t>Consiliului</w:t>
      </w:r>
      <w:proofErr w:type="spellEnd"/>
      <w:r w:rsidR="00345C75" w:rsidRPr="00345C75">
        <w:rPr>
          <w:color w:val="auto"/>
        </w:rPr>
        <w:t xml:space="preserve"> </w:t>
      </w:r>
      <w:proofErr w:type="spellStart"/>
      <w:r w:rsidR="00345C75" w:rsidRPr="00345C75">
        <w:rPr>
          <w:color w:val="auto"/>
        </w:rPr>
        <w:t>Tehnico</w:t>
      </w:r>
      <w:proofErr w:type="spellEnd"/>
      <w:r w:rsidR="00345C75" w:rsidRPr="00345C75">
        <w:rPr>
          <w:color w:val="auto"/>
        </w:rPr>
        <w:t xml:space="preserve">-Economic al </w:t>
      </w:r>
      <w:proofErr w:type="spellStart"/>
      <w:r w:rsidR="00345C75" w:rsidRPr="00345C75">
        <w:rPr>
          <w:color w:val="auto"/>
        </w:rPr>
        <w:t>universității</w:t>
      </w:r>
      <w:proofErr w:type="spellEnd"/>
      <w:r w:rsidR="00345C75" w:rsidRPr="00345C75">
        <w:rPr>
          <w:color w:val="auto"/>
        </w:rPr>
        <w:t xml:space="preserve"> – maxim 5 </w:t>
      </w:r>
      <w:proofErr w:type="spellStart"/>
      <w:r w:rsidR="00345C75" w:rsidRPr="00345C75">
        <w:rPr>
          <w:color w:val="auto"/>
        </w:rPr>
        <w:t>zile</w:t>
      </w:r>
      <w:proofErr w:type="spellEnd"/>
      <w:r w:rsidR="009B1AAB">
        <w:rPr>
          <w:color w:val="auto"/>
        </w:rPr>
        <w:t xml:space="preserve"> </w:t>
      </w:r>
      <w:proofErr w:type="spellStart"/>
      <w:r w:rsidR="009B1AAB">
        <w:rPr>
          <w:color w:val="auto"/>
        </w:rPr>
        <w:t>lucrătoare</w:t>
      </w:r>
      <w:proofErr w:type="spellEnd"/>
      <w:r w:rsidR="009B1AAB">
        <w:rPr>
          <w:color w:val="auto"/>
        </w:rPr>
        <w:t xml:space="preserve"> de la </w:t>
      </w:r>
      <w:proofErr w:type="spellStart"/>
      <w:r w:rsidR="009B1AAB">
        <w:rPr>
          <w:color w:val="auto"/>
        </w:rPr>
        <w:t>depunerea</w:t>
      </w:r>
      <w:proofErr w:type="spellEnd"/>
      <w:r w:rsidR="009B1AAB">
        <w:rPr>
          <w:color w:val="auto"/>
        </w:rPr>
        <w:t xml:space="preserve"> </w:t>
      </w:r>
      <w:proofErr w:type="spellStart"/>
      <w:r w:rsidR="009B1AAB">
        <w:rPr>
          <w:color w:val="auto"/>
        </w:rPr>
        <w:t>documentelor</w:t>
      </w:r>
      <w:proofErr w:type="spellEnd"/>
      <w:r w:rsidR="009B1AAB">
        <w:rPr>
          <w:color w:val="auto"/>
        </w:rPr>
        <w:t xml:space="preserve"> la </w:t>
      </w:r>
      <w:proofErr w:type="spellStart"/>
      <w:r w:rsidR="009B1AAB">
        <w:rPr>
          <w:color w:val="auto"/>
        </w:rPr>
        <w:t>registratura</w:t>
      </w:r>
      <w:proofErr w:type="spellEnd"/>
      <w:r w:rsidR="009B1AAB">
        <w:rPr>
          <w:color w:val="auto"/>
        </w:rPr>
        <w:t xml:space="preserve"> </w:t>
      </w:r>
      <w:proofErr w:type="spellStart"/>
      <w:r w:rsidR="009B1AAB">
        <w:rPr>
          <w:color w:val="auto"/>
        </w:rPr>
        <w:t>universității</w:t>
      </w:r>
      <w:proofErr w:type="spellEnd"/>
      <w:r w:rsidR="009B1AAB">
        <w:rPr>
          <w:color w:val="auto"/>
        </w:rPr>
        <w:t>.</w:t>
      </w:r>
      <w:r w:rsidR="00345C75" w:rsidRPr="00345C75">
        <w:rPr>
          <w:color w:val="auto"/>
        </w:rPr>
        <w:t xml:space="preserve"> </w:t>
      </w:r>
      <w:proofErr w:type="spellStart"/>
      <w:r w:rsidR="00345C75" w:rsidRPr="00345C75">
        <w:rPr>
          <w:color w:val="auto"/>
        </w:rPr>
        <w:t>Elaboratorul</w:t>
      </w:r>
      <w:proofErr w:type="spellEnd"/>
      <w:r w:rsidR="00345C75" w:rsidRPr="00345C75">
        <w:rPr>
          <w:color w:val="auto"/>
        </w:rPr>
        <w:t xml:space="preserve"> </w:t>
      </w:r>
      <w:proofErr w:type="spellStart"/>
      <w:r w:rsidR="00345C75" w:rsidRPr="00345C75">
        <w:rPr>
          <w:color w:val="auto"/>
        </w:rPr>
        <w:t>documentației</w:t>
      </w:r>
      <w:proofErr w:type="spellEnd"/>
      <w:r w:rsidR="00345C75" w:rsidRPr="00345C75">
        <w:rPr>
          <w:color w:val="auto"/>
        </w:rPr>
        <w:t xml:space="preserve"> </w:t>
      </w:r>
      <w:proofErr w:type="spellStart"/>
      <w:r w:rsidR="00345C75" w:rsidRPr="00345C75">
        <w:rPr>
          <w:color w:val="auto"/>
        </w:rPr>
        <w:t>va</w:t>
      </w:r>
      <w:proofErr w:type="spellEnd"/>
      <w:r w:rsidR="00345C75" w:rsidRPr="00345C75">
        <w:rPr>
          <w:color w:val="auto"/>
        </w:rPr>
        <w:t xml:space="preserve"> </w:t>
      </w:r>
      <w:proofErr w:type="spellStart"/>
      <w:r w:rsidR="00345C75" w:rsidRPr="00345C75">
        <w:rPr>
          <w:color w:val="auto"/>
        </w:rPr>
        <w:t>avea</w:t>
      </w:r>
      <w:proofErr w:type="spellEnd"/>
      <w:r w:rsidR="00345C75" w:rsidRPr="00345C75">
        <w:rPr>
          <w:color w:val="auto"/>
        </w:rPr>
        <w:t xml:space="preserve"> </w:t>
      </w:r>
      <w:proofErr w:type="spellStart"/>
      <w:r w:rsidR="00345C75" w:rsidRPr="00345C75">
        <w:rPr>
          <w:color w:val="auto"/>
        </w:rPr>
        <w:t>ședinț</w:t>
      </w:r>
      <w:r w:rsidR="00C34EE3">
        <w:rPr>
          <w:color w:val="auto"/>
        </w:rPr>
        <w:t>e</w:t>
      </w:r>
      <w:proofErr w:type="spellEnd"/>
      <w:r w:rsidR="00C34EE3">
        <w:rPr>
          <w:color w:val="auto"/>
        </w:rPr>
        <w:t xml:space="preserve"> de </w:t>
      </w:r>
      <w:proofErr w:type="spellStart"/>
      <w:r w:rsidR="00C34EE3">
        <w:rPr>
          <w:color w:val="auto"/>
        </w:rPr>
        <w:t>lucru</w:t>
      </w:r>
      <w:proofErr w:type="spellEnd"/>
      <w:r w:rsidR="00C34EE3">
        <w:rPr>
          <w:color w:val="auto"/>
        </w:rPr>
        <w:t xml:space="preserve"> cu </w:t>
      </w:r>
      <w:proofErr w:type="spellStart"/>
      <w:r w:rsidR="00C34EE3">
        <w:rPr>
          <w:color w:val="auto"/>
        </w:rPr>
        <w:t>beneficiarul</w:t>
      </w:r>
      <w:proofErr w:type="spellEnd"/>
      <w:r w:rsidR="00C34EE3">
        <w:rPr>
          <w:color w:val="auto"/>
        </w:rPr>
        <w:t xml:space="preserve"> conform </w:t>
      </w:r>
      <w:proofErr w:type="spellStart"/>
      <w:r w:rsidR="00C34EE3">
        <w:rPr>
          <w:color w:val="auto"/>
        </w:rPr>
        <w:t>precizărilor</w:t>
      </w:r>
      <w:proofErr w:type="spellEnd"/>
      <w:r w:rsidR="00C34EE3">
        <w:rPr>
          <w:color w:val="auto"/>
        </w:rPr>
        <w:t xml:space="preserve"> din </w:t>
      </w:r>
      <w:proofErr w:type="spellStart"/>
      <w:r w:rsidR="00C34EE3">
        <w:rPr>
          <w:color w:val="auto"/>
        </w:rPr>
        <w:t>caietul</w:t>
      </w:r>
      <w:proofErr w:type="spellEnd"/>
      <w:r w:rsidR="00C34EE3">
        <w:rPr>
          <w:color w:val="auto"/>
        </w:rPr>
        <w:t xml:space="preserve"> de </w:t>
      </w:r>
      <w:proofErr w:type="spellStart"/>
      <w:r w:rsidR="00C34EE3">
        <w:rPr>
          <w:color w:val="auto"/>
        </w:rPr>
        <w:t>sarcini</w:t>
      </w:r>
      <w:proofErr w:type="spellEnd"/>
      <w:r w:rsidR="00345C75" w:rsidRPr="00345C75">
        <w:rPr>
          <w:color w:val="auto"/>
        </w:rPr>
        <w:t xml:space="preserve">, </w:t>
      </w:r>
      <w:proofErr w:type="spellStart"/>
      <w:r w:rsidR="00345C75" w:rsidRPr="00345C75">
        <w:rPr>
          <w:color w:val="auto"/>
        </w:rPr>
        <w:t>în</w:t>
      </w:r>
      <w:proofErr w:type="spellEnd"/>
      <w:r w:rsidR="00345C75" w:rsidRPr="00345C75">
        <w:rPr>
          <w:color w:val="auto"/>
        </w:rPr>
        <w:t xml:space="preserve"> </w:t>
      </w:r>
      <w:proofErr w:type="spellStart"/>
      <w:r w:rsidR="00345C75" w:rsidRPr="00345C75">
        <w:rPr>
          <w:color w:val="auto"/>
        </w:rPr>
        <w:t>vederea</w:t>
      </w:r>
      <w:proofErr w:type="spellEnd"/>
      <w:r w:rsidR="00345C75" w:rsidRPr="00345C75">
        <w:rPr>
          <w:color w:val="auto"/>
        </w:rPr>
        <w:t xml:space="preserve"> </w:t>
      </w:r>
      <w:proofErr w:type="spellStart"/>
      <w:r w:rsidR="00345C75" w:rsidRPr="00345C75">
        <w:rPr>
          <w:color w:val="auto"/>
        </w:rPr>
        <w:t>verificării</w:t>
      </w:r>
      <w:proofErr w:type="spellEnd"/>
      <w:r w:rsidR="00345C75" w:rsidRPr="00345C75">
        <w:rPr>
          <w:color w:val="auto"/>
        </w:rPr>
        <w:t xml:space="preserve"> </w:t>
      </w:r>
      <w:proofErr w:type="spellStart"/>
      <w:r w:rsidR="00345C75" w:rsidRPr="00345C75">
        <w:rPr>
          <w:color w:val="auto"/>
        </w:rPr>
        <w:t>documentației</w:t>
      </w:r>
      <w:proofErr w:type="spellEnd"/>
      <w:r w:rsidR="00345C75" w:rsidRPr="00345C75">
        <w:rPr>
          <w:color w:val="auto"/>
        </w:rPr>
        <w:t xml:space="preserve"> </w:t>
      </w:r>
      <w:proofErr w:type="spellStart"/>
      <w:r w:rsidR="00345C75" w:rsidRPr="00345C75">
        <w:rPr>
          <w:color w:val="auto"/>
        </w:rPr>
        <w:t>și</w:t>
      </w:r>
      <w:proofErr w:type="spellEnd"/>
      <w:r w:rsidR="00345C75" w:rsidRPr="00345C75">
        <w:rPr>
          <w:color w:val="auto"/>
        </w:rPr>
        <w:t xml:space="preserve"> </w:t>
      </w:r>
      <w:proofErr w:type="spellStart"/>
      <w:r w:rsidR="00345C75" w:rsidRPr="00345C75">
        <w:rPr>
          <w:color w:val="auto"/>
        </w:rPr>
        <w:t>obținerii</w:t>
      </w:r>
      <w:proofErr w:type="spellEnd"/>
      <w:r w:rsidR="00345C75" w:rsidRPr="00345C75">
        <w:rPr>
          <w:color w:val="auto"/>
        </w:rPr>
        <w:t xml:space="preserve"> </w:t>
      </w:r>
      <w:proofErr w:type="spellStart"/>
      <w:r w:rsidR="00345C75" w:rsidRPr="00345C75">
        <w:rPr>
          <w:color w:val="auto"/>
        </w:rPr>
        <w:t>avizului</w:t>
      </w:r>
      <w:proofErr w:type="spellEnd"/>
      <w:r w:rsidR="00345C75" w:rsidRPr="00345C75">
        <w:rPr>
          <w:color w:val="auto"/>
        </w:rPr>
        <w:t xml:space="preserve"> </w:t>
      </w:r>
      <w:proofErr w:type="spellStart"/>
      <w:r w:rsidR="00345C75" w:rsidRPr="00345C75">
        <w:rPr>
          <w:color w:val="auto"/>
        </w:rPr>
        <w:t>favorabil</w:t>
      </w:r>
      <w:proofErr w:type="spellEnd"/>
      <w:r w:rsidR="00345C75" w:rsidRPr="00345C75">
        <w:rPr>
          <w:color w:val="auto"/>
        </w:rPr>
        <w:t xml:space="preserve">. </w:t>
      </w:r>
      <w:proofErr w:type="spellStart"/>
      <w:r w:rsidR="00345C75" w:rsidRPr="00345C75">
        <w:rPr>
          <w:color w:val="auto"/>
        </w:rPr>
        <w:t>În</w:t>
      </w:r>
      <w:proofErr w:type="spellEnd"/>
      <w:r w:rsidR="00345C75" w:rsidRPr="00345C75">
        <w:rPr>
          <w:color w:val="auto"/>
        </w:rPr>
        <w:t xml:space="preserve"> </w:t>
      </w:r>
      <w:proofErr w:type="spellStart"/>
      <w:r w:rsidR="00345C75" w:rsidRPr="00345C75">
        <w:rPr>
          <w:color w:val="auto"/>
        </w:rPr>
        <w:t>cazul</w:t>
      </w:r>
      <w:proofErr w:type="spellEnd"/>
      <w:r w:rsidR="00345C75" w:rsidRPr="00345C75">
        <w:rPr>
          <w:color w:val="auto"/>
        </w:rPr>
        <w:t xml:space="preserve"> </w:t>
      </w:r>
      <w:proofErr w:type="spellStart"/>
      <w:r w:rsidR="00345C75" w:rsidRPr="00345C75">
        <w:rPr>
          <w:color w:val="auto"/>
        </w:rPr>
        <w:t>în</w:t>
      </w:r>
      <w:proofErr w:type="spellEnd"/>
      <w:r w:rsidR="00345C75" w:rsidRPr="00345C75">
        <w:rPr>
          <w:color w:val="auto"/>
        </w:rPr>
        <w:t xml:space="preserve"> care </w:t>
      </w:r>
      <w:proofErr w:type="spellStart"/>
      <w:r w:rsidR="00345C75" w:rsidRPr="00345C75">
        <w:rPr>
          <w:color w:val="auto"/>
        </w:rPr>
        <w:t>documentația</w:t>
      </w:r>
      <w:proofErr w:type="spellEnd"/>
      <w:r w:rsidR="00C34EE3">
        <w:rPr>
          <w:color w:val="auto"/>
        </w:rPr>
        <w:t xml:space="preserve"> </w:t>
      </w:r>
      <w:proofErr w:type="spellStart"/>
      <w:r w:rsidR="00345C75" w:rsidRPr="00345C75">
        <w:rPr>
          <w:color w:val="auto"/>
        </w:rPr>
        <w:t>trebuie</w:t>
      </w:r>
      <w:proofErr w:type="spellEnd"/>
      <w:r w:rsidR="00345C75" w:rsidRPr="00345C75">
        <w:rPr>
          <w:color w:val="auto"/>
        </w:rPr>
        <w:t xml:space="preserve"> </w:t>
      </w:r>
      <w:proofErr w:type="spellStart"/>
      <w:r w:rsidR="00345C75" w:rsidRPr="00345C75">
        <w:rPr>
          <w:color w:val="auto"/>
        </w:rPr>
        <w:t>modificată</w:t>
      </w:r>
      <w:proofErr w:type="spellEnd"/>
      <w:r w:rsidR="00345C75" w:rsidRPr="00345C75">
        <w:rPr>
          <w:color w:val="auto"/>
        </w:rPr>
        <w:t>/</w:t>
      </w:r>
      <w:proofErr w:type="spellStart"/>
      <w:r w:rsidR="00345C75" w:rsidRPr="00345C75">
        <w:rPr>
          <w:color w:val="auto"/>
        </w:rPr>
        <w:t>completată</w:t>
      </w:r>
      <w:proofErr w:type="spellEnd"/>
      <w:r w:rsidR="00345C75" w:rsidRPr="00345C75">
        <w:rPr>
          <w:color w:val="auto"/>
        </w:rPr>
        <w:t xml:space="preserve">, ca </w:t>
      </w:r>
      <w:proofErr w:type="spellStart"/>
      <w:r w:rsidR="00345C75" w:rsidRPr="00345C75">
        <w:rPr>
          <w:color w:val="auto"/>
        </w:rPr>
        <w:t>urmare</w:t>
      </w:r>
      <w:proofErr w:type="spellEnd"/>
      <w:r w:rsidR="00345C75" w:rsidRPr="00345C75">
        <w:rPr>
          <w:color w:val="auto"/>
        </w:rPr>
        <w:t xml:space="preserve"> a </w:t>
      </w:r>
      <w:proofErr w:type="spellStart"/>
      <w:proofErr w:type="gramStart"/>
      <w:r w:rsidR="00345C75" w:rsidRPr="00345C75">
        <w:rPr>
          <w:color w:val="auto"/>
        </w:rPr>
        <w:t>solicitărilor</w:t>
      </w:r>
      <w:proofErr w:type="spellEnd"/>
      <w:r w:rsidR="00345C75" w:rsidRPr="00345C75">
        <w:rPr>
          <w:color w:val="auto"/>
        </w:rPr>
        <w:t xml:space="preserve">  </w:t>
      </w:r>
      <w:proofErr w:type="spellStart"/>
      <w:r w:rsidR="00345C75" w:rsidRPr="00345C75">
        <w:rPr>
          <w:color w:val="auto"/>
        </w:rPr>
        <w:t>comisiei</w:t>
      </w:r>
      <w:proofErr w:type="spellEnd"/>
      <w:proofErr w:type="gramEnd"/>
      <w:r w:rsidR="00345C75" w:rsidRPr="00345C75">
        <w:rPr>
          <w:color w:val="auto"/>
        </w:rPr>
        <w:t xml:space="preserve"> </w:t>
      </w:r>
      <w:proofErr w:type="spellStart"/>
      <w:r w:rsidR="00345C75" w:rsidRPr="00345C75">
        <w:rPr>
          <w:color w:val="auto"/>
        </w:rPr>
        <w:t>Consiliului</w:t>
      </w:r>
      <w:proofErr w:type="spellEnd"/>
      <w:r w:rsidR="00345C75" w:rsidRPr="00345C75">
        <w:rPr>
          <w:color w:val="auto"/>
        </w:rPr>
        <w:t xml:space="preserve"> </w:t>
      </w:r>
      <w:proofErr w:type="spellStart"/>
      <w:r w:rsidR="00345C75" w:rsidRPr="00345C75">
        <w:rPr>
          <w:color w:val="auto"/>
        </w:rPr>
        <w:t>Tehnico</w:t>
      </w:r>
      <w:proofErr w:type="spellEnd"/>
      <w:r w:rsidR="00345C75" w:rsidRPr="00345C75">
        <w:rPr>
          <w:color w:val="auto"/>
        </w:rPr>
        <w:t xml:space="preserve">-Economic, </w:t>
      </w:r>
      <w:proofErr w:type="spellStart"/>
      <w:r w:rsidR="00345C75" w:rsidRPr="00345C75">
        <w:rPr>
          <w:color w:val="auto"/>
        </w:rPr>
        <w:t>prestatorul</w:t>
      </w:r>
      <w:proofErr w:type="spellEnd"/>
      <w:r w:rsidR="00345C75" w:rsidRPr="00345C75">
        <w:rPr>
          <w:color w:val="auto"/>
        </w:rPr>
        <w:t xml:space="preserve"> </w:t>
      </w:r>
      <w:proofErr w:type="spellStart"/>
      <w:r w:rsidR="00345C75" w:rsidRPr="00345C75">
        <w:rPr>
          <w:color w:val="auto"/>
        </w:rPr>
        <w:t>va</w:t>
      </w:r>
      <w:proofErr w:type="spellEnd"/>
      <w:r w:rsidR="00345C75" w:rsidRPr="00345C75">
        <w:rPr>
          <w:color w:val="auto"/>
        </w:rPr>
        <w:t xml:space="preserve"> </w:t>
      </w:r>
      <w:proofErr w:type="spellStart"/>
      <w:r w:rsidR="00345C75" w:rsidRPr="00345C75">
        <w:rPr>
          <w:color w:val="auto"/>
        </w:rPr>
        <w:t>realiza</w:t>
      </w:r>
      <w:proofErr w:type="spellEnd"/>
      <w:r w:rsidR="00345C75" w:rsidRPr="00345C75">
        <w:rPr>
          <w:color w:val="auto"/>
        </w:rPr>
        <w:t xml:space="preserve"> </w:t>
      </w:r>
      <w:proofErr w:type="spellStart"/>
      <w:r w:rsidR="00345C75" w:rsidRPr="00345C75">
        <w:rPr>
          <w:color w:val="auto"/>
        </w:rPr>
        <w:t>modificările</w:t>
      </w:r>
      <w:proofErr w:type="spellEnd"/>
      <w:r w:rsidR="00345C75" w:rsidRPr="00345C75">
        <w:rPr>
          <w:color w:val="auto"/>
        </w:rPr>
        <w:t>/</w:t>
      </w:r>
      <w:proofErr w:type="spellStart"/>
      <w:r w:rsidR="00345C75" w:rsidRPr="00345C75">
        <w:rPr>
          <w:color w:val="auto"/>
        </w:rPr>
        <w:t>completările</w:t>
      </w:r>
      <w:proofErr w:type="spellEnd"/>
      <w:r w:rsidR="00345C75" w:rsidRPr="00345C75">
        <w:rPr>
          <w:color w:val="auto"/>
        </w:rPr>
        <w:t xml:space="preserve">, </w:t>
      </w:r>
      <w:proofErr w:type="spellStart"/>
      <w:r w:rsidR="00345C75" w:rsidRPr="00345C75">
        <w:rPr>
          <w:color w:val="auto"/>
        </w:rPr>
        <w:t>fără</w:t>
      </w:r>
      <w:proofErr w:type="spellEnd"/>
      <w:r w:rsidR="00345C75" w:rsidRPr="00345C75">
        <w:rPr>
          <w:color w:val="auto"/>
        </w:rPr>
        <w:t xml:space="preserve"> </w:t>
      </w:r>
      <w:proofErr w:type="spellStart"/>
      <w:r w:rsidR="00345C75" w:rsidRPr="00345C75">
        <w:rPr>
          <w:color w:val="auto"/>
        </w:rPr>
        <w:t>costuri</w:t>
      </w:r>
      <w:proofErr w:type="spellEnd"/>
      <w:r w:rsidR="00345C75" w:rsidRPr="00345C75">
        <w:rPr>
          <w:color w:val="auto"/>
        </w:rPr>
        <w:t xml:space="preserve"> </w:t>
      </w:r>
      <w:proofErr w:type="spellStart"/>
      <w:r w:rsidR="00345C75" w:rsidRPr="00345C75">
        <w:rPr>
          <w:color w:val="auto"/>
        </w:rPr>
        <w:t>suplimentare</w:t>
      </w:r>
      <w:proofErr w:type="spellEnd"/>
      <w:r w:rsidR="00345C75" w:rsidRPr="00345C75">
        <w:rPr>
          <w:color w:val="auto"/>
        </w:rPr>
        <w:t xml:space="preserve"> </w:t>
      </w:r>
      <w:proofErr w:type="spellStart"/>
      <w:r w:rsidR="00345C75" w:rsidRPr="00345C75">
        <w:rPr>
          <w:color w:val="auto"/>
        </w:rPr>
        <w:t>pentru</w:t>
      </w:r>
      <w:proofErr w:type="spellEnd"/>
      <w:r w:rsidR="00345C75" w:rsidRPr="00345C75">
        <w:rPr>
          <w:color w:val="auto"/>
        </w:rPr>
        <w:t xml:space="preserve"> </w:t>
      </w:r>
      <w:proofErr w:type="spellStart"/>
      <w:r w:rsidR="00345C75" w:rsidRPr="00345C75">
        <w:rPr>
          <w:color w:val="auto"/>
        </w:rPr>
        <w:t>autoritatea</w:t>
      </w:r>
      <w:proofErr w:type="spellEnd"/>
      <w:r w:rsidR="00345C75" w:rsidRPr="00345C75">
        <w:rPr>
          <w:color w:val="auto"/>
        </w:rPr>
        <w:t xml:space="preserve"> </w:t>
      </w:r>
      <w:proofErr w:type="spellStart"/>
      <w:r w:rsidR="00345C75" w:rsidRPr="00345C75">
        <w:rPr>
          <w:color w:val="auto"/>
        </w:rPr>
        <w:t>contractantă</w:t>
      </w:r>
      <w:proofErr w:type="spellEnd"/>
      <w:r w:rsidR="00345C75" w:rsidRPr="00345C75">
        <w:rPr>
          <w:color w:val="auto"/>
        </w:rPr>
        <w:t xml:space="preserve">, </w:t>
      </w:r>
      <w:proofErr w:type="spellStart"/>
      <w:r w:rsidR="00345C75" w:rsidRPr="00345C75">
        <w:rPr>
          <w:color w:val="auto"/>
        </w:rPr>
        <w:t>în</w:t>
      </w:r>
      <w:proofErr w:type="spellEnd"/>
      <w:r w:rsidR="00345C75" w:rsidRPr="00345C75">
        <w:rPr>
          <w:color w:val="auto"/>
        </w:rPr>
        <w:t xml:space="preserve"> </w:t>
      </w:r>
      <w:proofErr w:type="spellStart"/>
      <w:r w:rsidR="00345C75" w:rsidRPr="00345C75">
        <w:rPr>
          <w:color w:val="auto"/>
        </w:rPr>
        <w:t>termen</w:t>
      </w:r>
      <w:proofErr w:type="spellEnd"/>
      <w:r w:rsidR="00345C75" w:rsidRPr="00345C75">
        <w:rPr>
          <w:color w:val="auto"/>
        </w:rPr>
        <w:t xml:space="preserve"> de maxim </w:t>
      </w:r>
      <w:r w:rsidR="009B1AAB">
        <w:rPr>
          <w:color w:val="auto"/>
        </w:rPr>
        <w:t>7</w:t>
      </w:r>
      <w:r w:rsidR="00345C75" w:rsidRPr="00345C75">
        <w:rPr>
          <w:color w:val="auto"/>
        </w:rPr>
        <w:t xml:space="preserve"> </w:t>
      </w:r>
      <w:proofErr w:type="spellStart"/>
      <w:r w:rsidR="00345C75" w:rsidRPr="00345C75">
        <w:rPr>
          <w:color w:val="auto"/>
        </w:rPr>
        <w:t>zile</w:t>
      </w:r>
      <w:proofErr w:type="spellEnd"/>
      <w:r w:rsidR="009B1AAB">
        <w:rPr>
          <w:color w:val="auto"/>
        </w:rPr>
        <w:t xml:space="preserve"> </w:t>
      </w:r>
      <w:proofErr w:type="spellStart"/>
      <w:r w:rsidR="009B1AAB">
        <w:rPr>
          <w:color w:val="auto"/>
        </w:rPr>
        <w:t>lucrătoare</w:t>
      </w:r>
      <w:proofErr w:type="spellEnd"/>
      <w:r w:rsidR="00345C75" w:rsidRPr="00345C75">
        <w:rPr>
          <w:color w:val="auto"/>
        </w:rPr>
        <w:t xml:space="preserve">. </w:t>
      </w:r>
      <w:proofErr w:type="spellStart"/>
      <w:r w:rsidR="00345C75" w:rsidRPr="00345C75">
        <w:rPr>
          <w:color w:val="auto"/>
        </w:rPr>
        <w:t>După</w:t>
      </w:r>
      <w:proofErr w:type="spellEnd"/>
      <w:r w:rsidR="00345C75" w:rsidRPr="00345C75">
        <w:rPr>
          <w:color w:val="auto"/>
        </w:rPr>
        <w:t xml:space="preserve"> </w:t>
      </w:r>
      <w:proofErr w:type="spellStart"/>
      <w:r w:rsidR="00345C75" w:rsidRPr="00345C75">
        <w:rPr>
          <w:color w:val="auto"/>
        </w:rPr>
        <w:t>implementarea</w:t>
      </w:r>
      <w:proofErr w:type="spellEnd"/>
      <w:r w:rsidR="00345C75" w:rsidRPr="00345C75">
        <w:rPr>
          <w:color w:val="auto"/>
        </w:rPr>
        <w:t xml:space="preserve"> </w:t>
      </w:r>
      <w:proofErr w:type="spellStart"/>
      <w:r w:rsidR="00345C75" w:rsidRPr="00345C75">
        <w:rPr>
          <w:color w:val="auto"/>
        </w:rPr>
        <w:t>solicitărilor</w:t>
      </w:r>
      <w:proofErr w:type="spellEnd"/>
      <w:r w:rsidR="00345C75" w:rsidRPr="00345C75">
        <w:rPr>
          <w:color w:val="auto"/>
        </w:rPr>
        <w:t xml:space="preserve"> </w:t>
      </w:r>
      <w:proofErr w:type="spellStart"/>
      <w:r w:rsidR="00345C75" w:rsidRPr="00345C75">
        <w:rPr>
          <w:color w:val="auto"/>
        </w:rPr>
        <w:t>Consiliului</w:t>
      </w:r>
      <w:proofErr w:type="spellEnd"/>
      <w:r w:rsidR="00345C75" w:rsidRPr="00345C75">
        <w:rPr>
          <w:color w:val="auto"/>
        </w:rPr>
        <w:t xml:space="preserve"> </w:t>
      </w:r>
      <w:proofErr w:type="spellStart"/>
      <w:r w:rsidR="00345C75" w:rsidRPr="00345C75">
        <w:rPr>
          <w:color w:val="auto"/>
        </w:rPr>
        <w:t>Tehnico</w:t>
      </w:r>
      <w:proofErr w:type="spellEnd"/>
      <w:r w:rsidR="00345C75" w:rsidRPr="00345C75">
        <w:rPr>
          <w:color w:val="auto"/>
        </w:rPr>
        <w:t xml:space="preserve">-Economic, </w:t>
      </w:r>
      <w:proofErr w:type="spellStart"/>
      <w:r w:rsidR="00345C75" w:rsidRPr="00345C75">
        <w:rPr>
          <w:color w:val="auto"/>
        </w:rPr>
        <w:t>prestatorul</w:t>
      </w:r>
      <w:proofErr w:type="spellEnd"/>
      <w:r w:rsidR="00345C75" w:rsidRPr="00345C75">
        <w:rPr>
          <w:color w:val="auto"/>
        </w:rPr>
        <w:t xml:space="preserve"> </w:t>
      </w:r>
      <w:proofErr w:type="spellStart"/>
      <w:r w:rsidR="00345C75" w:rsidRPr="00345C75">
        <w:rPr>
          <w:color w:val="auto"/>
        </w:rPr>
        <w:t>va</w:t>
      </w:r>
      <w:proofErr w:type="spellEnd"/>
      <w:r w:rsidR="00345C75" w:rsidRPr="00345C75">
        <w:rPr>
          <w:color w:val="auto"/>
        </w:rPr>
        <w:t xml:space="preserve"> </w:t>
      </w:r>
      <w:proofErr w:type="spellStart"/>
      <w:r w:rsidR="00345C75" w:rsidRPr="00345C75">
        <w:rPr>
          <w:color w:val="auto"/>
        </w:rPr>
        <w:t>susține</w:t>
      </w:r>
      <w:proofErr w:type="spellEnd"/>
      <w:r w:rsidR="00345C75" w:rsidRPr="00345C75">
        <w:rPr>
          <w:color w:val="auto"/>
        </w:rPr>
        <w:t xml:space="preserve"> din </w:t>
      </w:r>
      <w:proofErr w:type="spellStart"/>
      <w:r w:rsidR="00345C75" w:rsidRPr="00345C75">
        <w:rPr>
          <w:color w:val="auto"/>
        </w:rPr>
        <w:t>nou</w:t>
      </w:r>
      <w:proofErr w:type="spellEnd"/>
      <w:r w:rsidR="00345C75" w:rsidRPr="00345C75">
        <w:rPr>
          <w:color w:val="auto"/>
        </w:rPr>
        <w:t xml:space="preserve"> </w:t>
      </w:r>
      <w:proofErr w:type="spellStart"/>
      <w:r w:rsidR="00345C75" w:rsidRPr="00345C75">
        <w:rPr>
          <w:color w:val="auto"/>
        </w:rPr>
        <w:t>documentația</w:t>
      </w:r>
      <w:proofErr w:type="spellEnd"/>
      <w:r w:rsidR="00345C75" w:rsidRPr="00345C75">
        <w:rPr>
          <w:color w:val="auto"/>
        </w:rPr>
        <w:t xml:space="preserve"> </w:t>
      </w:r>
      <w:proofErr w:type="spellStart"/>
      <w:r w:rsidR="00345C75" w:rsidRPr="00345C75">
        <w:rPr>
          <w:color w:val="auto"/>
        </w:rPr>
        <w:t>în</w:t>
      </w:r>
      <w:proofErr w:type="spellEnd"/>
      <w:r w:rsidR="00345C75" w:rsidRPr="00345C75">
        <w:rPr>
          <w:color w:val="auto"/>
        </w:rPr>
        <w:t xml:space="preserve"> </w:t>
      </w:r>
      <w:proofErr w:type="spellStart"/>
      <w:r w:rsidR="00345C75" w:rsidRPr="00345C75">
        <w:rPr>
          <w:color w:val="auto"/>
        </w:rPr>
        <w:t>vederea</w:t>
      </w:r>
      <w:proofErr w:type="spellEnd"/>
      <w:r w:rsidR="00345C75" w:rsidRPr="00345C75">
        <w:rPr>
          <w:color w:val="auto"/>
        </w:rPr>
        <w:t xml:space="preserve"> </w:t>
      </w:r>
      <w:proofErr w:type="spellStart"/>
      <w:r w:rsidR="00345C75" w:rsidRPr="00345C75">
        <w:rPr>
          <w:color w:val="auto"/>
        </w:rPr>
        <w:t>obținerii</w:t>
      </w:r>
      <w:proofErr w:type="spellEnd"/>
      <w:r w:rsidR="00345C75" w:rsidRPr="00345C75">
        <w:rPr>
          <w:color w:val="auto"/>
        </w:rPr>
        <w:t xml:space="preserve"> </w:t>
      </w:r>
      <w:proofErr w:type="spellStart"/>
      <w:r w:rsidR="00345C75" w:rsidRPr="00345C75">
        <w:rPr>
          <w:color w:val="auto"/>
        </w:rPr>
        <w:t>avizului</w:t>
      </w:r>
      <w:proofErr w:type="spellEnd"/>
      <w:r w:rsidR="00345C75" w:rsidRPr="00345C75">
        <w:rPr>
          <w:color w:val="auto"/>
        </w:rPr>
        <w:t xml:space="preserve"> C.T.E.</w:t>
      </w:r>
    </w:p>
    <w:p w14:paraId="24026FDF" w14:textId="2EC1B9D2" w:rsidR="000C0F11" w:rsidRDefault="000C0F11" w:rsidP="00C34EE3">
      <w:pPr>
        <w:pStyle w:val="Textbody"/>
        <w:widowControl w:val="0"/>
        <w:rPr>
          <w:color w:val="auto"/>
        </w:rPr>
      </w:pPr>
      <w:proofErr w:type="spellStart"/>
      <w:r>
        <w:rPr>
          <w:color w:val="auto"/>
        </w:rPr>
        <w:t>Recepția</w:t>
      </w:r>
      <w:proofErr w:type="spellEnd"/>
      <w:r>
        <w:rPr>
          <w:color w:val="auto"/>
        </w:rPr>
        <w:t xml:space="preserve"> </w:t>
      </w:r>
      <w:proofErr w:type="spellStart"/>
      <w:r>
        <w:rPr>
          <w:color w:val="auto"/>
        </w:rPr>
        <w:t>asistenței</w:t>
      </w:r>
      <w:proofErr w:type="spellEnd"/>
      <w:r>
        <w:rPr>
          <w:color w:val="auto"/>
        </w:rPr>
        <w:t xml:space="preserve"> </w:t>
      </w:r>
      <w:proofErr w:type="spellStart"/>
      <w:r>
        <w:rPr>
          <w:color w:val="auto"/>
        </w:rPr>
        <w:t>tehnice</w:t>
      </w:r>
      <w:proofErr w:type="spellEnd"/>
      <w:r>
        <w:rPr>
          <w:color w:val="auto"/>
        </w:rPr>
        <w:t xml:space="preserve"> se </w:t>
      </w:r>
      <w:proofErr w:type="spellStart"/>
      <w:r>
        <w:rPr>
          <w:color w:val="auto"/>
        </w:rPr>
        <w:t>va</w:t>
      </w:r>
      <w:proofErr w:type="spellEnd"/>
      <w:r>
        <w:rPr>
          <w:color w:val="auto"/>
        </w:rPr>
        <w:t xml:space="preserve"> face </w:t>
      </w:r>
      <w:proofErr w:type="spellStart"/>
      <w:r>
        <w:rPr>
          <w:color w:val="auto"/>
        </w:rPr>
        <w:t>pe</w:t>
      </w:r>
      <w:proofErr w:type="spellEnd"/>
      <w:r>
        <w:rPr>
          <w:color w:val="auto"/>
        </w:rPr>
        <w:t xml:space="preserve"> </w:t>
      </w:r>
      <w:proofErr w:type="spellStart"/>
      <w:r>
        <w:rPr>
          <w:color w:val="auto"/>
        </w:rPr>
        <w:t>bază</w:t>
      </w:r>
      <w:proofErr w:type="spellEnd"/>
      <w:r>
        <w:rPr>
          <w:color w:val="auto"/>
        </w:rPr>
        <w:t xml:space="preserve"> de </w:t>
      </w:r>
      <w:proofErr w:type="spellStart"/>
      <w:r>
        <w:rPr>
          <w:color w:val="auto"/>
        </w:rPr>
        <w:t>rapoarte</w:t>
      </w:r>
      <w:proofErr w:type="spellEnd"/>
      <w:r>
        <w:rPr>
          <w:color w:val="auto"/>
        </w:rPr>
        <w:t xml:space="preserve"> de </w:t>
      </w:r>
      <w:proofErr w:type="spellStart"/>
      <w:r>
        <w:rPr>
          <w:color w:val="auto"/>
        </w:rPr>
        <w:t>activitate</w:t>
      </w:r>
      <w:proofErr w:type="spellEnd"/>
      <w:r>
        <w:rPr>
          <w:color w:val="auto"/>
        </w:rPr>
        <w:t xml:space="preserve"> </w:t>
      </w:r>
      <w:proofErr w:type="spellStart"/>
      <w:r>
        <w:rPr>
          <w:color w:val="auto"/>
        </w:rPr>
        <w:t>acceptate</w:t>
      </w:r>
      <w:proofErr w:type="spellEnd"/>
      <w:r>
        <w:rPr>
          <w:color w:val="auto"/>
        </w:rPr>
        <w:t xml:space="preserve"> de </w:t>
      </w:r>
      <w:proofErr w:type="spellStart"/>
      <w:r>
        <w:rPr>
          <w:color w:val="auto"/>
        </w:rPr>
        <w:t>către</w:t>
      </w:r>
      <w:proofErr w:type="spellEnd"/>
      <w:r>
        <w:rPr>
          <w:color w:val="auto"/>
        </w:rPr>
        <w:t xml:space="preserve"> </w:t>
      </w:r>
      <w:proofErr w:type="spellStart"/>
      <w:r>
        <w:rPr>
          <w:color w:val="auto"/>
        </w:rPr>
        <w:t>beneficiar</w:t>
      </w:r>
      <w:proofErr w:type="spellEnd"/>
      <w:r>
        <w:rPr>
          <w:color w:val="auto"/>
        </w:rPr>
        <w:t>.</w:t>
      </w:r>
    </w:p>
    <w:p w14:paraId="65C38C5B" w14:textId="77777777" w:rsidR="00D147A5" w:rsidRPr="00D147A5" w:rsidRDefault="00D147A5" w:rsidP="00D147A5">
      <w:pPr>
        <w:suppressAutoHyphens w:val="0"/>
        <w:autoSpaceDN/>
        <w:spacing w:line="276" w:lineRule="auto"/>
        <w:ind w:firstLine="360"/>
        <w:contextualSpacing/>
        <w:jc w:val="both"/>
        <w:textAlignment w:val="auto"/>
        <w:rPr>
          <w:rFonts w:ascii="Arial" w:hAnsi="Arial" w:cs="Arial"/>
          <w:b/>
          <w:lang w:val="ro-RO"/>
        </w:rPr>
      </w:pPr>
    </w:p>
    <w:p w14:paraId="58B6E427" w14:textId="58E4EC40" w:rsidR="00D147A5" w:rsidRPr="00D147A5" w:rsidRDefault="00381CFD" w:rsidP="00D147A5">
      <w:pPr>
        <w:suppressAutoHyphens w:val="0"/>
        <w:autoSpaceDN/>
        <w:spacing w:line="276" w:lineRule="auto"/>
        <w:contextualSpacing/>
        <w:jc w:val="both"/>
        <w:textAlignment w:val="auto"/>
        <w:rPr>
          <w:rFonts w:ascii="Arial" w:hAnsi="Arial" w:cs="Arial"/>
          <w:lang w:val="ro-RO"/>
        </w:rPr>
      </w:pPr>
      <w:r>
        <w:rPr>
          <w:rFonts w:ascii="Arial" w:hAnsi="Arial" w:cs="Arial"/>
          <w:lang w:val="ro-RO"/>
        </w:rPr>
        <w:t>1</w:t>
      </w:r>
      <w:r w:rsidR="00873100">
        <w:rPr>
          <w:rFonts w:ascii="Arial" w:hAnsi="Arial" w:cs="Arial"/>
          <w:lang w:val="ro-RO"/>
        </w:rPr>
        <w:t>5</w:t>
      </w:r>
      <w:r w:rsidR="00D147A5">
        <w:rPr>
          <w:rFonts w:ascii="Arial" w:hAnsi="Arial" w:cs="Arial"/>
          <w:b/>
          <w:lang w:val="ro-RO"/>
        </w:rPr>
        <w:t>.</w:t>
      </w:r>
      <w:r w:rsidR="00D147A5" w:rsidRPr="00D147A5">
        <w:rPr>
          <w:rFonts w:ascii="Arial" w:hAnsi="Arial" w:cs="Arial"/>
          <w:b/>
          <w:lang w:val="ro-RO"/>
        </w:rPr>
        <w:t xml:space="preserve">Sursa de </w:t>
      </w:r>
      <w:proofErr w:type="spellStart"/>
      <w:r w:rsidR="00D147A5" w:rsidRPr="00D147A5">
        <w:rPr>
          <w:rFonts w:ascii="Arial" w:hAnsi="Arial" w:cs="Arial"/>
          <w:b/>
          <w:lang w:val="ro-RO"/>
        </w:rPr>
        <w:t>finanţare</w:t>
      </w:r>
      <w:proofErr w:type="spellEnd"/>
      <w:r w:rsidR="00D147A5" w:rsidRPr="00D147A5">
        <w:rPr>
          <w:rFonts w:ascii="Arial" w:hAnsi="Arial" w:cs="Arial"/>
          <w:b/>
          <w:lang w:val="ro-RO"/>
        </w:rPr>
        <w:t xml:space="preserve">: </w:t>
      </w:r>
      <w:r w:rsidR="005A7F7E">
        <w:rPr>
          <w:rFonts w:ascii="Arial" w:hAnsi="Arial" w:cs="Arial"/>
          <w:b/>
          <w:lang w:val="ro-RO"/>
        </w:rPr>
        <w:t>conform OUG22</w:t>
      </w:r>
      <w:r w:rsidR="00850AEB">
        <w:rPr>
          <w:rFonts w:ascii="Arial" w:hAnsi="Arial" w:cs="Arial"/>
          <w:b/>
          <w:lang w:val="ro-RO"/>
        </w:rPr>
        <w:t>/</w:t>
      </w:r>
      <w:r w:rsidR="005A7F7E">
        <w:rPr>
          <w:rFonts w:ascii="Arial" w:hAnsi="Arial" w:cs="Arial"/>
          <w:b/>
          <w:lang w:val="ro-RO"/>
        </w:rPr>
        <w:t>31</w:t>
      </w:r>
      <w:r w:rsidR="00994DD0">
        <w:rPr>
          <w:rFonts w:ascii="Arial" w:hAnsi="Arial" w:cs="Arial"/>
          <w:b/>
          <w:lang w:val="ro-RO"/>
        </w:rPr>
        <w:t>.0</w:t>
      </w:r>
      <w:r w:rsidR="005A7F7E">
        <w:rPr>
          <w:rFonts w:ascii="Arial" w:hAnsi="Arial" w:cs="Arial"/>
          <w:b/>
          <w:lang w:val="ro-RO"/>
        </w:rPr>
        <w:t>3</w:t>
      </w:r>
      <w:r w:rsidR="00994DD0">
        <w:rPr>
          <w:rFonts w:ascii="Arial" w:hAnsi="Arial" w:cs="Arial"/>
          <w:b/>
          <w:lang w:val="ro-RO"/>
        </w:rPr>
        <w:t>.</w:t>
      </w:r>
      <w:r w:rsidR="00850AEB">
        <w:rPr>
          <w:rFonts w:ascii="Arial" w:hAnsi="Arial" w:cs="Arial"/>
          <w:b/>
          <w:lang w:val="ro-RO"/>
        </w:rPr>
        <w:t>2021</w:t>
      </w:r>
      <w:r w:rsidR="00D147A5" w:rsidRPr="00D147A5">
        <w:rPr>
          <w:rFonts w:ascii="Arial" w:hAnsi="Arial" w:cs="Arial"/>
          <w:b/>
          <w:lang w:val="ro-RO"/>
        </w:rPr>
        <w:t>.</w:t>
      </w:r>
    </w:p>
    <w:p w14:paraId="5CED1100" w14:textId="77777777" w:rsidR="00021D2A" w:rsidRDefault="00021D2A" w:rsidP="00021D2A">
      <w:pPr>
        <w:pStyle w:val="Heading1"/>
        <w:keepLines w:val="0"/>
        <w:suppressAutoHyphens w:val="0"/>
        <w:overflowPunct w:val="0"/>
        <w:autoSpaceDE w:val="0"/>
        <w:adjustRightInd w:val="0"/>
        <w:spacing w:before="0"/>
        <w:rPr>
          <w:rFonts w:ascii="Arial" w:hAnsi="Arial" w:cs="Arial"/>
          <w:b w:val="0"/>
          <w:bCs w:val="0"/>
          <w:color w:val="auto"/>
          <w:sz w:val="24"/>
          <w:szCs w:val="24"/>
          <w:lang w:val="ro-RO"/>
        </w:rPr>
      </w:pPr>
    </w:p>
    <w:p w14:paraId="4F4CC84A" w14:textId="09B3EA34" w:rsidR="00021D2A" w:rsidRPr="00301CB1" w:rsidRDefault="00381CFD" w:rsidP="00E26AA0">
      <w:pPr>
        <w:pStyle w:val="Heading1"/>
        <w:keepLines w:val="0"/>
        <w:suppressAutoHyphens w:val="0"/>
        <w:overflowPunct w:val="0"/>
        <w:autoSpaceDE w:val="0"/>
        <w:adjustRightInd w:val="0"/>
        <w:spacing w:before="0"/>
        <w:rPr>
          <w:rFonts w:ascii="Arial" w:hAnsi="Arial" w:cs="Arial"/>
          <w:sz w:val="24"/>
          <w:szCs w:val="24"/>
        </w:rPr>
      </w:pPr>
      <w:r>
        <w:rPr>
          <w:rFonts w:ascii="Arial" w:hAnsi="Arial" w:cs="Arial"/>
          <w:b w:val="0"/>
          <w:bCs w:val="0"/>
          <w:color w:val="auto"/>
          <w:sz w:val="24"/>
          <w:szCs w:val="24"/>
          <w:lang w:val="ro-RO"/>
        </w:rPr>
        <w:t>1</w:t>
      </w:r>
      <w:r w:rsidR="002D4AB3">
        <w:rPr>
          <w:rFonts w:ascii="Arial" w:hAnsi="Arial" w:cs="Arial"/>
          <w:b w:val="0"/>
          <w:bCs w:val="0"/>
          <w:color w:val="auto"/>
          <w:sz w:val="24"/>
          <w:szCs w:val="24"/>
          <w:lang w:val="ro-RO"/>
        </w:rPr>
        <w:t>6</w:t>
      </w:r>
      <w:r w:rsidR="00E26AA0">
        <w:rPr>
          <w:rFonts w:ascii="Arial" w:hAnsi="Arial" w:cs="Arial"/>
          <w:b w:val="0"/>
          <w:bCs w:val="0"/>
          <w:color w:val="auto"/>
          <w:sz w:val="24"/>
          <w:szCs w:val="24"/>
          <w:lang w:val="ro-RO"/>
        </w:rPr>
        <w:t>.</w:t>
      </w:r>
      <w:proofErr w:type="spellStart"/>
      <w:r w:rsidR="00021D2A" w:rsidRPr="00E26AA0">
        <w:rPr>
          <w:rFonts w:ascii="Arial" w:hAnsi="Arial" w:cs="Arial"/>
          <w:b w:val="0"/>
          <w:color w:val="auto"/>
          <w:sz w:val="24"/>
          <w:szCs w:val="24"/>
        </w:rPr>
        <w:t>Procedura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aplicată</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pentru</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atribuirea</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contractului</w:t>
      </w:r>
      <w:proofErr w:type="spellEnd"/>
      <w:r w:rsidR="00021D2A" w:rsidRPr="00E26AA0">
        <w:rPr>
          <w:rFonts w:ascii="Arial" w:hAnsi="Arial" w:cs="Arial"/>
          <w:b w:val="0"/>
          <w:color w:val="auto"/>
          <w:sz w:val="24"/>
          <w:szCs w:val="24"/>
        </w:rPr>
        <w:t>/</w:t>
      </w:r>
      <w:proofErr w:type="spellStart"/>
      <w:r w:rsidR="00021D2A" w:rsidRPr="00E26AA0">
        <w:rPr>
          <w:rFonts w:ascii="Arial" w:hAnsi="Arial" w:cs="Arial"/>
          <w:b w:val="0"/>
          <w:color w:val="auto"/>
          <w:sz w:val="24"/>
          <w:szCs w:val="24"/>
        </w:rPr>
        <w:t>comenzii</w:t>
      </w:r>
      <w:proofErr w:type="spellEnd"/>
      <w:r w:rsidR="00021D2A" w:rsidRPr="00E26AA0">
        <w:rPr>
          <w:rFonts w:ascii="Arial" w:hAnsi="Arial" w:cs="Arial"/>
          <w:b w:val="0"/>
          <w:color w:val="auto"/>
          <w:sz w:val="24"/>
          <w:szCs w:val="24"/>
        </w:rPr>
        <w:t xml:space="preserve"> de </w:t>
      </w:r>
      <w:proofErr w:type="spellStart"/>
      <w:r w:rsidR="00021D2A" w:rsidRPr="00E26AA0">
        <w:rPr>
          <w:rFonts w:ascii="Arial" w:hAnsi="Arial" w:cs="Arial"/>
          <w:b w:val="0"/>
          <w:color w:val="auto"/>
          <w:sz w:val="24"/>
          <w:szCs w:val="24"/>
        </w:rPr>
        <w:t>achizitie</w:t>
      </w:r>
      <w:proofErr w:type="spellEnd"/>
      <w:r w:rsidR="00021D2A" w:rsidRPr="00E26AA0">
        <w:rPr>
          <w:rFonts w:ascii="Arial" w:hAnsi="Arial" w:cs="Arial"/>
          <w:b w:val="0"/>
          <w:color w:val="auto"/>
          <w:sz w:val="24"/>
          <w:szCs w:val="24"/>
        </w:rPr>
        <w:t xml:space="preserve"> </w:t>
      </w:r>
      <w:proofErr w:type="spellStart"/>
      <w:r w:rsidR="00021D2A" w:rsidRPr="00E26AA0">
        <w:rPr>
          <w:rFonts w:ascii="Arial" w:hAnsi="Arial" w:cs="Arial"/>
          <w:b w:val="0"/>
          <w:color w:val="auto"/>
          <w:sz w:val="24"/>
          <w:szCs w:val="24"/>
        </w:rPr>
        <w:t>publică</w:t>
      </w:r>
      <w:proofErr w:type="spellEnd"/>
      <w:r w:rsidR="00021D2A" w:rsidRPr="00E26AA0">
        <w:rPr>
          <w:rFonts w:ascii="Arial" w:hAnsi="Arial" w:cs="Arial"/>
          <w:b w:val="0"/>
          <w:color w:val="auto"/>
          <w:sz w:val="24"/>
          <w:szCs w:val="24"/>
        </w:rPr>
        <w:t>:</w:t>
      </w:r>
    </w:p>
    <w:p w14:paraId="4FAC8D8F" w14:textId="77777777" w:rsidR="00021D2A" w:rsidRPr="00E26AA0" w:rsidRDefault="00021D2A" w:rsidP="00021D2A">
      <w:pPr>
        <w:pStyle w:val="Heading3"/>
        <w:jc w:val="left"/>
        <w:rPr>
          <w:rFonts w:ascii="Arial" w:hAnsi="Arial" w:cs="Arial"/>
        </w:rPr>
      </w:pPr>
      <w:r>
        <w:rPr>
          <w:rFonts w:ascii="Arial" w:hAnsi="Arial" w:cs="Arial"/>
          <w:b w:val="0"/>
        </w:rPr>
        <w:t xml:space="preserve">      </w:t>
      </w:r>
      <w:proofErr w:type="spellStart"/>
      <w:r w:rsidRPr="00E26AA0">
        <w:rPr>
          <w:rFonts w:ascii="Arial" w:hAnsi="Arial" w:cs="Arial"/>
        </w:rPr>
        <w:t>Achiziţie</w:t>
      </w:r>
      <w:proofErr w:type="spellEnd"/>
      <w:r w:rsidRPr="00E26AA0">
        <w:rPr>
          <w:rFonts w:ascii="Arial" w:hAnsi="Arial" w:cs="Arial"/>
        </w:rPr>
        <w:t xml:space="preserve"> </w:t>
      </w:r>
      <w:proofErr w:type="spellStart"/>
      <w:r w:rsidRPr="00E26AA0">
        <w:rPr>
          <w:rFonts w:ascii="Arial" w:hAnsi="Arial" w:cs="Arial"/>
        </w:rPr>
        <w:t>directă</w:t>
      </w:r>
      <w:proofErr w:type="spellEnd"/>
      <w:r w:rsidRPr="00E26AA0">
        <w:rPr>
          <w:rFonts w:ascii="Arial" w:hAnsi="Arial" w:cs="Arial"/>
        </w:rPr>
        <w:t xml:space="preserve"> </w:t>
      </w:r>
    </w:p>
    <w:p w14:paraId="752AAC3E" w14:textId="154D1A8B" w:rsidR="00496EE2" w:rsidRPr="0056266C" w:rsidRDefault="00496EE2">
      <w:pPr>
        <w:pStyle w:val="Standard"/>
        <w:ind w:left="540" w:hanging="540"/>
        <w:jc w:val="both"/>
        <w:rPr>
          <w:rFonts w:cs="Calibri"/>
          <w:b/>
          <w:lang w:val="ro-RO"/>
        </w:rPr>
      </w:pPr>
    </w:p>
    <w:p w14:paraId="21D1E3C7" w14:textId="044B2791" w:rsidR="00C3360B" w:rsidRPr="00301CB1" w:rsidRDefault="00381CFD" w:rsidP="00C3360B">
      <w:pPr>
        <w:pStyle w:val="BodyTextIndent2"/>
        <w:suppressAutoHyphens w:val="0"/>
        <w:overflowPunct w:val="0"/>
        <w:autoSpaceDE w:val="0"/>
        <w:adjustRightInd w:val="0"/>
        <w:spacing w:after="0" w:line="240" w:lineRule="auto"/>
        <w:ind w:left="0"/>
        <w:jc w:val="both"/>
        <w:rPr>
          <w:rFonts w:ascii="Arial" w:hAnsi="Arial" w:cs="Arial"/>
          <w:b/>
          <w:bCs/>
        </w:rPr>
      </w:pPr>
      <w:r>
        <w:rPr>
          <w:rFonts w:ascii="Arial" w:hAnsi="Arial" w:cs="Arial"/>
        </w:rPr>
        <w:t>1</w:t>
      </w:r>
      <w:r w:rsidR="002D4AB3">
        <w:rPr>
          <w:rFonts w:ascii="Arial" w:hAnsi="Arial" w:cs="Arial"/>
        </w:rPr>
        <w:t>7</w:t>
      </w:r>
      <w:r w:rsidR="00C3360B" w:rsidRPr="00C3360B">
        <w:rPr>
          <w:rFonts w:ascii="Arial" w:hAnsi="Arial" w:cs="Arial"/>
        </w:rPr>
        <w:t>.</w:t>
      </w:r>
      <w:r w:rsidR="00C3360B" w:rsidRPr="00301CB1">
        <w:rPr>
          <w:rFonts w:ascii="Arial" w:hAnsi="Arial" w:cs="Arial"/>
          <w:b/>
        </w:rPr>
        <w:t xml:space="preserve">Plata </w:t>
      </w:r>
      <w:proofErr w:type="spellStart"/>
      <w:r w:rsidR="00C3360B" w:rsidRPr="00301CB1">
        <w:rPr>
          <w:rFonts w:ascii="Arial" w:hAnsi="Arial" w:cs="Arial"/>
          <w:b/>
        </w:rPr>
        <w:t>preţului</w:t>
      </w:r>
      <w:proofErr w:type="spellEnd"/>
      <w:r w:rsidR="00C3360B" w:rsidRPr="00301CB1">
        <w:rPr>
          <w:rFonts w:ascii="Arial" w:hAnsi="Arial" w:cs="Arial"/>
          <w:b/>
        </w:rPr>
        <w:t xml:space="preserve"> </w:t>
      </w:r>
      <w:proofErr w:type="spellStart"/>
      <w:r w:rsidR="00C3360B">
        <w:rPr>
          <w:rFonts w:ascii="Arial" w:hAnsi="Arial" w:cs="Arial"/>
          <w:b/>
        </w:rPr>
        <w:t>contractului</w:t>
      </w:r>
      <w:proofErr w:type="spellEnd"/>
      <w:r w:rsidR="00C3360B">
        <w:rPr>
          <w:rFonts w:ascii="Arial" w:hAnsi="Arial" w:cs="Arial"/>
          <w:b/>
        </w:rPr>
        <w:t>/</w:t>
      </w:r>
      <w:proofErr w:type="spellStart"/>
      <w:r w:rsidR="00C3360B" w:rsidRPr="00301CB1">
        <w:rPr>
          <w:rFonts w:ascii="Arial" w:hAnsi="Arial" w:cs="Arial"/>
          <w:b/>
        </w:rPr>
        <w:t>co</w:t>
      </w:r>
      <w:r w:rsidR="00C3360B">
        <w:rPr>
          <w:rFonts w:ascii="Arial" w:hAnsi="Arial" w:cs="Arial"/>
          <w:b/>
        </w:rPr>
        <w:t>menzii</w:t>
      </w:r>
      <w:proofErr w:type="spellEnd"/>
      <w:r w:rsidR="00C3360B" w:rsidRPr="00301CB1">
        <w:rPr>
          <w:rFonts w:ascii="Arial" w:hAnsi="Arial" w:cs="Arial"/>
          <w:b/>
        </w:rPr>
        <w:t xml:space="preserve"> </w:t>
      </w:r>
    </w:p>
    <w:p w14:paraId="0C1C20BD" w14:textId="10458D4F" w:rsidR="00C3360B" w:rsidRPr="00231733" w:rsidRDefault="00C3360B" w:rsidP="00C3360B">
      <w:pPr>
        <w:jc w:val="both"/>
        <w:rPr>
          <w:rFonts w:ascii="Arial" w:hAnsi="Arial" w:cs="Arial"/>
          <w:lang w:val="ro-RO"/>
        </w:rPr>
      </w:pPr>
      <w:r w:rsidRPr="00231733">
        <w:rPr>
          <w:rFonts w:ascii="Arial" w:hAnsi="Arial" w:cs="Arial"/>
        </w:rPr>
        <w:t xml:space="preserve">Se </w:t>
      </w:r>
      <w:proofErr w:type="spellStart"/>
      <w:r w:rsidRPr="00231733">
        <w:rPr>
          <w:rFonts w:ascii="Arial" w:hAnsi="Arial" w:cs="Arial"/>
        </w:rPr>
        <w:t>va</w:t>
      </w:r>
      <w:proofErr w:type="spellEnd"/>
      <w:r w:rsidRPr="00231733">
        <w:rPr>
          <w:rFonts w:ascii="Arial" w:hAnsi="Arial" w:cs="Arial"/>
        </w:rPr>
        <w:t xml:space="preserve"> face </w:t>
      </w:r>
      <w:proofErr w:type="spellStart"/>
      <w:r w:rsidRPr="00231733">
        <w:rPr>
          <w:rFonts w:ascii="Arial" w:hAnsi="Arial" w:cs="Arial"/>
        </w:rPr>
        <w:t>prin</w:t>
      </w:r>
      <w:proofErr w:type="spellEnd"/>
      <w:r w:rsidRPr="00231733">
        <w:rPr>
          <w:rFonts w:ascii="Arial" w:hAnsi="Arial" w:cs="Arial"/>
        </w:rPr>
        <w:t xml:space="preserve"> O.P., </w:t>
      </w:r>
      <w:proofErr w:type="spellStart"/>
      <w:r w:rsidRPr="00231733">
        <w:rPr>
          <w:rFonts w:ascii="Arial" w:hAnsi="Arial" w:cs="Arial"/>
        </w:rPr>
        <w:t>în</w:t>
      </w:r>
      <w:proofErr w:type="spellEnd"/>
      <w:r w:rsidRPr="00231733">
        <w:rPr>
          <w:rFonts w:ascii="Arial" w:hAnsi="Arial" w:cs="Arial"/>
        </w:rPr>
        <w:t xml:space="preserve"> </w:t>
      </w:r>
      <w:proofErr w:type="spellStart"/>
      <w:r w:rsidRPr="00231733">
        <w:rPr>
          <w:rFonts w:ascii="Arial" w:hAnsi="Arial" w:cs="Arial"/>
        </w:rPr>
        <w:t>contul</w:t>
      </w:r>
      <w:proofErr w:type="spellEnd"/>
      <w:r w:rsidRPr="00231733">
        <w:rPr>
          <w:rFonts w:ascii="Arial" w:hAnsi="Arial" w:cs="Arial"/>
        </w:rPr>
        <w:t xml:space="preserve"> de </w:t>
      </w:r>
      <w:proofErr w:type="spellStart"/>
      <w:r w:rsidRPr="00231733">
        <w:rPr>
          <w:rFonts w:ascii="Arial" w:hAnsi="Arial" w:cs="Arial"/>
        </w:rPr>
        <w:t>Trezorerie</w:t>
      </w:r>
      <w:proofErr w:type="spellEnd"/>
      <w:r w:rsidRPr="00231733">
        <w:rPr>
          <w:rFonts w:ascii="Arial" w:hAnsi="Arial" w:cs="Arial"/>
          <w:lang w:val="ro-RO"/>
        </w:rPr>
        <w:t xml:space="preserve"> indicat de către operatorul economic, în maxim 30 zile de la </w:t>
      </w:r>
      <w:proofErr w:type="spellStart"/>
      <w:r w:rsidRPr="00231733">
        <w:rPr>
          <w:rFonts w:ascii="Arial" w:hAnsi="Arial" w:cs="Arial"/>
          <w:lang w:val="ro-RO"/>
        </w:rPr>
        <w:t>recepţie</w:t>
      </w:r>
      <w:proofErr w:type="spellEnd"/>
      <w:r>
        <w:rPr>
          <w:rFonts w:ascii="Arial" w:hAnsi="Arial" w:cs="Arial"/>
          <w:lang w:val="ro-RO"/>
        </w:rPr>
        <w:t xml:space="preserve">, </w:t>
      </w:r>
      <w:r w:rsidR="000054F5">
        <w:rPr>
          <w:rFonts w:ascii="Arial" w:hAnsi="Arial" w:cs="Arial"/>
          <w:lang w:val="ro-RO"/>
        </w:rPr>
        <w:t xml:space="preserve">a </w:t>
      </w:r>
      <w:r w:rsidRPr="00231733">
        <w:rPr>
          <w:rFonts w:ascii="Arial" w:hAnsi="Arial" w:cs="Arial"/>
          <w:lang w:val="ro-RO"/>
        </w:rPr>
        <w:t xml:space="preserve">contractului de </w:t>
      </w:r>
      <w:proofErr w:type="spellStart"/>
      <w:r w:rsidRPr="00231733">
        <w:rPr>
          <w:rFonts w:ascii="Arial" w:hAnsi="Arial" w:cs="Arial"/>
          <w:lang w:val="ro-RO"/>
        </w:rPr>
        <w:t>achiziţie</w:t>
      </w:r>
      <w:proofErr w:type="spellEnd"/>
      <w:r w:rsidR="00850AEB">
        <w:rPr>
          <w:rFonts w:ascii="Arial" w:hAnsi="Arial" w:cs="Arial"/>
          <w:lang w:val="ro-RO"/>
        </w:rPr>
        <w:t xml:space="preserve">, </w:t>
      </w:r>
      <w:r w:rsidR="000054F5">
        <w:rPr>
          <w:rFonts w:ascii="Arial" w:hAnsi="Arial" w:cs="Arial"/>
          <w:lang w:val="ro-RO"/>
        </w:rPr>
        <w:t>a documentelor solicitate, a livrabilelor de tip CD/DVD, a</w:t>
      </w:r>
      <w:r w:rsidR="00850AEB">
        <w:rPr>
          <w:rFonts w:ascii="Arial" w:hAnsi="Arial" w:cs="Arial"/>
          <w:lang w:val="ro-RO"/>
        </w:rPr>
        <w:t xml:space="preserve"> procesului verbal de recepție și al avizului CTE</w:t>
      </w:r>
      <w:r w:rsidR="000054F5">
        <w:rPr>
          <w:rFonts w:ascii="Arial" w:hAnsi="Arial" w:cs="Arial"/>
          <w:lang w:val="ro-RO"/>
        </w:rPr>
        <w:t xml:space="preserve"> din cadrul universității</w:t>
      </w:r>
      <w:r w:rsidR="000C0F11">
        <w:rPr>
          <w:rFonts w:ascii="Arial" w:hAnsi="Arial" w:cs="Arial"/>
          <w:lang w:val="ro-RO"/>
        </w:rPr>
        <w:t>, a rapoartelor de activitate</w:t>
      </w:r>
      <w:r w:rsidRPr="00231733">
        <w:rPr>
          <w:rFonts w:ascii="Arial" w:hAnsi="Arial" w:cs="Arial"/>
          <w:lang w:val="ro-RO"/>
        </w:rPr>
        <w:t>.</w:t>
      </w:r>
      <w:r w:rsidR="000054F5">
        <w:rPr>
          <w:rFonts w:ascii="Arial" w:hAnsi="Arial" w:cs="Arial"/>
          <w:lang w:val="ro-RO"/>
        </w:rPr>
        <w:t xml:space="preserve"> </w:t>
      </w:r>
      <w:proofErr w:type="spellStart"/>
      <w:r w:rsidRPr="00231733">
        <w:rPr>
          <w:rFonts w:ascii="Arial" w:hAnsi="Arial" w:cs="Arial"/>
          <w:lang w:val="ro-RO"/>
        </w:rPr>
        <w:t>Preţul</w:t>
      </w:r>
      <w:proofErr w:type="spellEnd"/>
      <w:r w:rsidRPr="00231733">
        <w:rPr>
          <w:rFonts w:ascii="Arial" w:hAnsi="Arial" w:cs="Arial"/>
          <w:lang w:val="ro-RO"/>
        </w:rPr>
        <w:t xml:space="preserve"> contractului</w:t>
      </w:r>
      <w:r w:rsidR="000054F5">
        <w:rPr>
          <w:rFonts w:ascii="Arial" w:hAnsi="Arial" w:cs="Arial"/>
          <w:lang w:val="ro-RO"/>
        </w:rPr>
        <w:t xml:space="preserve"> </w:t>
      </w:r>
      <w:r w:rsidRPr="00231733">
        <w:rPr>
          <w:rFonts w:ascii="Arial" w:hAnsi="Arial" w:cs="Arial"/>
          <w:lang w:val="ro-RO"/>
        </w:rPr>
        <w:t>nu se actualizează.</w:t>
      </w:r>
    </w:p>
    <w:p w14:paraId="2E20A52A" w14:textId="0567CDD8" w:rsidR="00C3360B" w:rsidRPr="00B3515E" w:rsidRDefault="00381CFD" w:rsidP="00C3360B">
      <w:pPr>
        <w:textAlignment w:val="auto"/>
        <w:rPr>
          <w:rFonts w:ascii="Arial" w:hAnsi="Arial" w:cs="Arial"/>
          <w:b/>
          <w:bCs/>
          <w:color w:val="000000"/>
        </w:rPr>
      </w:pPr>
      <w:r>
        <w:rPr>
          <w:rFonts w:ascii="Arial" w:hAnsi="Arial" w:cs="Arial"/>
          <w:lang w:val="ro-RO"/>
        </w:rPr>
        <w:t>1</w:t>
      </w:r>
      <w:r w:rsidR="002D4AB3">
        <w:rPr>
          <w:rFonts w:ascii="Arial" w:hAnsi="Arial" w:cs="Arial"/>
          <w:lang w:val="ro-RO"/>
        </w:rPr>
        <w:t>8</w:t>
      </w:r>
      <w:r w:rsidR="00C3360B" w:rsidRPr="007F11D0">
        <w:rPr>
          <w:rFonts w:ascii="Arial" w:hAnsi="Arial" w:cs="Arial"/>
          <w:lang w:val="ro-RO"/>
        </w:rPr>
        <w:t>.</w:t>
      </w:r>
      <w:r w:rsidR="00C3360B" w:rsidRPr="00B3515E">
        <w:rPr>
          <w:rFonts w:ascii="Arial" w:hAnsi="Arial" w:cs="Arial"/>
          <w:b/>
          <w:bCs/>
          <w:color w:val="000000"/>
        </w:rPr>
        <w:t xml:space="preserve"> </w:t>
      </w:r>
      <w:proofErr w:type="spellStart"/>
      <w:r w:rsidR="00C3360B" w:rsidRPr="00B3515E">
        <w:rPr>
          <w:rFonts w:ascii="Arial" w:hAnsi="Arial" w:cs="Arial"/>
          <w:b/>
          <w:bCs/>
          <w:color w:val="000000"/>
        </w:rPr>
        <w:t>Anun</w:t>
      </w:r>
      <w:r w:rsidR="00C3360B" w:rsidRPr="00B3515E">
        <w:rPr>
          <w:rFonts w:ascii="Arial" w:hAnsi="Tahoma" w:cs="Arial"/>
          <w:b/>
          <w:bCs/>
          <w:color w:val="000000"/>
        </w:rPr>
        <w:t>ț</w:t>
      </w:r>
      <w:proofErr w:type="spellEnd"/>
      <w:r w:rsidR="00C3360B" w:rsidRPr="00B3515E">
        <w:rPr>
          <w:rFonts w:ascii="Arial" w:hAnsi="Arial" w:cs="Arial"/>
          <w:b/>
          <w:bCs/>
          <w:color w:val="000000"/>
        </w:rPr>
        <w:t xml:space="preserve"> de </w:t>
      </w:r>
      <w:proofErr w:type="spellStart"/>
      <w:r w:rsidR="00C3360B" w:rsidRPr="00B3515E">
        <w:rPr>
          <w:rFonts w:ascii="Arial" w:hAnsi="Arial" w:cs="Arial"/>
          <w:b/>
          <w:bCs/>
          <w:color w:val="000000"/>
        </w:rPr>
        <w:t>atribuire</w:t>
      </w:r>
      <w:proofErr w:type="spellEnd"/>
    </w:p>
    <w:p w14:paraId="356D0012"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În</w:t>
      </w:r>
      <w:proofErr w:type="spellEnd"/>
      <w:r w:rsidRPr="00B3515E">
        <w:rPr>
          <w:rFonts w:ascii="Arial" w:hAnsi="Arial" w:cs="Arial"/>
          <w:color w:val="000000"/>
        </w:rPr>
        <w:t xml:space="preserve"> </w:t>
      </w:r>
      <w:proofErr w:type="spellStart"/>
      <w:r w:rsidRPr="00B3515E">
        <w:rPr>
          <w:rFonts w:ascii="Arial" w:hAnsi="Arial" w:cs="Arial"/>
          <w:color w:val="000000"/>
        </w:rPr>
        <w:t>urma</w:t>
      </w:r>
      <w:proofErr w:type="spellEnd"/>
      <w:r w:rsidRPr="00B3515E">
        <w:rPr>
          <w:rFonts w:ascii="Arial" w:hAnsi="Arial" w:cs="Arial"/>
          <w:color w:val="000000"/>
        </w:rPr>
        <w:t xml:space="preserve"> </w:t>
      </w:r>
      <w:proofErr w:type="spellStart"/>
      <w:r w:rsidRPr="00B3515E">
        <w:rPr>
          <w:rFonts w:ascii="Arial" w:hAnsi="Arial" w:cs="Arial"/>
          <w:color w:val="000000"/>
        </w:rPr>
        <w:t>finalizării</w:t>
      </w:r>
      <w:proofErr w:type="spellEnd"/>
      <w:r w:rsidRPr="00B3515E">
        <w:rPr>
          <w:rFonts w:ascii="Arial" w:hAnsi="Arial" w:cs="Arial"/>
          <w:color w:val="000000"/>
        </w:rPr>
        <w:t xml:space="preserve"> </w:t>
      </w:r>
      <w:proofErr w:type="spellStart"/>
      <w:r w:rsidRPr="00B3515E">
        <w:rPr>
          <w:rFonts w:ascii="Arial" w:hAnsi="Arial" w:cs="Arial"/>
          <w:color w:val="000000"/>
        </w:rPr>
        <w:t>achizi</w:t>
      </w:r>
      <w:r w:rsidRPr="00B3515E">
        <w:rPr>
          <w:rFonts w:ascii="Arial" w:hAnsi="Tahoma" w:cs="Arial"/>
          <w:color w:val="000000"/>
        </w:rPr>
        <w:t>ț</w:t>
      </w:r>
      <w:r w:rsidRPr="00B3515E">
        <w:rPr>
          <w:rFonts w:ascii="Arial" w:hAnsi="Arial" w:cs="Arial"/>
          <w:color w:val="000000"/>
        </w:rPr>
        <w:t>iei</w:t>
      </w:r>
      <w:proofErr w:type="spellEnd"/>
      <w:r w:rsidRPr="00B3515E">
        <w:rPr>
          <w:rFonts w:ascii="Arial" w:hAnsi="Arial" w:cs="Arial"/>
          <w:color w:val="000000"/>
        </w:rPr>
        <w:t xml:space="preserve"> </w:t>
      </w:r>
      <w:proofErr w:type="spellStart"/>
      <w:r w:rsidRPr="00B3515E">
        <w:rPr>
          <w:rFonts w:ascii="Arial" w:hAnsi="Arial" w:cs="Arial"/>
          <w:color w:val="000000"/>
        </w:rPr>
        <w:t>directe</w:t>
      </w:r>
      <w:proofErr w:type="spellEnd"/>
      <w:r w:rsidRPr="00B3515E">
        <w:rPr>
          <w:rFonts w:ascii="Arial" w:hAnsi="Arial" w:cs="Arial"/>
          <w:color w:val="000000"/>
        </w:rPr>
        <w:t xml:space="preserve">, </w:t>
      </w:r>
      <w:proofErr w:type="spellStart"/>
      <w:r w:rsidRPr="00B3515E">
        <w:rPr>
          <w:rFonts w:ascii="Arial" w:hAnsi="Arial" w:cs="Arial"/>
          <w:color w:val="000000"/>
        </w:rPr>
        <w:t>autoritatea</w:t>
      </w:r>
      <w:proofErr w:type="spellEnd"/>
      <w:r w:rsidRPr="00B3515E">
        <w:rPr>
          <w:rFonts w:ascii="Arial" w:hAnsi="Arial" w:cs="Arial"/>
          <w:color w:val="000000"/>
        </w:rPr>
        <w:t xml:space="preserve"> </w:t>
      </w:r>
      <w:proofErr w:type="spellStart"/>
      <w:r w:rsidRPr="00B3515E">
        <w:rPr>
          <w:rFonts w:ascii="Arial" w:hAnsi="Arial" w:cs="Arial"/>
          <w:color w:val="000000"/>
        </w:rPr>
        <w:t>contractantă</w:t>
      </w:r>
      <w:proofErr w:type="spellEnd"/>
      <w:r w:rsidRPr="00B3515E">
        <w:rPr>
          <w:rFonts w:ascii="Arial" w:hAnsi="Arial" w:cs="Arial"/>
          <w:color w:val="000000"/>
        </w:rPr>
        <w:t xml:space="preserve"> </w:t>
      </w:r>
      <w:proofErr w:type="spellStart"/>
      <w:r w:rsidRPr="00B3515E">
        <w:rPr>
          <w:rFonts w:ascii="Arial" w:hAnsi="Arial" w:cs="Arial"/>
          <w:color w:val="000000"/>
        </w:rPr>
        <w:t>va</w:t>
      </w:r>
      <w:proofErr w:type="spellEnd"/>
      <w:r w:rsidRPr="00B3515E">
        <w:rPr>
          <w:rFonts w:ascii="Arial" w:hAnsi="Arial" w:cs="Arial"/>
          <w:color w:val="000000"/>
        </w:rPr>
        <w:t xml:space="preserve"> </w:t>
      </w:r>
      <w:proofErr w:type="spellStart"/>
      <w:r w:rsidRPr="00B3515E">
        <w:rPr>
          <w:rFonts w:ascii="Arial" w:hAnsi="Arial" w:cs="Arial"/>
          <w:color w:val="000000"/>
        </w:rPr>
        <w:t>publica</w:t>
      </w:r>
      <w:proofErr w:type="spellEnd"/>
      <w:r w:rsidRPr="00B3515E">
        <w:rPr>
          <w:rFonts w:ascii="Arial" w:hAnsi="Arial" w:cs="Arial"/>
          <w:color w:val="000000"/>
        </w:rPr>
        <w:t xml:space="preserve">, </w:t>
      </w:r>
      <w:proofErr w:type="spellStart"/>
      <w:r w:rsidRPr="00B3515E">
        <w:rPr>
          <w:rFonts w:ascii="Arial" w:hAnsi="Arial" w:cs="Arial"/>
          <w:color w:val="000000"/>
        </w:rPr>
        <w:t>pe</w:t>
      </w:r>
      <w:proofErr w:type="spellEnd"/>
      <w:r w:rsidRPr="00B3515E">
        <w:rPr>
          <w:rFonts w:ascii="Arial" w:hAnsi="Arial" w:cs="Arial"/>
          <w:color w:val="000000"/>
        </w:rPr>
        <w:t xml:space="preserve"> </w:t>
      </w:r>
      <w:proofErr w:type="spellStart"/>
      <w:r w:rsidRPr="00B3515E">
        <w:rPr>
          <w:rFonts w:ascii="Arial" w:hAnsi="Arial" w:cs="Arial"/>
          <w:color w:val="000000"/>
        </w:rPr>
        <w:t>pagina</w:t>
      </w:r>
      <w:proofErr w:type="spellEnd"/>
    </w:p>
    <w:p w14:paraId="31A874C7" w14:textId="77777777" w:rsidR="00C3360B" w:rsidRPr="00B3515E" w:rsidRDefault="00C3360B" w:rsidP="00C3360B">
      <w:pPr>
        <w:jc w:val="both"/>
        <w:textAlignment w:val="auto"/>
        <w:rPr>
          <w:rFonts w:ascii="Arial" w:hAnsi="Arial" w:cs="Arial"/>
          <w:color w:val="000000"/>
        </w:rPr>
      </w:pPr>
      <w:proofErr w:type="spellStart"/>
      <w:r w:rsidRPr="00B3515E">
        <w:rPr>
          <w:rFonts w:ascii="Arial" w:hAnsi="Arial" w:cs="Arial"/>
          <w:color w:val="000000"/>
        </w:rPr>
        <w:t>proprie</w:t>
      </w:r>
      <w:proofErr w:type="spellEnd"/>
      <w:r w:rsidRPr="00B3515E">
        <w:rPr>
          <w:rFonts w:ascii="Arial" w:hAnsi="Arial" w:cs="Arial"/>
          <w:color w:val="000000"/>
        </w:rPr>
        <w:t xml:space="preserve"> de internet </w:t>
      </w:r>
      <w:r w:rsidRPr="00913D36">
        <w:rPr>
          <w:rFonts w:ascii="Arial" w:hAnsi="Arial" w:cs="Arial"/>
        </w:rPr>
        <w:t xml:space="preserve">www.tuiasi.ro/administratie/achizitii-publice, un </w:t>
      </w:r>
      <w:proofErr w:type="spellStart"/>
      <w:r w:rsidRPr="00B3515E">
        <w:rPr>
          <w:rFonts w:ascii="Arial" w:hAnsi="Arial" w:cs="Arial"/>
          <w:color w:val="000000"/>
        </w:rPr>
        <w:t>anun</w:t>
      </w:r>
      <w:r w:rsidRPr="00B3515E">
        <w:rPr>
          <w:rFonts w:ascii="Arial" w:hAnsi="Tahoma" w:cs="Arial"/>
          <w:color w:val="000000"/>
        </w:rPr>
        <w:t>ț</w:t>
      </w:r>
      <w:proofErr w:type="spellEnd"/>
      <w:r w:rsidRPr="00B3515E">
        <w:rPr>
          <w:rFonts w:ascii="Arial" w:hAnsi="Arial" w:cs="Arial"/>
          <w:color w:val="000000"/>
        </w:rPr>
        <w:t xml:space="preserve"> de </w:t>
      </w:r>
      <w:proofErr w:type="spellStart"/>
      <w:r w:rsidRPr="00B3515E">
        <w:rPr>
          <w:rFonts w:ascii="Arial" w:hAnsi="Arial" w:cs="Arial"/>
          <w:color w:val="000000"/>
        </w:rPr>
        <w:t>atribuire</w:t>
      </w:r>
      <w:proofErr w:type="spellEnd"/>
      <w:r w:rsidRPr="00B3515E">
        <w:rPr>
          <w:rFonts w:ascii="Arial" w:hAnsi="Arial" w:cs="Arial"/>
          <w:color w:val="000000"/>
        </w:rPr>
        <w:t xml:space="preserve"> </w:t>
      </w:r>
      <w:proofErr w:type="spellStart"/>
      <w:r w:rsidRPr="00B3515E">
        <w:rPr>
          <w:rFonts w:ascii="Arial" w:hAnsi="Arial" w:cs="Arial"/>
          <w:color w:val="000000"/>
        </w:rPr>
        <w:t>în</w:t>
      </w:r>
      <w:proofErr w:type="spellEnd"/>
    </w:p>
    <w:p w14:paraId="2694BFA6" w14:textId="7B36D42E" w:rsidR="00C3360B" w:rsidRPr="00231733" w:rsidRDefault="00C3360B" w:rsidP="00C3360B">
      <w:pPr>
        <w:jc w:val="both"/>
        <w:rPr>
          <w:rFonts w:ascii="Arial" w:hAnsi="Arial" w:cs="Arial"/>
          <w:lang w:val="ro-RO"/>
        </w:rPr>
      </w:pPr>
      <w:proofErr w:type="spellStart"/>
      <w:r w:rsidRPr="00B3515E">
        <w:rPr>
          <w:rFonts w:ascii="Arial" w:hAnsi="Arial" w:cs="Arial"/>
          <w:color w:val="000000"/>
        </w:rPr>
        <w:t>termen</w:t>
      </w:r>
      <w:proofErr w:type="spellEnd"/>
      <w:r w:rsidRPr="00B3515E">
        <w:rPr>
          <w:rFonts w:ascii="Arial" w:hAnsi="Arial" w:cs="Arial"/>
          <w:color w:val="000000"/>
        </w:rPr>
        <w:t xml:space="preserve"> de 15 </w:t>
      </w:r>
      <w:proofErr w:type="spellStart"/>
      <w:r w:rsidRPr="00B3515E">
        <w:rPr>
          <w:rFonts w:ascii="Arial" w:hAnsi="Arial" w:cs="Arial"/>
          <w:color w:val="000000"/>
        </w:rPr>
        <w:t>zile</w:t>
      </w:r>
      <w:proofErr w:type="spellEnd"/>
      <w:r w:rsidRPr="00B3515E">
        <w:rPr>
          <w:rFonts w:ascii="Arial" w:hAnsi="Arial" w:cs="Arial"/>
          <w:color w:val="000000"/>
        </w:rPr>
        <w:t xml:space="preserve"> de la data </w:t>
      </w:r>
      <w:proofErr w:type="spellStart"/>
      <w:r w:rsidRPr="00B3515E">
        <w:rPr>
          <w:rFonts w:ascii="Arial" w:hAnsi="Arial" w:cs="Arial"/>
          <w:color w:val="000000"/>
        </w:rPr>
        <w:t>încheierii</w:t>
      </w:r>
      <w:proofErr w:type="spellEnd"/>
      <w:r w:rsidRPr="00B3515E">
        <w:rPr>
          <w:rFonts w:ascii="Arial" w:hAnsi="Arial" w:cs="Arial"/>
          <w:color w:val="000000"/>
        </w:rPr>
        <w:t xml:space="preserve"> </w:t>
      </w:r>
      <w:proofErr w:type="spellStart"/>
      <w:r w:rsidRPr="00B3515E">
        <w:rPr>
          <w:rFonts w:ascii="Arial" w:hAnsi="Arial" w:cs="Arial"/>
          <w:color w:val="000000"/>
        </w:rPr>
        <w:t>contractului</w:t>
      </w:r>
      <w:proofErr w:type="spellEnd"/>
      <w:r>
        <w:rPr>
          <w:rFonts w:ascii="Arial" w:hAnsi="Arial" w:cs="Arial"/>
          <w:color w:val="000000"/>
        </w:rPr>
        <w:t>.</w:t>
      </w:r>
      <w:r w:rsidR="000B0B81">
        <w:rPr>
          <w:rFonts w:ascii="Arial" w:hAnsi="Arial" w:cs="Arial"/>
          <w:color w:val="000000"/>
        </w:rPr>
        <w:t xml:space="preserve"> </w:t>
      </w:r>
      <w:proofErr w:type="spellStart"/>
      <w:r w:rsidR="001014F6">
        <w:rPr>
          <w:rFonts w:ascii="Arial" w:hAnsi="Arial" w:cs="Arial"/>
          <w:color w:val="000000"/>
        </w:rPr>
        <w:t>Acest</w:t>
      </w:r>
      <w:proofErr w:type="spellEnd"/>
      <w:r w:rsidR="001014F6">
        <w:rPr>
          <w:rFonts w:ascii="Arial" w:hAnsi="Arial" w:cs="Arial"/>
          <w:color w:val="000000"/>
        </w:rPr>
        <w:t xml:space="preserve"> </w:t>
      </w:r>
      <w:proofErr w:type="spellStart"/>
      <w:r w:rsidR="001014F6">
        <w:rPr>
          <w:rFonts w:ascii="Arial" w:hAnsi="Arial" w:cs="Arial"/>
          <w:color w:val="000000"/>
        </w:rPr>
        <w:t>anunț</w:t>
      </w:r>
      <w:proofErr w:type="spellEnd"/>
      <w:r w:rsidR="001014F6">
        <w:rPr>
          <w:rFonts w:ascii="Arial" w:hAnsi="Arial" w:cs="Arial"/>
          <w:color w:val="000000"/>
        </w:rPr>
        <w:t xml:space="preserve"> se </w:t>
      </w:r>
      <w:proofErr w:type="spellStart"/>
      <w:r w:rsidR="001014F6">
        <w:rPr>
          <w:rFonts w:ascii="Arial" w:hAnsi="Arial" w:cs="Arial"/>
          <w:color w:val="000000"/>
        </w:rPr>
        <w:t>va</w:t>
      </w:r>
      <w:proofErr w:type="spellEnd"/>
      <w:r w:rsidR="001014F6">
        <w:rPr>
          <w:rFonts w:ascii="Arial" w:hAnsi="Arial" w:cs="Arial"/>
          <w:color w:val="000000"/>
        </w:rPr>
        <w:t xml:space="preserve"> </w:t>
      </w:r>
      <w:proofErr w:type="spellStart"/>
      <w:r w:rsidR="001014F6">
        <w:rPr>
          <w:rFonts w:ascii="Arial" w:hAnsi="Arial" w:cs="Arial"/>
          <w:color w:val="000000"/>
        </w:rPr>
        <w:t>considera</w:t>
      </w:r>
      <w:proofErr w:type="spellEnd"/>
      <w:r w:rsidR="001014F6">
        <w:rPr>
          <w:rFonts w:ascii="Arial" w:hAnsi="Arial" w:cs="Arial"/>
          <w:color w:val="000000"/>
        </w:rPr>
        <w:t xml:space="preserve"> ca </w:t>
      </w:r>
      <w:proofErr w:type="spellStart"/>
      <w:r w:rsidR="001014F6">
        <w:rPr>
          <w:rFonts w:ascii="Arial" w:hAnsi="Arial" w:cs="Arial"/>
          <w:color w:val="000000"/>
        </w:rPr>
        <w:t>fiind</w:t>
      </w:r>
      <w:proofErr w:type="spellEnd"/>
      <w:r w:rsidR="001014F6">
        <w:rPr>
          <w:rFonts w:ascii="Arial" w:hAnsi="Arial" w:cs="Arial"/>
          <w:color w:val="000000"/>
        </w:rPr>
        <w:t xml:space="preserve"> </w:t>
      </w:r>
      <w:proofErr w:type="spellStart"/>
      <w:r w:rsidR="001014F6">
        <w:rPr>
          <w:rFonts w:ascii="Arial" w:hAnsi="Arial" w:cs="Arial"/>
          <w:color w:val="000000"/>
        </w:rPr>
        <w:t>comunicarea</w:t>
      </w:r>
      <w:proofErr w:type="spellEnd"/>
      <w:r w:rsidR="001014F6">
        <w:rPr>
          <w:rFonts w:ascii="Arial" w:hAnsi="Arial" w:cs="Arial"/>
          <w:color w:val="000000"/>
        </w:rPr>
        <w:t xml:space="preserve"> </w:t>
      </w:r>
      <w:proofErr w:type="spellStart"/>
      <w:r w:rsidR="001014F6">
        <w:rPr>
          <w:rFonts w:ascii="Arial" w:hAnsi="Arial" w:cs="Arial"/>
          <w:color w:val="000000"/>
        </w:rPr>
        <w:t>către</w:t>
      </w:r>
      <w:proofErr w:type="spellEnd"/>
      <w:r w:rsidR="001014F6">
        <w:rPr>
          <w:rFonts w:ascii="Arial" w:hAnsi="Arial" w:cs="Arial"/>
          <w:color w:val="000000"/>
        </w:rPr>
        <w:t xml:space="preserve"> </w:t>
      </w:r>
      <w:proofErr w:type="spellStart"/>
      <w:r w:rsidR="001014F6">
        <w:rPr>
          <w:rFonts w:ascii="Arial" w:hAnsi="Arial" w:cs="Arial"/>
          <w:color w:val="000000"/>
        </w:rPr>
        <w:t>firmele</w:t>
      </w:r>
      <w:proofErr w:type="spellEnd"/>
      <w:r w:rsidR="001014F6">
        <w:rPr>
          <w:rFonts w:ascii="Arial" w:hAnsi="Arial" w:cs="Arial"/>
          <w:color w:val="000000"/>
        </w:rPr>
        <w:t xml:space="preserve"> </w:t>
      </w:r>
      <w:proofErr w:type="spellStart"/>
      <w:r w:rsidR="001014F6">
        <w:rPr>
          <w:rFonts w:ascii="Arial" w:hAnsi="Arial" w:cs="Arial"/>
          <w:color w:val="000000"/>
        </w:rPr>
        <w:t>participante</w:t>
      </w:r>
      <w:proofErr w:type="spellEnd"/>
      <w:r w:rsidR="001014F6">
        <w:rPr>
          <w:rFonts w:ascii="Arial" w:hAnsi="Arial" w:cs="Arial"/>
          <w:color w:val="000000"/>
        </w:rPr>
        <w:t>.</w:t>
      </w:r>
    </w:p>
    <w:p w14:paraId="51F7F376" w14:textId="77777777" w:rsidR="0056266C" w:rsidRDefault="0056266C">
      <w:pPr>
        <w:pStyle w:val="Standard"/>
        <w:ind w:left="540" w:hanging="540"/>
        <w:jc w:val="both"/>
      </w:pPr>
    </w:p>
    <w:p w14:paraId="25A52284" w14:textId="77777777" w:rsidR="0010234D" w:rsidRDefault="0010234D">
      <w:pPr>
        <w:pStyle w:val="Standard"/>
        <w:ind w:left="540" w:hanging="540"/>
        <w:jc w:val="both"/>
        <w:rPr>
          <w:rFonts w:cs="Calibri"/>
          <w:lang w:val="ro-RO"/>
        </w:rPr>
      </w:pPr>
    </w:p>
    <w:p w14:paraId="1F3E2B04" w14:textId="77777777" w:rsidR="0010234D" w:rsidRDefault="0010234D">
      <w:pPr>
        <w:pStyle w:val="Standard"/>
        <w:ind w:left="540" w:hanging="540"/>
        <w:jc w:val="both"/>
        <w:rPr>
          <w:rFonts w:cs="Calibri"/>
          <w:lang w:val="ro-RO"/>
        </w:rPr>
      </w:pPr>
    </w:p>
    <w:p w14:paraId="2F04EB2E" w14:textId="4F33DCCD" w:rsidR="0010234D" w:rsidRDefault="00AD38B0">
      <w:pPr>
        <w:pStyle w:val="Standard"/>
        <w:ind w:left="540"/>
        <w:rPr>
          <w:rFonts w:cs="Calibri"/>
          <w:i/>
          <w:lang w:val="ro-RO"/>
        </w:rPr>
      </w:pPr>
      <w:r>
        <w:rPr>
          <w:rFonts w:cs="Calibri"/>
          <w:i/>
          <w:lang w:val="ro-RO"/>
        </w:rPr>
        <w:t>D</w:t>
      </w:r>
      <w:r w:rsidR="009D3333">
        <w:rPr>
          <w:rFonts w:cs="Calibri"/>
          <w:i/>
          <w:lang w:val="ro-RO"/>
        </w:rPr>
        <w:t>ECAN</w:t>
      </w:r>
      <w:r>
        <w:rPr>
          <w:rFonts w:cs="Calibri"/>
          <w:i/>
          <w:lang w:val="ro-RO"/>
        </w:rPr>
        <w:t xml:space="preserve">,                                                                  </w:t>
      </w:r>
      <w:r w:rsidR="009D3333">
        <w:rPr>
          <w:rFonts w:cs="Calibri"/>
          <w:i/>
          <w:lang w:val="ro-RO"/>
        </w:rPr>
        <w:t xml:space="preserve">         </w:t>
      </w:r>
      <w:r>
        <w:rPr>
          <w:rFonts w:cs="Calibri"/>
          <w:i/>
          <w:lang w:val="ro-RO"/>
        </w:rPr>
        <w:t xml:space="preserve"> Responsabil de </w:t>
      </w:r>
      <w:proofErr w:type="spellStart"/>
      <w:r>
        <w:rPr>
          <w:rFonts w:cs="Calibri"/>
          <w:i/>
          <w:lang w:val="ro-RO"/>
        </w:rPr>
        <w:t>achiziţie</w:t>
      </w:r>
      <w:proofErr w:type="spellEnd"/>
      <w:r>
        <w:rPr>
          <w:rFonts w:cs="Calibri"/>
          <w:i/>
          <w:lang w:val="ro-RO"/>
        </w:rPr>
        <w:t>,</w:t>
      </w:r>
    </w:p>
    <w:p w14:paraId="6ABF1C6C" w14:textId="50DF1943" w:rsidR="0010234D" w:rsidRDefault="00AD38B0">
      <w:pPr>
        <w:pStyle w:val="Standard"/>
        <w:ind w:left="540"/>
        <w:rPr>
          <w:rFonts w:cs="Calibri"/>
          <w:i/>
          <w:lang w:val="ro-RO"/>
        </w:rPr>
      </w:pPr>
      <w:proofErr w:type="spellStart"/>
      <w:r>
        <w:rPr>
          <w:rFonts w:cs="Calibri"/>
          <w:i/>
          <w:lang w:val="ro-RO"/>
        </w:rPr>
        <w:t>Prof.dr.ing.Mari</w:t>
      </w:r>
      <w:r w:rsidR="009D3333">
        <w:rPr>
          <w:rFonts w:cs="Calibri"/>
          <w:i/>
          <w:lang w:val="ro-RO"/>
        </w:rPr>
        <w:t>nel</w:t>
      </w:r>
      <w:proofErr w:type="spellEnd"/>
      <w:r w:rsidR="009D3333">
        <w:rPr>
          <w:rFonts w:cs="Calibri"/>
          <w:i/>
          <w:lang w:val="ro-RO"/>
        </w:rPr>
        <w:t xml:space="preserve"> Costel </w:t>
      </w:r>
      <w:proofErr w:type="spellStart"/>
      <w:r w:rsidR="009D3333">
        <w:rPr>
          <w:rFonts w:cs="Calibri"/>
          <w:i/>
          <w:lang w:val="ro-RO"/>
        </w:rPr>
        <w:t>Temneanu</w:t>
      </w:r>
      <w:proofErr w:type="spellEnd"/>
      <w:r>
        <w:rPr>
          <w:rFonts w:cs="Calibri"/>
          <w:i/>
          <w:lang w:val="ro-RO"/>
        </w:rPr>
        <w:t xml:space="preserve">                               ing. Camelia NISTOR</w:t>
      </w:r>
    </w:p>
    <w:p w14:paraId="40B25DD6" w14:textId="7E21CB92" w:rsidR="0010234D" w:rsidRDefault="00AD38B0">
      <w:pPr>
        <w:pStyle w:val="Standard"/>
        <w:ind w:left="540"/>
        <w:rPr>
          <w:rFonts w:cs="Calibri"/>
          <w:i/>
          <w:lang w:val="ro-RO"/>
        </w:rPr>
      </w:pPr>
      <w:r>
        <w:rPr>
          <w:rFonts w:cs="Calibri"/>
          <w:i/>
          <w:lang w:val="ro-RO"/>
        </w:rPr>
        <w:t xml:space="preserve"> ...............................                                                             ................................</w:t>
      </w:r>
    </w:p>
    <w:p w14:paraId="15C6A539" w14:textId="77777777" w:rsidR="0010234D" w:rsidRDefault="0010234D">
      <w:pPr>
        <w:pStyle w:val="Standard"/>
        <w:ind w:left="540"/>
        <w:rPr>
          <w:rFonts w:cs="Calibri"/>
          <w:b/>
          <w:i/>
          <w:lang w:val="ro-RO"/>
        </w:rPr>
      </w:pPr>
    </w:p>
    <w:p w14:paraId="00BD4451" w14:textId="77777777" w:rsidR="0010234D" w:rsidRDefault="00AD38B0">
      <w:pPr>
        <w:pStyle w:val="Heading7"/>
        <w:pageBreakBefore/>
        <w:rPr>
          <w:lang w:val="ro-RO"/>
        </w:rPr>
      </w:pPr>
      <w:r>
        <w:rPr>
          <w:lang w:val="ro-RO"/>
        </w:rPr>
        <w:lastRenderedPageBreak/>
        <w:t xml:space="preserve">Anexa   </w:t>
      </w:r>
    </w:p>
    <w:p w14:paraId="77F28B46" w14:textId="77777777" w:rsidR="0010234D" w:rsidRDefault="0010234D">
      <w:pPr>
        <w:pStyle w:val="Standard"/>
        <w:jc w:val="center"/>
        <w:rPr>
          <w:rFonts w:cs="Calibri"/>
          <w:b/>
          <w:u w:val="single"/>
          <w:lang w:val="ro-RO"/>
        </w:rPr>
      </w:pPr>
    </w:p>
    <w:p w14:paraId="2ED5F0F2" w14:textId="055934F8" w:rsidR="0010234D" w:rsidRDefault="00AD38B0">
      <w:pPr>
        <w:pStyle w:val="Standard"/>
        <w:jc w:val="center"/>
      </w:pPr>
      <w:r>
        <w:rPr>
          <w:rFonts w:cs="Calibri"/>
          <w:b/>
          <w:u w:val="single"/>
          <w:lang w:val="ro-RO"/>
        </w:rPr>
        <w:t xml:space="preserve">Termeni </w:t>
      </w:r>
      <w:proofErr w:type="spellStart"/>
      <w:r>
        <w:rPr>
          <w:rFonts w:cs="Calibri"/>
          <w:b/>
          <w:u w:val="single"/>
          <w:lang w:val="ro-RO"/>
        </w:rPr>
        <w:t>şi</w:t>
      </w:r>
      <w:proofErr w:type="spellEnd"/>
      <w:r>
        <w:rPr>
          <w:rFonts w:cs="Calibri"/>
          <w:b/>
          <w:u w:val="single"/>
          <w:lang w:val="ro-RO"/>
        </w:rPr>
        <w:t xml:space="preserve"> </w:t>
      </w:r>
      <w:proofErr w:type="spellStart"/>
      <w:r>
        <w:rPr>
          <w:rFonts w:cs="Calibri"/>
          <w:b/>
          <w:u w:val="single"/>
          <w:lang w:val="ro-RO"/>
        </w:rPr>
        <w:t>Condiţii</w:t>
      </w:r>
      <w:proofErr w:type="spellEnd"/>
      <w:r>
        <w:rPr>
          <w:rFonts w:cs="Calibri"/>
          <w:b/>
          <w:u w:val="single"/>
          <w:lang w:val="ro-RO"/>
        </w:rPr>
        <w:t xml:space="preserve"> de </w:t>
      </w:r>
      <w:r w:rsidR="00C22336">
        <w:rPr>
          <w:rFonts w:cs="Calibri"/>
          <w:b/>
          <w:u w:val="single"/>
          <w:lang w:val="ro-RO"/>
        </w:rPr>
        <w:t>Prestare</w:t>
      </w:r>
      <w:r>
        <w:rPr>
          <w:rFonts w:cs="Calibri"/>
          <w:b/>
          <w:u w:val="single"/>
          <w:lang w:val="ro-RO"/>
        </w:rPr>
        <w:t>*</w:t>
      </w:r>
      <w:r>
        <w:rPr>
          <w:rStyle w:val="FootnoteReference"/>
          <w:lang w:val="ro-RO"/>
        </w:rPr>
        <w:footnoteReference w:id="1"/>
      </w:r>
    </w:p>
    <w:p w14:paraId="2E446B99" w14:textId="77777777" w:rsidR="00880C18" w:rsidRDefault="00AD38B0" w:rsidP="00880C18">
      <w:pPr>
        <w:pStyle w:val="ChapterNumber"/>
        <w:jc w:val="center"/>
        <w:rPr>
          <w:rFonts w:asciiTheme="minorHAnsi" w:hAnsiTheme="minorHAnsi" w:cstheme="minorHAnsi"/>
          <w:szCs w:val="24"/>
        </w:rPr>
      </w:pPr>
      <w:r>
        <w:rPr>
          <w:rFonts w:ascii="Calibri" w:hAnsi="Calibri" w:cs="Calibri"/>
          <w:lang w:val="ro-RO"/>
        </w:rPr>
        <w:t xml:space="preserve">Achiziția de </w:t>
      </w:r>
      <w:r w:rsidR="00C22336">
        <w:rPr>
          <w:rFonts w:ascii="Calibri" w:hAnsi="Calibri" w:cs="Calibri"/>
          <w:lang w:val="ro-RO"/>
        </w:rPr>
        <w:t xml:space="preserve">servicii </w:t>
      </w:r>
      <w:r w:rsidR="00C22336" w:rsidRPr="00880C18">
        <w:rPr>
          <w:rFonts w:asciiTheme="minorHAnsi" w:hAnsiTheme="minorHAnsi" w:cstheme="minorHAnsi"/>
          <w:szCs w:val="24"/>
          <w:lang w:val="ro-RO"/>
        </w:rPr>
        <w:t xml:space="preserve">de </w:t>
      </w:r>
      <w:r w:rsidR="00880C18" w:rsidRPr="00880C18">
        <w:rPr>
          <w:rFonts w:asciiTheme="minorHAnsi" w:hAnsiTheme="minorHAnsi" w:cstheme="minorHAnsi"/>
          <w:szCs w:val="24"/>
          <w:lang w:val="ro-RO"/>
        </w:rPr>
        <w:t xml:space="preserve">proiectare și asistență tehnică pentru </w:t>
      </w:r>
      <w:r w:rsidR="00880C18" w:rsidRPr="00880C18">
        <w:rPr>
          <w:rFonts w:asciiTheme="minorHAnsi" w:hAnsiTheme="minorHAnsi" w:cstheme="minorHAnsi"/>
          <w:szCs w:val="24"/>
        </w:rPr>
        <w:t>“</w:t>
      </w:r>
      <w:proofErr w:type="spellStart"/>
      <w:r w:rsidR="00880C18" w:rsidRPr="00880C18">
        <w:rPr>
          <w:rFonts w:asciiTheme="minorHAnsi" w:hAnsiTheme="minorHAnsi" w:cstheme="minorHAnsi"/>
          <w:szCs w:val="24"/>
        </w:rPr>
        <w:t>Lucrări</w:t>
      </w:r>
      <w:proofErr w:type="spellEnd"/>
      <w:r w:rsidR="00880C18" w:rsidRPr="00880C18">
        <w:rPr>
          <w:rFonts w:asciiTheme="minorHAnsi" w:hAnsiTheme="minorHAnsi" w:cstheme="minorHAnsi"/>
          <w:szCs w:val="24"/>
        </w:rPr>
        <w:t xml:space="preserve"> de </w:t>
      </w:r>
      <w:proofErr w:type="spellStart"/>
      <w:r w:rsidR="00880C18" w:rsidRPr="00880C18">
        <w:rPr>
          <w:rFonts w:asciiTheme="minorHAnsi" w:hAnsiTheme="minorHAnsi" w:cstheme="minorHAnsi"/>
          <w:szCs w:val="24"/>
        </w:rPr>
        <w:t>reabilitare</w:t>
      </w:r>
      <w:proofErr w:type="spellEnd"/>
      <w:r w:rsidR="00880C18" w:rsidRPr="00880C18">
        <w:rPr>
          <w:rFonts w:asciiTheme="minorHAnsi" w:hAnsiTheme="minorHAnsi" w:cstheme="minorHAnsi"/>
          <w:szCs w:val="24"/>
        </w:rPr>
        <w:t xml:space="preserve">, </w:t>
      </w:r>
      <w:proofErr w:type="spellStart"/>
      <w:r w:rsidR="00880C18" w:rsidRPr="00880C18">
        <w:rPr>
          <w:rFonts w:asciiTheme="minorHAnsi" w:hAnsiTheme="minorHAnsi" w:cstheme="minorHAnsi"/>
          <w:szCs w:val="24"/>
        </w:rPr>
        <w:t>modernizare</w:t>
      </w:r>
      <w:proofErr w:type="spellEnd"/>
      <w:r w:rsidR="00880C18" w:rsidRPr="00880C18">
        <w:rPr>
          <w:rFonts w:asciiTheme="minorHAnsi" w:hAnsiTheme="minorHAnsi" w:cstheme="minorHAnsi"/>
          <w:szCs w:val="24"/>
        </w:rPr>
        <w:t xml:space="preserve"> </w:t>
      </w:r>
      <w:r w:rsidR="00880C18" w:rsidRPr="00880C18">
        <w:rPr>
          <w:rFonts w:asciiTheme="minorHAnsi" w:hAnsiTheme="minorHAnsi" w:cstheme="minorHAnsi"/>
          <w:szCs w:val="24"/>
          <w:lang w:val="ro-RO"/>
        </w:rPr>
        <w:t xml:space="preserve">și </w:t>
      </w:r>
      <w:proofErr w:type="spellStart"/>
      <w:r w:rsidR="00880C18" w:rsidRPr="00880C18">
        <w:rPr>
          <w:rFonts w:asciiTheme="minorHAnsi" w:hAnsiTheme="minorHAnsi" w:cstheme="minorHAnsi"/>
          <w:szCs w:val="24"/>
        </w:rPr>
        <w:t>creștere</w:t>
      </w:r>
      <w:proofErr w:type="spellEnd"/>
      <w:r w:rsidR="00880C18" w:rsidRPr="00880C18">
        <w:rPr>
          <w:rFonts w:asciiTheme="minorHAnsi" w:hAnsiTheme="minorHAnsi" w:cstheme="minorHAnsi"/>
          <w:szCs w:val="24"/>
        </w:rPr>
        <w:t xml:space="preserve"> a </w:t>
      </w:r>
      <w:proofErr w:type="spellStart"/>
      <w:r w:rsidR="00880C18" w:rsidRPr="00880C18">
        <w:rPr>
          <w:rFonts w:asciiTheme="minorHAnsi" w:hAnsiTheme="minorHAnsi" w:cstheme="minorHAnsi"/>
          <w:szCs w:val="24"/>
        </w:rPr>
        <w:t>eficienței</w:t>
      </w:r>
      <w:proofErr w:type="spellEnd"/>
      <w:r w:rsidR="00880C18" w:rsidRPr="00880C18">
        <w:rPr>
          <w:rFonts w:asciiTheme="minorHAnsi" w:hAnsiTheme="minorHAnsi" w:cstheme="minorHAnsi"/>
          <w:szCs w:val="24"/>
        </w:rPr>
        <w:t xml:space="preserve"> </w:t>
      </w:r>
      <w:proofErr w:type="spellStart"/>
      <w:r w:rsidR="00880C18" w:rsidRPr="00880C18">
        <w:rPr>
          <w:rFonts w:asciiTheme="minorHAnsi" w:hAnsiTheme="minorHAnsi" w:cstheme="minorHAnsi"/>
          <w:szCs w:val="24"/>
        </w:rPr>
        <w:t>energetice</w:t>
      </w:r>
      <w:proofErr w:type="spellEnd"/>
      <w:r w:rsidR="00880C18" w:rsidRPr="00880C18">
        <w:rPr>
          <w:rFonts w:asciiTheme="minorHAnsi" w:hAnsiTheme="minorHAnsi" w:cstheme="minorHAnsi"/>
          <w:szCs w:val="24"/>
        </w:rPr>
        <w:t xml:space="preserve"> </w:t>
      </w:r>
      <w:proofErr w:type="spellStart"/>
      <w:r w:rsidR="00880C18" w:rsidRPr="00880C18">
        <w:rPr>
          <w:rFonts w:asciiTheme="minorHAnsi" w:hAnsiTheme="minorHAnsi" w:cstheme="minorHAnsi"/>
          <w:szCs w:val="24"/>
        </w:rPr>
        <w:t>imobil</w:t>
      </w:r>
      <w:proofErr w:type="spellEnd"/>
      <w:r w:rsidR="00880C18" w:rsidRPr="00880C18">
        <w:rPr>
          <w:rFonts w:asciiTheme="minorHAnsi" w:hAnsiTheme="minorHAnsi" w:cstheme="minorHAnsi"/>
          <w:szCs w:val="24"/>
        </w:rPr>
        <w:t xml:space="preserve"> ETH”</w:t>
      </w:r>
    </w:p>
    <w:p w14:paraId="0160F831" w14:textId="15DCFE1D" w:rsidR="0010234D" w:rsidRDefault="00AD38B0" w:rsidP="00880C18">
      <w:pPr>
        <w:pStyle w:val="ChapterNumber"/>
        <w:jc w:val="center"/>
        <w:rPr>
          <w:rFonts w:cs="Calibri"/>
          <w:lang w:val="ro-RO"/>
        </w:rPr>
      </w:pPr>
      <w:r>
        <w:rPr>
          <w:rFonts w:cs="Calibri"/>
          <w:lang w:val="ro-RO"/>
        </w:rPr>
        <w:t>Su</w:t>
      </w:r>
      <w:r w:rsidR="00813CCD">
        <w:rPr>
          <w:rFonts w:cs="Calibri"/>
          <w:lang w:val="ro-RO"/>
        </w:rPr>
        <w:t>rsa de finanțare</w:t>
      </w:r>
      <w:r w:rsidR="00813CCD">
        <w:rPr>
          <w:rFonts w:cs="Calibri"/>
        </w:rPr>
        <w:t xml:space="preserve">: </w:t>
      </w:r>
      <w:r w:rsidR="000046C2">
        <w:rPr>
          <w:rFonts w:cs="Calibri"/>
        </w:rPr>
        <w:t>conform OUG</w:t>
      </w:r>
      <w:r w:rsidR="00880C18">
        <w:rPr>
          <w:rFonts w:cs="Calibri"/>
        </w:rPr>
        <w:t>22</w:t>
      </w:r>
      <w:r w:rsidR="00C22336">
        <w:rPr>
          <w:rFonts w:cs="Calibri"/>
        </w:rPr>
        <w:t>/</w:t>
      </w:r>
      <w:r w:rsidR="00880C18">
        <w:rPr>
          <w:rFonts w:cs="Calibri"/>
        </w:rPr>
        <w:t>31</w:t>
      </w:r>
      <w:r w:rsidR="000046C2">
        <w:rPr>
          <w:rFonts w:cs="Calibri"/>
        </w:rPr>
        <w:t>.0</w:t>
      </w:r>
      <w:r w:rsidR="00880C18">
        <w:rPr>
          <w:rFonts w:cs="Calibri"/>
        </w:rPr>
        <w:t>3</w:t>
      </w:r>
      <w:r w:rsidR="000046C2">
        <w:rPr>
          <w:rFonts w:cs="Calibri"/>
        </w:rPr>
        <w:t>.</w:t>
      </w:r>
      <w:r w:rsidR="00C22336">
        <w:rPr>
          <w:rFonts w:cs="Calibri"/>
        </w:rPr>
        <w:t>2021</w:t>
      </w:r>
      <w:r>
        <w:rPr>
          <w:rFonts w:cs="Calibri"/>
          <w:lang w:val="ro-RO"/>
        </w:rPr>
        <w:t xml:space="preserve">        </w:t>
      </w:r>
    </w:p>
    <w:p w14:paraId="3558DD15" w14:textId="77777777" w:rsidR="00A459B8" w:rsidRDefault="00AD38B0" w:rsidP="00A459B8">
      <w:pPr>
        <w:pStyle w:val="Standard"/>
        <w:ind w:left="6300" w:hanging="5760"/>
        <w:jc w:val="both"/>
        <w:rPr>
          <w:rFonts w:cs="Calibri"/>
          <w:lang w:val="ro-RO"/>
        </w:rPr>
      </w:pPr>
      <w:r>
        <w:rPr>
          <w:rFonts w:cs="Calibri"/>
          <w:lang w:val="ro-RO"/>
        </w:rPr>
        <w:t xml:space="preserve">Beneficiar: Universitatea Tehnică „Gheorghe Asachi” din </w:t>
      </w:r>
      <w:proofErr w:type="spellStart"/>
      <w:r>
        <w:rPr>
          <w:rFonts w:cs="Calibri"/>
          <w:lang w:val="ro-RO"/>
        </w:rPr>
        <w:t>Iaşi</w:t>
      </w:r>
      <w:proofErr w:type="spellEnd"/>
      <w:r w:rsidR="00A459B8">
        <w:rPr>
          <w:rFonts w:cs="Calibri"/>
          <w:lang w:val="ro-RO"/>
        </w:rPr>
        <w:t>,</w:t>
      </w:r>
    </w:p>
    <w:p w14:paraId="001E0ED3" w14:textId="2D264C37" w:rsidR="0010234D" w:rsidRDefault="00A459B8" w:rsidP="00A459B8">
      <w:pPr>
        <w:pStyle w:val="Standard"/>
        <w:ind w:left="6300" w:hanging="5760"/>
        <w:jc w:val="both"/>
        <w:rPr>
          <w:rFonts w:cs="Calibri"/>
          <w:lang w:val="ro-RO"/>
        </w:rPr>
      </w:pPr>
      <w:r>
        <w:rPr>
          <w:rFonts w:cs="Calibri"/>
          <w:lang w:val="ro-RO"/>
        </w:rPr>
        <w:t>Facultatea de Inginerie Electrică, Energetică și Informatică Aplicată</w:t>
      </w:r>
    </w:p>
    <w:p w14:paraId="1C2B6FC6" w14:textId="77777777" w:rsidR="0010234D" w:rsidRDefault="00AD38B0">
      <w:pPr>
        <w:pStyle w:val="Standard"/>
        <w:ind w:left="6300" w:hanging="5760"/>
      </w:pPr>
      <w:r>
        <w:rPr>
          <w:rFonts w:cs="Calibri"/>
          <w:lang w:val="ro-RO"/>
        </w:rPr>
        <w:t>Ofertant: ___</w:t>
      </w:r>
      <w:r>
        <w:rPr>
          <w:rFonts w:cs="Calibri"/>
          <w:i/>
          <w:lang w:val="ro-RO"/>
        </w:rPr>
        <w:t>[a se completa de către Ofertant]</w:t>
      </w:r>
      <w:r>
        <w:rPr>
          <w:rFonts w:cs="Calibri"/>
          <w:lang w:val="ro-RO"/>
        </w:rPr>
        <w:t>_________________</w:t>
      </w:r>
    </w:p>
    <w:p w14:paraId="496BC9F8" w14:textId="77777777" w:rsidR="0010234D" w:rsidRDefault="0010234D">
      <w:pPr>
        <w:pStyle w:val="Standard"/>
        <w:rPr>
          <w:rFonts w:cs="Calibri"/>
          <w:b/>
          <w:lang w:val="ro-RO"/>
        </w:rPr>
      </w:pPr>
    </w:p>
    <w:p w14:paraId="473004A9" w14:textId="77777777" w:rsidR="0010234D" w:rsidRDefault="00AD38B0">
      <w:pPr>
        <w:pStyle w:val="Standard"/>
      </w:pPr>
      <w:r>
        <w:rPr>
          <w:rFonts w:cs="Calibri"/>
          <w:b/>
          <w:lang w:val="ro-RO"/>
        </w:rPr>
        <w:t>1</w:t>
      </w:r>
      <w:r>
        <w:rPr>
          <w:rFonts w:cs="Calibri"/>
          <w:lang w:val="ro-RO"/>
        </w:rPr>
        <w:t>.</w:t>
      </w:r>
      <w:r>
        <w:rPr>
          <w:rFonts w:cs="Calibri"/>
          <w:lang w:val="ro-RO"/>
        </w:rPr>
        <w:tab/>
      </w:r>
      <w:r>
        <w:rPr>
          <w:rFonts w:cs="Calibri"/>
          <w:b/>
          <w:u w:val="single"/>
          <w:lang w:val="ro-RO"/>
        </w:rPr>
        <w:t>Oferta de preț</w:t>
      </w:r>
      <w:r>
        <w:rPr>
          <w:rFonts w:cs="Calibri"/>
          <w:b/>
          <w:lang w:val="ro-RO"/>
        </w:rPr>
        <w:t xml:space="preserve"> </w:t>
      </w:r>
      <w:r>
        <w:rPr>
          <w:rFonts w:cs="Calibri"/>
          <w:i/>
          <w:lang w:val="ro-RO"/>
        </w:rPr>
        <w:t>[a se completa de către Ofertant]</w:t>
      </w:r>
    </w:p>
    <w:p w14:paraId="182FB1DF" w14:textId="77777777" w:rsidR="0010234D" w:rsidRDefault="00AD38B0">
      <w:pPr>
        <w:pStyle w:val="Standard"/>
        <w:rPr>
          <w:rFonts w:cs="Calibri"/>
          <w:b/>
          <w:lang w:val="ro-RO"/>
        </w:rPr>
      </w:pPr>
      <w:r>
        <w:rPr>
          <w:rFonts w:cs="Calibri"/>
          <w:b/>
          <w:lang w:val="ro-RO"/>
        </w:rPr>
        <w:tab/>
      </w:r>
    </w:p>
    <w:tbl>
      <w:tblPr>
        <w:tblW w:w="9833" w:type="dxa"/>
        <w:tblInd w:w="-108" w:type="dxa"/>
        <w:tblLayout w:type="fixed"/>
        <w:tblCellMar>
          <w:left w:w="10" w:type="dxa"/>
          <w:right w:w="10" w:type="dxa"/>
        </w:tblCellMar>
        <w:tblLook w:val="04A0" w:firstRow="1" w:lastRow="0" w:firstColumn="1" w:lastColumn="0" w:noHBand="0" w:noVBand="1"/>
      </w:tblPr>
      <w:tblGrid>
        <w:gridCol w:w="1079"/>
        <w:gridCol w:w="2719"/>
        <w:gridCol w:w="850"/>
        <w:gridCol w:w="1044"/>
        <w:gridCol w:w="1326"/>
        <w:gridCol w:w="1260"/>
        <w:gridCol w:w="1555"/>
      </w:tblGrid>
      <w:tr w:rsidR="0010234D" w14:paraId="1FE0F14A"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C76FC1" w14:textId="77777777" w:rsidR="0010234D" w:rsidRDefault="00AD38B0">
            <w:pPr>
              <w:pStyle w:val="Standard"/>
              <w:jc w:val="center"/>
              <w:rPr>
                <w:rFonts w:cs="Calibri"/>
                <w:b/>
                <w:lang w:val="ro-RO"/>
              </w:rPr>
            </w:pPr>
            <w:r>
              <w:rPr>
                <w:rFonts w:cs="Calibri"/>
                <w:b/>
                <w:lang w:val="ro-RO"/>
              </w:rPr>
              <w:t>Nr. crt.</w:t>
            </w:r>
          </w:p>
          <w:p w14:paraId="161744B7" w14:textId="77777777" w:rsidR="0010234D" w:rsidRDefault="00AD38B0">
            <w:pPr>
              <w:pStyle w:val="Standard"/>
              <w:jc w:val="center"/>
              <w:rPr>
                <w:rFonts w:cs="Calibri"/>
                <w:sz w:val="20"/>
                <w:lang w:val="ro-RO"/>
              </w:rPr>
            </w:pPr>
            <w:r>
              <w:rPr>
                <w:rFonts w:cs="Calibri"/>
                <w:sz w:val="20"/>
                <w:lang w:val="ro-RO"/>
              </w:rPr>
              <w:t>(1)</w:t>
            </w: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5B3CEDD" w14:textId="6AA9F1F1" w:rsidR="0010234D" w:rsidRDefault="00AD38B0">
            <w:pPr>
              <w:pStyle w:val="Standard"/>
              <w:jc w:val="center"/>
              <w:rPr>
                <w:rFonts w:cs="Calibri"/>
                <w:b/>
                <w:lang w:val="ro-RO"/>
              </w:rPr>
            </w:pPr>
            <w:r>
              <w:rPr>
                <w:rFonts w:cs="Calibri"/>
                <w:b/>
                <w:lang w:val="ro-RO"/>
              </w:rPr>
              <w:t xml:space="preserve">Denumirea </w:t>
            </w:r>
            <w:r w:rsidR="00C22336">
              <w:rPr>
                <w:rFonts w:cs="Calibri"/>
                <w:b/>
                <w:lang w:val="ro-RO"/>
              </w:rPr>
              <w:t>serviciilor</w:t>
            </w:r>
          </w:p>
          <w:p w14:paraId="2E13B879" w14:textId="77777777" w:rsidR="0010234D" w:rsidRDefault="00AD38B0">
            <w:pPr>
              <w:pStyle w:val="Standard"/>
              <w:jc w:val="center"/>
              <w:rPr>
                <w:rFonts w:cs="Calibri"/>
                <w:sz w:val="20"/>
                <w:lang w:val="ro-RO"/>
              </w:rPr>
            </w:pPr>
            <w:r>
              <w:rPr>
                <w:rFonts w:cs="Calibri"/>
                <w:sz w:val="20"/>
                <w:lang w:val="ro-RO"/>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598B8AC" w14:textId="77777777" w:rsidR="0010234D" w:rsidRDefault="00AD38B0">
            <w:pPr>
              <w:pStyle w:val="Standard"/>
              <w:jc w:val="center"/>
              <w:rPr>
                <w:rFonts w:cs="Calibri"/>
                <w:b/>
                <w:lang w:val="ro-RO"/>
              </w:rPr>
            </w:pPr>
            <w:r>
              <w:rPr>
                <w:rFonts w:cs="Calibri"/>
                <w:b/>
                <w:lang w:val="ro-RO"/>
              </w:rPr>
              <w:t>Cant.</w:t>
            </w:r>
          </w:p>
          <w:p w14:paraId="0EF1799A" w14:textId="77777777" w:rsidR="0010234D" w:rsidRDefault="00AD38B0">
            <w:pPr>
              <w:pStyle w:val="Standard"/>
              <w:jc w:val="center"/>
              <w:rPr>
                <w:rFonts w:cs="Calibri"/>
                <w:sz w:val="20"/>
                <w:lang w:val="ro-RO"/>
              </w:rPr>
            </w:pPr>
            <w:r>
              <w:rPr>
                <w:rFonts w:cs="Calibri"/>
                <w:sz w:val="20"/>
                <w:lang w:val="ro-RO"/>
              </w:rPr>
              <w:t>(3)</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2B7A0" w14:textId="77777777" w:rsidR="0010234D" w:rsidRDefault="00AD38B0">
            <w:pPr>
              <w:pStyle w:val="Standard"/>
              <w:jc w:val="center"/>
              <w:rPr>
                <w:rFonts w:cs="Calibri"/>
                <w:b/>
                <w:lang w:val="ro-RO"/>
              </w:rPr>
            </w:pPr>
            <w:r>
              <w:rPr>
                <w:rFonts w:cs="Calibri"/>
                <w:b/>
                <w:lang w:val="ro-RO"/>
              </w:rPr>
              <w:t>Preț unitar</w:t>
            </w:r>
          </w:p>
          <w:p w14:paraId="0EDB5530" w14:textId="77777777" w:rsidR="0010234D" w:rsidRDefault="00AD38B0">
            <w:pPr>
              <w:pStyle w:val="Standard"/>
              <w:jc w:val="center"/>
              <w:rPr>
                <w:rFonts w:cs="Calibri"/>
                <w:sz w:val="20"/>
                <w:lang w:val="ro-RO"/>
              </w:rPr>
            </w:pPr>
            <w:r>
              <w:rPr>
                <w:rFonts w:cs="Calibri"/>
                <w:sz w:val="20"/>
                <w:lang w:val="ro-RO"/>
              </w:rPr>
              <w:t>(4)</w:t>
            </w: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FC0AC" w14:textId="77777777" w:rsidR="0010234D" w:rsidRDefault="00AD38B0">
            <w:pPr>
              <w:pStyle w:val="Standard"/>
              <w:jc w:val="center"/>
              <w:rPr>
                <w:rFonts w:cs="Calibri"/>
                <w:b/>
                <w:lang w:val="ro-RO"/>
              </w:rPr>
            </w:pPr>
            <w:r>
              <w:rPr>
                <w:rFonts w:cs="Calibri"/>
                <w:b/>
                <w:lang w:val="ro-RO"/>
              </w:rPr>
              <w:t>Valoare Totală fără TVA</w:t>
            </w:r>
          </w:p>
          <w:p w14:paraId="676F3CBB" w14:textId="77777777" w:rsidR="0010234D" w:rsidRDefault="00AD38B0">
            <w:pPr>
              <w:pStyle w:val="Standard"/>
              <w:jc w:val="center"/>
              <w:rPr>
                <w:rFonts w:cs="Calibri"/>
                <w:sz w:val="20"/>
                <w:lang w:val="ro-RO"/>
              </w:rPr>
            </w:pPr>
            <w:r>
              <w:rPr>
                <w:rFonts w:cs="Calibri"/>
                <w:sz w:val="20"/>
                <w:lang w:val="ro-RO"/>
              </w:rPr>
              <w:t>(5=3*4)</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79BF41" w14:textId="77777777" w:rsidR="0010234D" w:rsidRDefault="00AD38B0">
            <w:pPr>
              <w:pStyle w:val="Standard"/>
              <w:jc w:val="center"/>
              <w:rPr>
                <w:rFonts w:cs="Calibri"/>
                <w:b/>
                <w:lang w:val="ro-RO"/>
              </w:rPr>
            </w:pPr>
            <w:r>
              <w:rPr>
                <w:rFonts w:cs="Calibri"/>
                <w:b/>
                <w:lang w:val="ro-RO"/>
              </w:rPr>
              <w:t>TVA</w:t>
            </w:r>
          </w:p>
          <w:p w14:paraId="26AAFAFB" w14:textId="77777777" w:rsidR="0010234D" w:rsidRDefault="00AD38B0">
            <w:pPr>
              <w:pStyle w:val="Standard"/>
              <w:jc w:val="center"/>
              <w:rPr>
                <w:rFonts w:cs="Calibri"/>
                <w:sz w:val="20"/>
                <w:lang w:val="ro-RO"/>
              </w:rPr>
            </w:pPr>
            <w:r>
              <w:rPr>
                <w:rFonts w:cs="Calibri"/>
                <w:sz w:val="20"/>
                <w:lang w:val="ro-RO"/>
              </w:rPr>
              <w:t>(6=5* %TVA)</w:t>
            </w: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6B24E9" w14:textId="77777777" w:rsidR="0010234D" w:rsidRDefault="00AD38B0">
            <w:pPr>
              <w:pStyle w:val="Standard"/>
              <w:jc w:val="center"/>
              <w:rPr>
                <w:rFonts w:cs="Calibri"/>
                <w:b/>
                <w:lang w:val="ro-RO"/>
              </w:rPr>
            </w:pPr>
            <w:r>
              <w:rPr>
                <w:rFonts w:cs="Calibri"/>
                <w:b/>
                <w:lang w:val="ro-RO"/>
              </w:rPr>
              <w:t>Valoare totală cu TVA</w:t>
            </w:r>
          </w:p>
          <w:p w14:paraId="1173BB31" w14:textId="77777777" w:rsidR="0010234D" w:rsidRDefault="00AD38B0">
            <w:pPr>
              <w:pStyle w:val="Standard"/>
              <w:jc w:val="center"/>
              <w:rPr>
                <w:rFonts w:cs="Calibri"/>
                <w:sz w:val="20"/>
                <w:lang w:val="ro-RO"/>
              </w:rPr>
            </w:pPr>
            <w:r>
              <w:rPr>
                <w:rFonts w:cs="Calibri"/>
                <w:sz w:val="20"/>
                <w:lang w:val="ro-RO"/>
              </w:rPr>
              <w:t>(7=5+6)</w:t>
            </w:r>
          </w:p>
        </w:tc>
      </w:tr>
      <w:tr w:rsidR="0010234D" w14:paraId="7DD75B5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9556F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336D6BD"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D8FEA8"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AE3F63"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C26FF6"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4E16A4"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37C78F75" w14:textId="77777777" w:rsidR="0010234D" w:rsidRDefault="0010234D">
            <w:pPr>
              <w:pStyle w:val="Standard"/>
              <w:jc w:val="center"/>
              <w:rPr>
                <w:rFonts w:cs="Calibri"/>
                <w:lang w:val="ro-RO"/>
              </w:rPr>
            </w:pPr>
          </w:p>
        </w:tc>
      </w:tr>
      <w:tr w:rsidR="0010234D" w14:paraId="3684BB1B"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9D7D84B"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8919E5E"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757649"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4784FF"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C5E024"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46CB7"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03B85B1" w14:textId="77777777" w:rsidR="0010234D" w:rsidRDefault="0010234D">
            <w:pPr>
              <w:pStyle w:val="Standard"/>
              <w:jc w:val="center"/>
              <w:rPr>
                <w:rFonts w:cs="Calibri"/>
                <w:lang w:val="ro-RO"/>
              </w:rPr>
            </w:pPr>
          </w:p>
        </w:tc>
      </w:tr>
      <w:tr w:rsidR="0010234D" w14:paraId="46C1AEFE"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D0AD28D" w14:textId="77777777" w:rsidR="0010234D" w:rsidRDefault="0010234D">
            <w:pPr>
              <w:pStyle w:val="Standard"/>
              <w:ind w:left="162"/>
              <w:rPr>
                <w:rFonts w:cs="Calibri"/>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433C3999" w14:textId="77777777" w:rsidR="0010234D" w:rsidRDefault="0010234D">
            <w:pPr>
              <w:pStyle w:val="Standard"/>
              <w:ind w:left="-198" w:firstLine="198"/>
              <w:jc w:val="center"/>
              <w:rPr>
                <w:rFonts w:cs="Calibri"/>
                <w:lang w:val="ro-RO"/>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7A7C45" w14:textId="77777777" w:rsidR="0010234D" w:rsidRDefault="0010234D">
            <w:pPr>
              <w:pStyle w:val="Standard"/>
              <w:jc w:val="center"/>
              <w:rPr>
                <w:rFonts w:cs="Calibri"/>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FE4D2B" w14:textId="77777777" w:rsidR="0010234D" w:rsidRDefault="0010234D">
            <w:pPr>
              <w:pStyle w:val="Standard"/>
              <w:jc w:val="center"/>
              <w:rPr>
                <w:rFonts w:cs="Calibri"/>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E325E3" w14:textId="77777777" w:rsidR="0010234D" w:rsidRDefault="0010234D">
            <w:pPr>
              <w:pStyle w:val="Standard"/>
              <w:jc w:val="center"/>
              <w:rPr>
                <w:rFonts w:cs="Calibri"/>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1694D" w14:textId="77777777" w:rsidR="0010234D" w:rsidRDefault="0010234D">
            <w:pPr>
              <w:pStyle w:val="Standard"/>
              <w:jc w:val="center"/>
              <w:rPr>
                <w:rFonts w:cs="Calibri"/>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AA1A849" w14:textId="77777777" w:rsidR="0010234D" w:rsidRDefault="0010234D">
            <w:pPr>
              <w:pStyle w:val="Standard"/>
              <w:jc w:val="center"/>
              <w:rPr>
                <w:rFonts w:cs="Calibri"/>
                <w:lang w:val="ro-RO"/>
              </w:rPr>
            </w:pPr>
          </w:p>
        </w:tc>
      </w:tr>
      <w:tr w:rsidR="0010234D" w14:paraId="5221FFB5" w14:textId="77777777">
        <w:trPr>
          <w:cantSplit/>
          <w:trHeight w:val="285"/>
        </w:trPr>
        <w:tc>
          <w:tcPr>
            <w:tcW w:w="10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F632224" w14:textId="77777777" w:rsidR="0010234D" w:rsidRDefault="0010234D">
            <w:pPr>
              <w:pStyle w:val="Standard"/>
              <w:ind w:left="162"/>
              <w:rPr>
                <w:rFonts w:cs="Calibri"/>
                <w:b/>
                <w:lang w:val="ro-RO"/>
              </w:rPr>
            </w:pPr>
          </w:p>
        </w:tc>
        <w:tc>
          <w:tcPr>
            <w:tcW w:w="27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92166B7" w14:textId="77777777" w:rsidR="0010234D" w:rsidRDefault="00AD38B0">
            <w:pPr>
              <w:pStyle w:val="Standard"/>
              <w:ind w:left="-198" w:firstLine="198"/>
              <w:jc w:val="center"/>
              <w:rPr>
                <w:rFonts w:cs="Calibri"/>
                <w:b/>
                <w:lang w:val="ro-RO"/>
              </w:rPr>
            </w:pPr>
            <w:r>
              <w:rPr>
                <w:rFonts w:cs="Calibri"/>
                <w:b/>
                <w:lang w:val="ro-RO"/>
              </w:rPr>
              <w:t>TOTAL</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6E57B1" w14:textId="77777777" w:rsidR="0010234D" w:rsidRDefault="0010234D">
            <w:pPr>
              <w:pStyle w:val="Standard"/>
              <w:jc w:val="center"/>
              <w:rPr>
                <w:rFonts w:cs="Calibri"/>
                <w:b/>
                <w:lang w:val="ro-RO"/>
              </w:rPr>
            </w:pP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26F9A4" w14:textId="77777777" w:rsidR="0010234D" w:rsidRDefault="0010234D">
            <w:pPr>
              <w:pStyle w:val="Standard"/>
              <w:jc w:val="center"/>
              <w:rPr>
                <w:rFonts w:cs="Calibri"/>
                <w:b/>
                <w:lang w:val="ro-RO"/>
              </w:rPr>
            </w:pPr>
          </w:p>
        </w:tc>
        <w:tc>
          <w:tcPr>
            <w:tcW w:w="13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43E857" w14:textId="77777777" w:rsidR="0010234D" w:rsidRDefault="0010234D">
            <w:pPr>
              <w:pStyle w:val="Standard"/>
              <w:jc w:val="center"/>
              <w:rPr>
                <w:rFonts w:cs="Calibri"/>
                <w:b/>
                <w:lang w:val="ro-RO"/>
              </w:rPr>
            </w:pP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350A54" w14:textId="77777777" w:rsidR="0010234D" w:rsidRDefault="0010234D">
            <w:pPr>
              <w:pStyle w:val="Standard"/>
              <w:jc w:val="center"/>
              <w:rPr>
                <w:rFonts w:cs="Calibri"/>
                <w:b/>
                <w:lang w:val="ro-RO"/>
              </w:rPr>
            </w:pPr>
          </w:p>
        </w:tc>
        <w:tc>
          <w:tcPr>
            <w:tcW w:w="15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7CD9FF3F" w14:textId="77777777" w:rsidR="0010234D" w:rsidRDefault="0010234D">
            <w:pPr>
              <w:pStyle w:val="Standard"/>
              <w:jc w:val="center"/>
              <w:rPr>
                <w:rFonts w:cs="Calibri"/>
                <w:b/>
                <w:lang w:val="ro-RO"/>
              </w:rPr>
            </w:pPr>
          </w:p>
        </w:tc>
      </w:tr>
    </w:tbl>
    <w:p w14:paraId="7D5BAB47" w14:textId="77777777" w:rsidR="0010234D" w:rsidRDefault="0010234D">
      <w:pPr>
        <w:pStyle w:val="Standard"/>
        <w:rPr>
          <w:rFonts w:cs="Calibri"/>
          <w:b/>
          <w:u w:val="single"/>
          <w:lang w:val="ro-RO"/>
        </w:rPr>
      </w:pPr>
    </w:p>
    <w:p w14:paraId="40C6AB8B" w14:textId="77777777" w:rsidR="0010234D" w:rsidRDefault="00AD38B0">
      <w:pPr>
        <w:pStyle w:val="Standard"/>
        <w:ind w:left="720" w:hanging="720"/>
        <w:jc w:val="both"/>
      </w:pPr>
      <w:r>
        <w:rPr>
          <w:rFonts w:cs="Calibri"/>
          <w:b/>
          <w:lang w:val="ro-RO"/>
        </w:rPr>
        <w:t>2.</w:t>
      </w:r>
      <w:r>
        <w:rPr>
          <w:rFonts w:cs="Calibri"/>
          <w:b/>
          <w:lang w:val="ro-RO"/>
        </w:rPr>
        <w:tab/>
      </w:r>
      <w:r>
        <w:rPr>
          <w:rFonts w:cs="Calibri"/>
          <w:b/>
          <w:u w:val="single"/>
          <w:lang w:val="ro-RO"/>
        </w:rPr>
        <w:t>Preţ fix:</w:t>
      </w:r>
      <w:r>
        <w:rPr>
          <w:rFonts w:cs="Calibri"/>
          <w:b/>
          <w:lang w:val="ro-RO"/>
        </w:rPr>
        <w:t xml:space="preserve">  </w:t>
      </w:r>
      <w:r>
        <w:rPr>
          <w:rFonts w:cs="Calibri"/>
          <w:lang w:val="ro-RO"/>
        </w:rPr>
        <w:t>Preţul indicat mai sus este ferm şi fix şi nu poate fi modificat pe durata executării contractului.</w:t>
      </w:r>
    </w:p>
    <w:p w14:paraId="20AFCAF1" w14:textId="77777777" w:rsidR="0010234D" w:rsidRDefault="0010234D">
      <w:pPr>
        <w:pStyle w:val="Standard"/>
        <w:ind w:left="720" w:hanging="720"/>
        <w:rPr>
          <w:rFonts w:cs="Calibri"/>
          <w:b/>
          <w:lang w:val="ro-RO"/>
        </w:rPr>
      </w:pPr>
    </w:p>
    <w:p w14:paraId="1309320E" w14:textId="654C6791" w:rsidR="0010234D" w:rsidRDefault="00AD38B0">
      <w:pPr>
        <w:pStyle w:val="Standard"/>
        <w:ind w:left="720" w:hanging="720"/>
        <w:jc w:val="both"/>
      </w:pPr>
      <w:r>
        <w:rPr>
          <w:rFonts w:cs="Calibri"/>
          <w:b/>
          <w:lang w:val="ro-RO"/>
        </w:rPr>
        <w:t>3.</w:t>
      </w:r>
      <w:r>
        <w:rPr>
          <w:rFonts w:cs="Calibri"/>
          <w:b/>
          <w:lang w:val="ro-RO"/>
        </w:rPr>
        <w:tab/>
      </w:r>
      <w:r>
        <w:rPr>
          <w:rFonts w:cs="Calibri"/>
          <w:b/>
          <w:u w:val="single"/>
          <w:lang w:val="ro-RO"/>
        </w:rPr>
        <w:t xml:space="preserve">Grafic de </w:t>
      </w:r>
      <w:r w:rsidR="006C4D78">
        <w:rPr>
          <w:rFonts w:cs="Calibri"/>
          <w:b/>
          <w:u w:val="single"/>
          <w:lang w:val="ro-RO"/>
        </w:rPr>
        <w:t>prestare</w:t>
      </w:r>
      <w:r>
        <w:rPr>
          <w:rFonts w:cs="Calibri"/>
          <w:b/>
          <w:u w:val="single"/>
          <w:lang w:val="ro-RO"/>
        </w:rPr>
        <w:t>:</w:t>
      </w:r>
      <w:r>
        <w:rPr>
          <w:rFonts w:cs="Calibri"/>
          <w:b/>
          <w:lang w:val="ro-RO"/>
        </w:rPr>
        <w:t xml:space="preserve"> </w:t>
      </w:r>
      <w:r w:rsidR="00BF35A0">
        <w:rPr>
          <w:rFonts w:cs="Calibri"/>
          <w:b/>
          <w:lang w:val="ro-RO"/>
        </w:rPr>
        <w:t>Prestarea serviciilor</w:t>
      </w:r>
      <w:r>
        <w:rPr>
          <w:rFonts w:cs="Calibri"/>
          <w:lang w:val="ro-RO"/>
        </w:rPr>
        <w:t xml:space="preserve"> se </w:t>
      </w:r>
      <w:r w:rsidR="00BF35A0">
        <w:rPr>
          <w:rFonts w:cs="Calibri"/>
          <w:lang w:val="ro-RO"/>
        </w:rPr>
        <w:t xml:space="preserve">realizează </w:t>
      </w:r>
      <w:r w:rsidR="001E60B0">
        <w:rPr>
          <w:rFonts w:cs="Calibri"/>
          <w:lang w:val="ro-RO"/>
        </w:rPr>
        <w:t>pe durata contractului de 36 luni</w:t>
      </w:r>
      <w:r>
        <w:rPr>
          <w:rFonts w:cs="Calibri"/>
          <w:lang w:val="ro-RO"/>
        </w:rPr>
        <w:t xml:space="preserve">, la destinația finală indicată, conform următorului grafic: </w:t>
      </w:r>
      <w:r>
        <w:rPr>
          <w:rFonts w:cs="Calibri"/>
          <w:i/>
          <w:lang w:val="ro-RO"/>
        </w:rPr>
        <w:t>[a se completa de către Ofertant]</w:t>
      </w:r>
    </w:p>
    <w:p w14:paraId="62D206E5" w14:textId="77777777" w:rsidR="0010234D" w:rsidRDefault="0010234D">
      <w:pPr>
        <w:pStyle w:val="Standard"/>
        <w:ind w:left="720" w:hanging="720"/>
        <w:jc w:val="both"/>
        <w:rPr>
          <w:rFonts w:cs="Calibri"/>
          <w:lang w:val="ro-RO"/>
        </w:rPr>
      </w:pPr>
    </w:p>
    <w:tbl>
      <w:tblPr>
        <w:tblW w:w="9833" w:type="dxa"/>
        <w:tblInd w:w="-108" w:type="dxa"/>
        <w:tblLayout w:type="fixed"/>
        <w:tblCellMar>
          <w:left w:w="10" w:type="dxa"/>
          <w:right w:w="10" w:type="dxa"/>
        </w:tblCellMar>
        <w:tblLook w:val="04A0" w:firstRow="1" w:lastRow="0" w:firstColumn="1" w:lastColumn="0" w:noHBand="0" w:noVBand="1"/>
      </w:tblPr>
      <w:tblGrid>
        <w:gridCol w:w="899"/>
        <w:gridCol w:w="4033"/>
        <w:gridCol w:w="1275"/>
        <w:gridCol w:w="3626"/>
      </w:tblGrid>
      <w:tr w:rsidR="0010234D" w14:paraId="57C3F1E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5F67CB" w14:textId="77777777" w:rsidR="0010234D" w:rsidRDefault="00AD38B0">
            <w:pPr>
              <w:pStyle w:val="Standard"/>
              <w:jc w:val="center"/>
              <w:rPr>
                <w:rFonts w:cs="Calibri"/>
                <w:b/>
                <w:lang w:val="ro-RO"/>
              </w:rPr>
            </w:pPr>
            <w:r>
              <w:rPr>
                <w:rFonts w:cs="Calibri"/>
                <w:b/>
                <w:lang w:val="ro-RO"/>
              </w:rPr>
              <w:t>Nr. crt.</w:t>
            </w: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D1DA01A" w14:textId="35928822" w:rsidR="0010234D" w:rsidRDefault="00AD38B0" w:rsidP="006C4D78">
            <w:pPr>
              <w:pStyle w:val="Standard"/>
              <w:jc w:val="center"/>
              <w:rPr>
                <w:rFonts w:cs="Calibri"/>
                <w:b/>
                <w:lang w:val="ro-RO"/>
              </w:rPr>
            </w:pPr>
            <w:r>
              <w:rPr>
                <w:rFonts w:cs="Calibri"/>
                <w:b/>
                <w:lang w:val="ro-RO"/>
              </w:rPr>
              <w:t xml:space="preserve">Denumirea </w:t>
            </w:r>
            <w:r w:rsidR="006C4D78">
              <w:rPr>
                <w:rFonts w:cs="Calibri"/>
                <w:b/>
                <w:lang w:val="ro-RO"/>
              </w:rPr>
              <w:t>serviciilor</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93D89E" w14:textId="77777777" w:rsidR="0010234D" w:rsidRDefault="00AD38B0">
            <w:pPr>
              <w:pStyle w:val="Standard"/>
              <w:jc w:val="center"/>
              <w:rPr>
                <w:rFonts w:cs="Calibri"/>
                <w:b/>
                <w:lang w:val="ro-RO"/>
              </w:rPr>
            </w:pPr>
            <w:r>
              <w:rPr>
                <w:rFonts w:cs="Calibri"/>
                <w:b/>
                <w:lang w:val="ro-RO"/>
              </w:rPr>
              <w:t>Cant.</w:t>
            </w: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E9F0B5" w14:textId="3A7638CF" w:rsidR="0010234D" w:rsidRDefault="00AD38B0" w:rsidP="006939B3">
            <w:pPr>
              <w:pStyle w:val="Standard"/>
              <w:jc w:val="center"/>
              <w:rPr>
                <w:rFonts w:cs="Calibri"/>
                <w:b/>
                <w:lang w:val="ro-RO"/>
              </w:rPr>
            </w:pPr>
            <w:r>
              <w:rPr>
                <w:rFonts w:cs="Calibri"/>
                <w:b/>
                <w:lang w:val="ro-RO"/>
              </w:rPr>
              <w:t xml:space="preserve">Termene de </w:t>
            </w:r>
            <w:r w:rsidR="006939B3">
              <w:rPr>
                <w:rFonts w:cs="Calibri"/>
                <w:b/>
                <w:lang w:val="ro-RO"/>
              </w:rPr>
              <w:t>prestar</w:t>
            </w:r>
            <w:r>
              <w:rPr>
                <w:rFonts w:cs="Calibri"/>
                <w:b/>
                <w:lang w:val="ro-RO"/>
              </w:rPr>
              <w:t>e</w:t>
            </w:r>
          </w:p>
        </w:tc>
      </w:tr>
      <w:tr w:rsidR="0010234D" w14:paraId="6905E73C"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1324BDFC"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3991875"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4C04EA"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558A1" w14:textId="77777777" w:rsidR="0010234D" w:rsidRDefault="0010234D">
            <w:pPr>
              <w:pStyle w:val="Standard"/>
              <w:jc w:val="center"/>
              <w:rPr>
                <w:rFonts w:cs="Calibri"/>
                <w:lang w:val="ro-RO"/>
              </w:rPr>
            </w:pPr>
          </w:p>
        </w:tc>
      </w:tr>
      <w:tr w:rsidR="0010234D" w14:paraId="23CC4E9E"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2284E554"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5F5E9D02"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BA393B"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326EAA" w14:textId="77777777" w:rsidR="0010234D" w:rsidRDefault="0010234D">
            <w:pPr>
              <w:pStyle w:val="Standard"/>
              <w:jc w:val="center"/>
              <w:rPr>
                <w:rFonts w:cs="Calibri"/>
                <w:lang w:val="ro-RO"/>
              </w:rPr>
            </w:pPr>
          </w:p>
        </w:tc>
      </w:tr>
      <w:tr w:rsidR="0010234D" w14:paraId="5949F661" w14:textId="77777777">
        <w:trPr>
          <w:cantSplit/>
          <w:trHeight w:val="285"/>
        </w:trPr>
        <w:tc>
          <w:tcPr>
            <w:tcW w:w="8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6FF0DB96" w14:textId="77777777" w:rsidR="0010234D" w:rsidRDefault="0010234D">
            <w:pPr>
              <w:pStyle w:val="Standard"/>
              <w:ind w:left="162"/>
              <w:rPr>
                <w:rFonts w:cs="Calibri"/>
                <w:lang w:val="ro-RO"/>
              </w:rPr>
            </w:pPr>
          </w:p>
        </w:tc>
        <w:tc>
          <w:tcPr>
            <w:tcW w:w="40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14:paraId="062501AE" w14:textId="77777777" w:rsidR="0010234D" w:rsidRDefault="0010234D">
            <w:pPr>
              <w:pStyle w:val="Standard"/>
              <w:ind w:left="-198" w:firstLine="198"/>
              <w:jc w:val="center"/>
              <w:rPr>
                <w:rFonts w:cs="Calibri"/>
                <w:lang w:val="ro-RO"/>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BE312C" w14:textId="77777777" w:rsidR="0010234D" w:rsidRDefault="0010234D">
            <w:pPr>
              <w:pStyle w:val="Standard"/>
              <w:jc w:val="center"/>
              <w:rPr>
                <w:rFonts w:cs="Calibri"/>
                <w:lang w:val="ro-RO"/>
              </w:rPr>
            </w:pPr>
          </w:p>
        </w:tc>
        <w:tc>
          <w:tcPr>
            <w:tcW w:w="36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15155" w14:textId="77777777" w:rsidR="0010234D" w:rsidRDefault="0010234D">
            <w:pPr>
              <w:pStyle w:val="Standard"/>
              <w:jc w:val="center"/>
              <w:rPr>
                <w:rFonts w:cs="Calibri"/>
                <w:lang w:val="ro-RO"/>
              </w:rPr>
            </w:pPr>
          </w:p>
        </w:tc>
      </w:tr>
    </w:tbl>
    <w:p w14:paraId="057DD28A" w14:textId="77777777" w:rsidR="0010234D" w:rsidRDefault="0010234D">
      <w:pPr>
        <w:pStyle w:val="Standard"/>
        <w:rPr>
          <w:rFonts w:cs="Calibri"/>
          <w:b/>
          <w:lang w:val="ro-RO"/>
        </w:rPr>
      </w:pPr>
    </w:p>
    <w:p w14:paraId="4702AFCE" w14:textId="22E381F9" w:rsidR="0010234D" w:rsidRDefault="00AD38B0">
      <w:pPr>
        <w:pStyle w:val="Standard"/>
        <w:jc w:val="both"/>
      </w:pPr>
      <w:r>
        <w:rPr>
          <w:rFonts w:cs="Calibri"/>
          <w:b/>
          <w:lang w:val="ro-RO"/>
        </w:rPr>
        <w:t>4.</w:t>
      </w:r>
      <w:r>
        <w:rPr>
          <w:rFonts w:cs="Calibri"/>
          <w:b/>
          <w:lang w:val="ro-RO"/>
        </w:rPr>
        <w:tab/>
      </w:r>
      <w:r>
        <w:rPr>
          <w:rFonts w:cs="Calibri"/>
          <w:b/>
          <w:u w:val="single"/>
          <w:lang w:val="ro-RO"/>
        </w:rPr>
        <w:t>Plata</w:t>
      </w:r>
      <w:r>
        <w:rPr>
          <w:rFonts w:cs="Calibri"/>
          <w:b/>
          <w:lang w:val="ro-RO"/>
        </w:rPr>
        <w:t xml:space="preserve"> </w:t>
      </w:r>
      <w:r>
        <w:rPr>
          <w:rFonts w:cs="Calibri"/>
          <w:lang w:val="ro-RO"/>
        </w:rPr>
        <w:t xml:space="preserve">facturii se va efectua în lei, 100% la livrarea efectivă a </w:t>
      </w:r>
      <w:r w:rsidR="006C4D78">
        <w:rPr>
          <w:rFonts w:cs="Calibri"/>
          <w:lang w:val="ro-RO"/>
        </w:rPr>
        <w:t>serviciilor</w:t>
      </w:r>
      <w:r>
        <w:rPr>
          <w:rFonts w:cs="Calibri"/>
          <w:lang w:val="ro-RO"/>
        </w:rPr>
        <w:t xml:space="preserve"> la destinația finală indicată, pe baza facturii Furnizorului</w:t>
      </w:r>
      <w:r w:rsidR="006C4D78">
        <w:rPr>
          <w:rFonts w:cs="Calibri"/>
          <w:lang w:val="ro-RO"/>
        </w:rPr>
        <w:t>,</w:t>
      </w:r>
      <w:r>
        <w:rPr>
          <w:rFonts w:cs="Calibri"/>
          <w:lang w:val="ro-RO"/>
        </w:rPr>
        <w:t xml:space="preserve"> a procesului - verbal de recepție</w:t>
      </w:r>
      <w:r w:rsidR="006C4D78">
        <w:rPr>
          <w:rFonts w:cs="Calibri"/>
          <w:lang w:val="ro-RO"/>
        </w:rPr>
        <w:t xml:space="preserve"> și a avizului CTE al universității</w:t>
      </w:r>
      <w:r>
        <w:rPr>
          <w:rFonts w:cs="Calibri"/>
          <w:lang w:val="ro-RO"/>
        </w:rPr>
        <w:t xml:space="preserve">, conform </w:t>
      </w:r>
      <w:r>
        <w:rPr>
          <w:rFonts w:cs="Calibri"/>
          <w:i/>
          <w:lang w:val="ro-RO"/>
        </w:rPr>
        <w:t xml:space="preserve">Graficului de </w:t>
      </w:r>
      <w:r w:rsidR="006C4D78">
        <w:rPr>
          <w:rFonts w:cs="Calibri"/>
          <w:i/>
          <w:lang w:val="ro-RO"/>
        </w:rPr>
        <w:t>prestare</w:t>
      </w:r>
      <w:r w:rsidR="001E60B0">
        <w:rPr>
          <w:rFonts w:cs="Calibri"/>
          <w:i/>
          <w:lang w:val="ro-RO"/>
        </w:rPr>
        <w:t xml:space="preserve"> și </w:t>
      </w:r>
      <w:proofErr w:type="spellStart"/>
      <w:r w:rsidR="001E60B0">
        <w:rPr>
          <w:rFonts w:cs="Calibri"/>
          <w:i/>
          <w:lang w:val="ro-RO"/>
        </w:rPr>
        <w:t>arapoartelor</w:t>
      </w:r>
      <w:proofErr w:type="spellEnd"/>
      <w:r w:rsidR="001E60B0">
        <w:rPr>
          <w:rFonts w:cs="Calibri"/>
          <w:i/>
          <w:lang w:val="ro-RO"/>
        </w:rPr>
        <w:t xml:space="preserve"> de activitate</w:t>
      </w:r>
      <w:r>
        <w:rPr>
          <w:rFonts w:cs="Calibri"/>
          <w:lang w:val="ro-RO"/>
        </w:rPr>
        <w:t>.</w:t>
      </w:r>
    </w:p>
    <w:p w14:paraId="4D1F4A1A" w14:textId="77777777" w:rsidR="0010234D" w:rsidRDefault="0010234D">
      <w:pPr>
        <w:pStyle w:val="Standard"/>
        <w:tabs>
          <w:tab w:val="left" w:pos="-1587"/>
          <w:tab w:val="left" w:pos="-180"/>
        </w:tabs>
        <w:ind w:left="540" w:firstLine="27"/>
        <w:jc w:val="both"/>
        <w:rPr>
          <w:rFonts w:cs="Calibri"/>
          <w:lang w:val="ro-RO"/>
        </w:rPr>
      </w:pPr>
    </w:p>
    <w:p w14:paraId="27420730" w14:textId="2F5DD596" w:rsidR="0010234D" w:rsidRDefault="0010234D" w:rsidP="006939B3">
      <w:pPr>
        <w:pStyle w:val="Standard"/>
        <w:jc w:val="both"/>
        <w:rPr>
          <w:rFonts w:cs="Calibri"/>
          <w:lang w:val="ro-RO"/>
        </w:rPr>
      </w:pPr>
    </w:p>
    <w:p w14:paraId="48417B83" w14:textId="77777777" w:rsidR="009F6CD7" w:rsidRPr="00993C85" w:rsidRDefault="009F6CD7">
      <w:pPr>
        <w:pStyle w:val="Standard"/>
        <w:rPr>
          <w:rFonts w:cs="Calibri"/>
          <w:b/>
          <w:color w:val="auto"/>
          <w:lang w:val="ro-RO"/>
        </w:rPr>
      </w:pPr>
    </w:p>
    <w:p w14:paraId="49D02EB4" w14:textId="77777777" w:rsidR="0010234D" w:rsidRPr="00993C85" w:rsidRDefault="00AD38B0">
      <w:pPr>
        <w:pStyle w:val="Standard"/>
        <w:rPr>
          <w:rFonts w:cs="Calibri"/>
          <w:b/>
          <w:color w:val="auto"/>
          <w:lang w:val="ro-RO"/>
        </w:rPr>
      </w:pPr>
      <w:r w:rsidRPr="00993C85">
        <w:rPr>
          <w:rFonts w:cs="Calibri"/>
          <w:b/>
          <w:color w:val="auto"/>
          <w:lang w:val="ro-RO"/>
        </w:rPr>
        <w:t>NUMELE OFERTANTULUI_____________________</w:t>
      </w:r>
    </w:p>
    <w:p w14:paraId="529C8D93" w14:textId="77777777" w:rsidR="0010234D" w:rsidRPr="00993C85" w:rsidRDefault="00AD38B0">
      <w:pPr>
        <w:pStyle w:val="Standard"/>
        <w:rPr>
          <w:rFonts w:cs="Calibri"/>
          <w:b/>
          <w:color w:val="auto"/>
          <w:lang w:val="ro-RO"/>
        </w:rPr>
      </w:pPr>
      <w:r w:rsidRPr="00993C85">
        <w:rPr>
          <w:rFonts w:cs="Calibri"/>
          <w:b/>
          <w:color w:val="auto"/>
          <w:lang w:val="ro-RO"/>
        </w:rPr>
        <w:t>Semnătură autorizată___________________________</w:t>
      </w:r>
    </w:p>
    <w:p w14:paraId="5AF0269A" w14:textId="77777777" w:rsidR="0010234D" w:rsidRPr="00993C85" w:rsidRDefault="00AD38B0">
      <w:pPr>
        <w:pStyle w:val="Standard"/>
        <w:rPr>
          <w:rFonts w:cs="Calibri"/>
          <w:b/>
          <w:color w:val="auto"/>
          <w:lang w:val="ro-RO"/>
        </w:rPr>
      </w:pPr>
      <w:r w:rsidRPr="00993C85">
        <w:rPr>
          <w:rFonts w:cs="Calibri"/>
          <w:b/>
          <w:color w:val="auto"/>
          <w:lang w:val="ro-RO"/>
        </w:rPr>
        <w:t>Locul:</w:t>
      </w:r>
    </w:p>
    <w:p w14:paraId="4A05D8DB" w14:textId="77777777" w:rsidR="0010234D" w:rsidRPr="00993C85" w:rsidRDefault="00AD38B0">
      <w:pPr>
        <w:pStyle w:val="Standard"/>
        <w:rPr>
          <w:color w:val="auto"/>
        </w:rPr>
      </w:pPr>
      <w:r w:rsidRPr="00993C85">
        <w:rPr>
          <w:rFonts w:cs="Calibri"/>
          <w:b/>
          <w:color w:val="auto"/>
          <w:lang w:val="ro-RO"/>
        </w:rPr>
        <w:t>Data:</w:t>
      </w:r>
      <w:bookmarkStart w:id="1" w:name="Anexa_6_2_2_Cerere_de_ofertă_CO_S"/>
      <w:bookmarkStart w:id="2" w:name="Anexa_6_4_2_Proces_verbal_selecție_AAR"/>
      <w:bookmarkEnd w:id="1"/>
      <w:bookmarkEnd w:id="2"/>
    </w:p>
    <w:sectPr w:rsidR="0010234D" w:rsidRPr="00993C85">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46FF4" w14:textId="77777777" w:rsidR="00D26257" w:rsidRDefault="00D26257">
      <w:r>
        <w:separator/>
      </w:r>
    </w:p>
  </w:endnote>
  <w:endnote w:type="continuationSeparator" w:id="0">
    <w:p w14:paraId="57CCED9B" w14:textId="77777777" w:rsidR="00D26257" w:rsidRDefault="00D2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font>
  <w:font w:name="CG Times">
    <w:altName w:val="Times New Roman"/>
    <w:charset w:val="00"/>
    <w:family w:val="roman"/>
    <w:pitch w:val="variable"/>
  </w:font>
  <w:font w:name="OpenSymbo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61DE1" w14:textId="77777777" w:rsidR="00D26257" w:rsidRDefault="00D26257">
      <w:r>
        <w:rPr>
          <w:color w:val="000000"/>
        </w:rPr>
        <w:separator/>
      </w:r>
    </w:p>
  </w:footnote>
  <w:footnote w:type="continuationSeparator" w:id="0">
    <w:p w14:paraId="59ED28F5" w14:textId="77777777" w:rsidR="00D26257" w:rsidRDefault="00D26257">
      <w:r>
        <w:continuationSeparator/>
      </w:r>
    </w:p>
  </w:footnote>
  <w:footnote w:id="1">
    <w:p w14:paraId="4E941B1A" w14:textId="697CA281" w:rsidR="0010234D" w:rsidRPr="006939B3" w:rsidRDefault="0010234D" w:rsidP="006939B3">
      <w:pPr>
        <w:pStyle w:val="Standard"/>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4E4"/>
    <w:multiLevelType w:val="multilevel"/>
    <w:tmpl w:val="B8923166"/>
    <w:styleLink w:val="WWNum39"/>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071D2D"/>
    <w:multiLevelType w:val="multilevel"/>
    <w:tmpl w:val="E82699B2"/>
    <w:styleLink w:val="WWNum8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018A3616"/>
    <w:multiLevelType w:val="multilevel"/>
    <w:tmpl w:val="34F85716"/>
    <w:styleLink w:val="WWNum27"/>
    <w:lvl w:ilvl="0">
      <w:start w:val="1"/>
      <w:numFmt w:val="decimal"/>
      <w:lvlText w:val="%1."/>
      <w:lvlJc w:val="left"/>
      <w:pPr>
        <w:ind w:left="770" w:hanging="360"/>
      </w:pPr>
    </w:lvl>
    <w:lvl w:ilvl="1">
      <w:start w:val="1"/>
      <w:numFmt w:val="lowerLetter"/>
      <w:lvlText w:val="%2."/>
      <w:lvlJc w:val="left"/>
      <w:pPr>
        <w:ind w:left="1490" w:hanging="360"/>
      </w:pPr>
    </w:lvl>
    <w:lvl w:ilvl="2">
      <w:start w:val="1"/>
      <w:numFmt w:val="lowerRoman"/>
      <w:lvlText w:val="%1.%2.%3."/>
      <w:lvlJc w:val="right"/>
      <w:pPr>
        <w:ind w:left="2210" w:hanging="180"/>
      </w:pPr>
    </w:lvl>
    <w:lvl w:ilvl="3">
      <w:start w:val="1"/>
      <w:numFmt w:val="decimal"/>
      <w:lvlText w:val="%1.%2.%3.%4."/>
      <w:lvlJc w:val="left"/>
      <w:pPr>
        <w:ind w:left="2930" w:hanging="360"/>
      </w:pPr>
    </w:lvl>
    <w:lvl w:ilvl="4">
      <w:start w:val="1"/>
      <w:numFmt w:val="lowerLetter"/>
      <w:lvlText w:val="%1.%2.%3.%4.%5."/>
      <w:lvlJc w:val="left"/>
      <w:pPr>
        <w:ind w:left="3650" w:hanging="360"/>
      </w:pPr>
    </w:lvl>
    <w:lvl w:ilvl="5">
      <w:start w:val="1"/>
      <w:numFmt w:val="lowerRoman"/>
      <w:lvlText w:val="%1.%2.%3.%4.%5.%6."/>
      <w:lvlJc w:val="right"/>
      <w:pPr>
        <w:ind w:left="4370" w:hanging="180"/>
      </w:pPr>
    </w:lvl>
    <w:lvl w:ilvl="6">
      <w:start w:val="1"/>
      <w:numFmt w:val="decimal"/>
      <w:lvlText w:val="%1.%2.%3.%4.%5.%6.%7."/>
      <w:lvlJc w:val="left"/>
      <w:pPr>
        <w:ind w:left="5090" w:hanging="360"/>
      </w:pPr>
    </w:lvl>
    <w:lvl w:ilvl="7">
      <w:start w:val="1"/>
      <w:numFmt w:val="lowerLetter"/>
      <w:lvlText w:val="%1.%2.%3.%4.%5.%6.%7.%8."/>
      <w:lvlJc w:val="left"/>
      <w:pPr>
        <w:ind w:left="5810" w:hanging="360"/>
      </w:pPr>
    </w:lvl>
    <w:lvl w:ilvl="8">
      <w:start w:val="1"/>
      <w:numFmt w:val="lowerRoman"/>
      <w:lvlText w:val="%1.%2.%3.%4.%5.%6.%7.%8.%9."/>
      <w:lvlJc w:val="right"/>
      <w:pPr>
        <w:ind w:left="6530" w:hanging="180"/>
      </w:pPr>
    </w:lvl>
  </w:abstractNum>
  <w:abstractNum w:abstractNumId="3" w15:restartNumberingAfterBreak="0">
    <w:nsid w:val="018E56C5"/>
    <w:multiLevelType w:val="multilevel"/>
    <w:tmpl w:val="F7704680"/>
    <w:styleLink w:val="WWNum4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019B586F"/>
    <w:multiLevelType w:val="multilevel"/>
    <w:tmpl w:val="DDB2B210"/>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3CA1CA6"/>
    <w:multiLevelType w:val="multilevel"/>
    <w:tmpl w:val="A4ACDD0A"/>
    <w:styleLink w:val="WWNum18"/>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5792244"/>
    <w:multiLevelType w:val="multilevel"/>
    <w:tmpl w:val="956E4A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5AC3B3D"/>
    <w:multiLevelType w:val="multilevel"/>
    <w:tmpl w:val="98789936"/>
    <w:styleLink w:val="WWNum7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 w15:restartNumberingAfterBreak="0">
    <w:nsid w:val="06BA47BA"/>
    <w:multiLevelType w:val="multilevel"/>
    <w:tmpl w:val="EDC0950C"/>
    <w:styleLink w:val="WWNum89"/>
    <w:lvl w:ilvl="0">
      <w:start w:val="2"/>
      <w:numFmt w:val="upperRoman"/>
      <w:lvlText w:val="%1."/>
      <w:lvlJc w:val="left"/>
      <w:pPr>
        <w:ind w:left="1440" w:hanging="108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87F2AF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070AAB"/>
    <w:multiLevelType w:val="multilevel"/>
    <w:tmpl w:val="F2043046"/>
    <w:styleLink w:val="WWNum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0944287B"/>
    <w:multiLevelType w:val="multilevel"/>
    <w:tmpl w:val="756E9898"/>
    <w:styleLink w:val="WWNum6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2" w15:restartNumberingAfterBreak="0">
    <w:nsid w:val="09A94988"/>
    <w:multiLevelType w:val="multilevel"/>
    <w:tmpl w:val="3DEE1FBC"/>
    <w:styleLink w:val="WWNum52"/>
    <w:lvl w:ilvl="0">
      <w:numFmt w:val="bullet"/>
      <w:lvlText w:val=""/>
      <w:lvlJc w:val="left"/>
      <w:pPr>
        <w:ind w:left="678" w:hanging="360"/>
      </w:pPr>
    </w:lvl>
    <w:lvl w:ilvl="1">
      <w:numFmt w:val="bullet"/>
      <w:lvlText w:val="o"/>
      <w:lvlJc w:val="left"/>
      <w:pPr>
        <w:ind w:left="1398" w:hanging="360"/>
      </w:pPr>
      <w:rPr>
        <w:rFonts w:ascii="Times New Roman" w:hAnsi="Times New Roman" w:cs="Courier New"/>
      </w:rPr>
    </w:lvl>
    <w:lvl w:ilvl="2">
      <w:numFmt w:val="bullet"/>
      <w:lvlText w:val=""/>
      <w:lvlJc w:val="left"/>
      <w:pPr>
        <w:ind w:left="2118" w:hanging="360"/>
      </w:pPr>
    </w:lvl>
    <w:lvl w:ilvl="3">
      <w:numFmt w:val="bullet"/>
      <w:lvlText w:val=""/>
      <w:lvlJc w:val="left"/>
      <w:pPr>
        <w:ind w:left="2838" w:hanging="360"/>
      </w:pPr>
    </w:lvl>
    <w:lvl w:ilvl="4">
      <w:numFmt w:val="bullet"/>
      <w:lvlText w:val="o"/>
      <w:lvlJc w:val="left"/>
      <w:pPr>
        <w:ind w:left="3558" w:hanging="360"/>
      </w:pPr>
      <w:rPr>
        <w:rFonts w:ascii="Times New Roman" w:hAnsi="Times New Roman" w:cs="Courier New"/>
      </w:rPr>
    </w:lvl>
    <w:lvl w:ilvl="5">
      <w:numFmt w:val="bullet"/>
      <w:lvlText w:val=""/>
      <w:lvlJc w:val="left"/>
      <w:pPr>
        <w:ind w:left="4278" w:hanging="360"/>
      </w:pPr>
    </w:lvl>
    <w:lvl w:ilvl="6">
      <w:numFmt w:val="bullet"/>
      <w:lvlText w:val=""/>
      <w:lvlJc w:val="left"/>
      <w:pPr>
        <w:ind w:left="4998" w:hanging="360"/>
      </w:pPr>
    </w:lvl>
    <w:lvl w:ilvl="7">
      <w:numFmt w:val="bullet"/>
      <w:lvlText w:val="o"/>
      <w:lvlJc w:val="left"/>
      <w:pPr>
        <w:ind w:left="5718" w:hanging="360"/>
      </w:pPr>
      <w:rPr>
        <w:rFonts w:ascii="Times New Roman" w:hAnsi="Times New Roman" w:cs="Courier New"/>
      </w:rPr>
    </w:lvl>
    <w:lvl w:ilvl="8">
      <w:numFmt w:val="bullet"/>
      <w:lvlText w:val=""/>
      <w:lvlJc w:val="left"/>
      <w:pPr>
        <w:ind w:left="6438" w:hanging="360"/>
      </w:pPr>
    </w:lvl>
  </w:abstractNum>
  <w:abstractNum w:abstractNumId="13" w15:restartNumberingAfterBreak="0">
    <w:nsid w:val="0C695595"/>
    <w:multiLevelType w:val="multilevel"/>
    <w:tmpl w:val="1F08CEA4"/>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0D413573"/>
    <w:multiLevelType w:val="multilevel"/>
    <w:tmpl w:val="50D0D362"/>
    <w:styleLink w:val="WWNum30"/>
    <w:lvl w:ilvl="0">
      <w:numFmt w:val="bullet"/>
      <w:lvlText w:val=""/>
      <w:lvlJc w:val="left"/>
      <w:pPr>
        <w:ind w:left="720" w:hanging="360"/>
      </w:pPr>
    </w:lvl>
    <w:lvl w:ilvl="1">
      <w:numFmt w:val="bullet"/>
      <w:lvlText w:val="-"/>
      <w:lvlJc w:val="left"/>
      <w:pPr>
        <w:ind w:left="1440" w:hanging="360"/>
      </w:pPr>
      <w:rPr>
        <w:rFonts w:ascii="Times New Roman" w:eastAsia="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5" w15:restartNumberingAfterBreak="0">
    <w:nsid w:val="0D9076BA"/>
    <w:multiLevelType w:val="multilevel"/>
    <w:tmpl w:val="3F82B522"/>
    <w:styleLink w:val="WWNum34"/>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0E7C6D76"/>
    <w:multiLevelType w:val="multilevel"/>
    <w:tmpl w:val="13761996"/>
    <w:styleLink w:val="WWNum6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7" w15:restartNumberingAfterBreak="0">
    <w:nsid w:val="0EDE1B2A"/>
    <w:multiLevelType w:val="multilevel"/>
    <w:tmpl w:val="97B21A08"/>
    <w:styleLink w:val="WWNum4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8" w15:restartNumberingAfterBreak="0">
    <w:nsid w:val="0FC765A8"/>
    <w:multiLevelType w:val="multilevel"/>
    <w:tmpl w:val="38DCA628"/>
    <w:styleLink w:val="WWNum54"/>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0345B3A"/>
    <w:multiLevelType w:val="multilevel"/>
    <w:tmpl w:val="F12A8DDC"/>
    <w:styleLink w:val="WWNum7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0" w15:restartNumberingAfterBreak="0">
    <w:nsid w:val="14EC524E"/>
    <w:multiLevelType w:val="multilevel"/>
    <w:tmpl w:val="684E027A"/>
    <w:styleLink w:val="WWNum7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1" w15:restartNumberingAfterBreak="0">
    <w:nsid w:val="17181948"/>
    <w:multiLevelType w:val="multilevel"/>
    <w:tmpl w:val="37E0DAC8"/>
    <w:styleLink w:val="WWNum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2" w15:restartNumberingAfterBreak="0">
    <w:nsid w:val="1B570067"/>
    <w:multiLevelType w:val="multilevel"/>
    <w:tmpl w:val="1E84120E"/>
    <w:styleLink w:val="WWNum51"/>
    <w:lvl w:ilvl="0">
      <w:numFmt w:val="bullet"/>
      <w:lvlText w:val=""/>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3" w15:restartNumberingAfterBreak="0">
    <w:nsid w:val="1BFF2E2C"/>
    <w:multiLevelType w:val="multilevel"/>
    <w:tmpl w:val="FE92F4B8"/>
    <w:styleLink w:val="WWNum41"/>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2160" w:hanging="360"/>
      </w:p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lvl>
    <w:lvl w:ilvl="8">
      <w:numFmt w:val="bullet"/>
      <w:lvlText w:val=""/>
      <w:lvlJc w:val="left"/>
      <w:pPr>
        <w:ind w:left="7200" w:hanging="360"/>
      </w:pPr>
    </w:lvl>
  </w:abstractNum>
  <w:abstractNum w:abstractNumId="24" w15:restartNumberingAfterBreak="0">
    <w:nsid w:val="1CFE0401"/>
    <w:multiLevelType w:val="multilevel"/>
    <w:tmpl w:val="B36CB2F0"/>
    <w:styleLink w:val="WWNum7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5" w15:restartNumberingAfterBreak="0">
    <w:nsid w:val="1D8C4AB3"/>
    <w:multiLevelType w:val="multilevel"/>
    <w:tmpl w:val="E38E6CAE"/>
    <w:styleLink w:val="WWNum24"/>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26" w15:restartNumberingAfterBreak="0">
    <w:nsid w:val="1D9D4FAB"/>
    <w:multiLevelType w:val="multilevel"/>
    <w:tmpl w:val="494AEC22"/>
    <w:styleLink w:val="WWNum6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7" w15:restartNumberingAfterBreak="0">
    <w:nsid w:val="1DD353E0"/>
    <w:multiLevelType w:val="multilevel"/>
    <w:tmpl w:val="D9CE6F82"/>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8" w15:restartNumberingAfterBreak="0">
    <w:nsid w:val="1F541C22"/>
    <w:multiLevelType w:val="multilevel"/>
    <w:tmpl w:val="E970EA88"/>
    <w:styleLink w:val="WWNum36"/>
    <w:lvl w:ilvl="0">
      <w:start w:val="1"/>
      <w:numFmt w:val="lowerRoman"/>
      <w:lvlText w:val="(%1)"/>
      <w:lvlJc w:val="left"/>
      <w:pPr>
        <w:ind w:left="1290" w:hanging="72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21823BAB"/>
    <w:multiLevelType w:val="multilevel"/>
    <w:tmpl w:val="AF945836"/>
    <w:styleLink w:val="WWNum28"/>
    <w:lvl w:ilvl="0">
      <w:numFmt w:val="bullet"/>
      <w:lvlText w:val="-"/>
      <w:lvlJc w:val="left"/>
      <w:pPr>
        <w:ind w:left="1440" w:hanging="360"/>
      </w:pPr>
      <w:rPr>
        <w:rFonts w:ascii="Times New Roman" w:eastAsia="Times New Roman" w:hAnsi="Times New Roman" w:cs="Courier New"/>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0" w15:restartNumberingAfterBreak="0">
    <w:nsid w:val="24B86F9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143A46"/>
    <w:multiLevelType w:val="multilevel"/>
    <w:tmpl w:val="C182199C"/>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254F7CC9"/>
    <w:multiLevelType w:val="hybridMultilevel"/>
    <w:tmpl w:val="0570D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602572A"/>
    <w:multiLevelType w:val="multilevel"/>
    <w:tmpl w:val="7C400CBA"/>
    <w:styleLink w:val="WWNum58"/>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27133A79"/>
    <w:multiLevelType w:val="multilevel"/>
    <w:tmpl w:val="CE789238"/>
    <w:styleLink w:val="WWNum7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5" w15:restartNumberingAfterBreak="0">
    <w:nsid w:val="27DB3134"/>
    <w:multiLevelType w:val="multilevel"/>
    <w:tmpl w:val="B23C1B30"/>
    <w:styleLink w:val="WWNum32"/>
    <w:lvl w:ilvl="0">
      <w:numFmt w:val="bullet"/>
      <w:lvlText w:val="-"/>
      <w:lvlJc w:val="left"/>
      <w:pPr>
        <w:ind w:left="720" w:hanging="360"/>
      </w:pPr>
      <w:rPr>
        <w:rFonts w:ascii="Times New Roman" w:eastAsia="Times New Roman" w:hAnsi="Times New Roman" w:cs="Courier New"/>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6" w15:restartNumberingAfterBreak="0">
    <w:nsid w:val="28BC6598"/>
    <w:multiLevelType w:val="multilevel"/>
    <w:tmpl w:val="830CE54A"/>
    <w:styleLink w:val="WWNum21"/>
    <w:lvl w:ilvl="0">
      <w:numFmt w:val="bullet"/>
      <w:lvlText w:val=""/>
      <w:lvlJc w:val="left"/>
      <w:pPr>
        <w:ind w:left="1080" w:hanging="360"/>
      </w:p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7" w15:restartNumberingAfterBreak="0">
    <w:nsid w:val="2A1E014C"/>
    <w:multiLevelType w:val="multilevel"/>
    <w:tmpl w:val="DA06AB8E"/>
    <w:styleLink w:val="WWNum17"/>
    <w:lvl w:ilvl="0">
      <w:start w:val="1"/>
      <w:numFmt w:val="lowerRoman"/>
      <w:lvlText w:val="%1."/>
      <w:lvlJc w:val="right"/>
      <w:pPr>
        <w:ind w:left="541" w:hanging="360"/>
      </w:pPr>
    </w:lvl>
    <w:lvl w:ilvl="1">
      <w:start w:val="1"/>
      <w:numFmt w:val="lowerLetter"/>
      <w:lvlText w:val="%2."/>
      <w:lvlJc w:val="left"/>
      <w:pPr>
        <w:ind w:left="1261" w:hanging="360"/>
      </w:pPr>
    </w:lvl>
    <w:lvl w:ilvl="2">
      <w:start w:val="1"/>
      <w:numFmt w:val="lowerRoman"/>
      <w:lvlText w:val="%1.%2.%3."/>
      <w:lvlJc w:val="right"/>
      <w:pPr>
        <w:ind w:left="1981" w:hanging="180"/>
      </w:pPr>
    </w:lvl>
    <w:lvl w:ilvl="3">
      <w:start w:val="1"/>
      <w:numFmt w:val="decimal"/>
      <w:lvlText w:val="%1.%2.%3.%4."/>
      <w:lvlJc w:val="left"/>
      <w:pPr>
        <w:ind w:left="2701" w:hanging="360"/>
      </w:pPr>
    </w:lvl>
    <w:lvl w:ilvl="4">
      <w:start w:val="1"/>
      <w:numFmt w:val="lowerLetter"/>
      <w:lvlText w:val="%1.%2.%3.%4.%5."/>
      <w:lvlJc w:val="left"/>
      <w:pPr>
        <w:ind w:left="3421" w:hanging="360"/>
      </w:pPr>
    </w:lvl>
    <w:lvl w:ilvl="5">
      <w:start w:val="1"/>
      <w:numFmt w:val="lowerRoman"/>
      <w:lvlText w:val="%1.%2.%3.%4.%5.%6."/>
      <w:lvlJc w:val="right"/>
      <w:pPr>
        <w:ind w:left="4141" w:hanging="180"/>
      </w:pPr>
    </w:lvl>
    <w:lvl w:ilvl="6">
      <w:start w:val="1"/>
      <w:numFmt w:val="decimal"/>
      <w:lvlText w:val="%1.%2.%3.%4.%5.%6.%7."/>
      <w:lvlJc w:val="left"/>
      <w:pPr>
        <w:ind w:left="4861" w:hanging="360"/>
      </w:pPr>
    </w:lvl>
    <w:lvl w:ilvl="7">
      <w:start w:val="1"/>
      <w:numFmt w:val="lowerLetter"/>
      <w:lvlText w:val="%1.%2.%3.%4.%5.%6.%7.%8."/>
      <w:lvlJc w:val="left"/>
      <w:pPr>
        <w:ind w:left="5581" w:hanging="360"/>
      </w:pPr>
    </w:lvl>
    <w:lvl w:ilvl="8">
      <w:start w:val="1"/>
      <w:numFmt w:val="lowerRoman"/>
      <w:lvlText w:val="%1.%2.%3.%4.%5.%6.%7.%8.%9."/>
      <w:lvlJc w:val="right"/>
      <w:pPr>
        <w:ind w:left="6301" w:hanging="180"/>
      </w:pPr>
    </w:lvl>
  </w:abstractNum>
  <w:abstractNum w:abstractNumId="38" w15:restartNumberingAfterBreak="0">
    <w:nsid w:val="2C946DDB"/>
    <w:multiLevelType w:val="multilevel"/>
    <w:tmpl w:val="78B8BE5C"/>
    <w:styleLink w:val="WWNum8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39" w15:restartNumberingAfterBreak="0">
    <w:nsid w:val="2CF324C1"/>
    <w:multiLevelType w:val="multilevel"/>
    <w:tmpl w:val="94646EE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02771C8"/>
    <w:multiLevelType w:val="multilevel"/>
    <w:tmpl w:val="9A0E9FCA"/>
    <w:styleLink w:val="WWNum46"/>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41" w15:restartNumberingAfterBreak="0">
    <w:nsid w:val="313B71E8"/>
    <w:multiLevelType w:val="multilevel"/>
    <w:tmpl w:val="3B0ED182"/>
    <w:styleLink w:val="WWNum29"/>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2" w15:restartNumberingAfterBreak="0">
    <w:nsid w:val="31FA6E0F"/>
    <w:multiLevelType w:val="multilevel"/>
    <w:tmpl w:val="F62807CE"/>
    <w:lvl w:ilvl="0">
      <w:start w:val="5"/>
      <w:numFmt w:val="decimal"/>
      <w:lvlText w:val="%1."/>
      <w:lvlJc w:val="left"/>
      <w:pPr>
        <w:ind w:left="390" w:hanging="390"/>
      </w:pPr>
      <w:rPr>
        <w:rFonts w:ascii="Arial" w:hAnsi="Arial" w:cs="Arial" w:hint="default"/>
        <w:b w:val="0"/>
        <w:color w:val="000000"/>
      </w:rPr>
    </w:lvl>
    <w:lvl w:ilvl="1">
      <w:start w:val="2"/>
      <w:numFmt w:val="decimal"/>
      <w:lvlText w:val="%1.%2."/>
      <w:lvlJc w:val="left"/>
      <w:pPr>
        <w:ind w:left="390" w:hanging="390"/>
      </w:pPr>
      <w:rPr>
        <w:rFonts w:ascii="Arial" w:hAnsi="Arial" w:cs="Arial" w:hint="default"/>
        <w:b w:val="0"/>
        <w:color w:val="000000"/>
      </w:rPr>
    </w:lvl>
    <w:lvl w:ilvl="2">
      <w:start w:val="1"/>
      <w:numFmt w:val="decimal"/>
      <w:lvlText w:val="%1.%2.%3."/>
      <w:lvlJc w:val="left"/>
      <w:pPr>
        <w:ind w:left="720" w:hanging="720"/>
      </w:pPr>
      <w:rPr>
        <w:rFonts w:ascii="Arial" w:hAnsi="Arial" w:cs="Arial" w:hint="default"/>
        <w:b w:val="0"/>
        <w:color w:val="000000"/>
      </w:rPr>
    </w:lvl>
    <w:lvl w:ilvl="3">
      <w:start w:val="1"/>
      <w:numFmt w:val="decimal"/>
      <w:lvlText w:val="%1.%2.%3.%4."/>
      <w:lvlJc w:val="left"/>
      <w:pPr>
        <w:ind w:left="720" w:hanging="720"/>
      </w:pPr>
      <w:rPr>
        <w:rFonts w:ascii="Arial" w:hAnsi="Arial" w:cs="Arial" w:hint="default"/>
        <w:b w:val="0"/>
        <w:color w:val="000000"/>
      </w:rPr>
    </w:lvl>
    <w:lvl w:ilvl="4">
      <w:start w:val="1"/>
      <w:numFmt w:val="decimal"/>
      <w:lvlText w:val="%1.%2.%3.%4.%5."/>
      <w:lvlJc w:val="left"/>
      <w:pPr>
        <w:ind w:left="1080" w:hanging="1080"/>
      </w:pPr>
      <w:rPr>
        <w:rFonts w:ascii="Arial" w:hAnsi="Arial" w:cs="Arial" w:hint="default"/>
        <w:b w:val="0"/>
        <w:color w:val="000000"/>
      </w:rPr>
    </w:lvl>
    <w:lvl w:ilvl="5">
      <w:start w:val="1"/>
      <w:numFmt w:val="decimal"/>
      <w:lvlText w:val="%1.%2.%3.%4.%5.%6."/>
      <w:lvlJc w:val="left"/>
      <w:pPr>
        <w:ind w:left="1080" w:hanging="1080"/>
      </w:pPr>
      <w:rPr>
        <w:rFonts w:ascii="Arial" w:hAnsi="Arial" w:cs="Arial" w:hint="default"/>
        <w:b w:val="0"/>
        <w:color w:val="000000"/>
      </w:rPr>
    </w:lvl>
    <w:lvl w:ilvl="6">
      <w:start w:val="1"/>
      <w:numFmt w:val="decimal"/>
      <w:lvlText w:val="%1.%2.%3.%4.%5.%6.%7."/>
      <w:lvlJc w:val="left"/>
      <w:pPr>
        <w:ind w:left="1440" w:hanging="1440"/>
      </w:pPr>
      <w:rPr>
        <w:rFonts w:ascii="Arial" w:hAnsi="Arial" w:cs="Arial" w:hint="default"/>
        <w:b w:val="0"/>
        <w:color w:val="000000"/>
      </w:rPr>
    </w:lvl>
    <w:lvl w:ilvl="7">
      <w:start w:val="1"/>
      <w:numFmt w:val="decimal"/>
      <w:lvlText w:val="%1.%2.%3.%4.%5.%6.%7.%8."/>
      <w:lvlJc w:val="left"/>
      <w:pPr>
        <w:ind w:left="1440" w:hanging="1440"/>
      </w:pPr>
      <w:rPr>
        <w:rFonts w:ascii="Arial" w:hAnsi="Arial" w:cs="Arial" w:hint="default"/>
        <w:b w:val="0"/>
        <w:color w:val="000000"/>
      </w:rPr>
    </w:lvl>
    <w:lvl w:ilvl="8">
      <w:start w:val="1"/>
      <w:numFmt w:val="decimal"/>
      <w:lvlText w:val="%1.%2.%3.%4.%5.%6.%7.%8.%9."/>
      <w:lvlJc w:val="left"/>
      <w:pPr>
        <w:ind w:left="1800" w:hanging="1800"/>
      </w:pPr>
      <w:rPr>
        <w:rFonts w:ascii="Arial" w:hAnsi="Arial" w:cs="Arial" w:hint="default"/>
        <w:b w:val="0"/>
        <w:color w:val="000000"/>
      </w:rPr>
    </w:lvl>
  </w:abstractNum>
  <w:abstractNum w:abstractNumId="43" w15:restartNumberingAfterBreak="0">
    <w:nsid w:val="3393591A"/>
    <w:multiLevelType w:val="multilevel"/>
    <w:tmpl w:val="E528F1E4"/>
    <w:styleLink w:val="WWNum20"/>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4" w15:restartNumberingAfterBreak="0">
    <w:nsid w:val="33D652C4"/>
    <w:multiLevelType w:val="multilevel"/>
    <w:tmpl w:val="C3424754"/>
    <w:styleLink w:val="WWNum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5" w15:restartNumberingAfterBreak="0">
    <w:nsid w:val="35EF6232"/>
    <w:multiLevelType w:val="multilevel"/>
    <w:tmpl w:val="A2285638"/>
    <w:styleLink w:val="WWNum6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6" w15:restartNumberingAfterBreak="0">
    <w:nsid w:val="36E7062F"/>
    <w:multiLevelType w:val="multilevel"/>
    <w:tmpl w:val="B1BE7C26"/>
    <w:styleLink w:val="WWNum57"/>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382C3E8C"/>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8641F90"/>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8D8004E"/>
    <w:multiLevelType w:val="multilevel"/>
    <w:tmpl w:val="B2EEFC5C"/>
    <w:styleLink w:val="WWNum7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0" w15:restartNumberingAfterBreak="0">
    <w:nsid w:val="39BC3333"/>
    <w:multiLevelType w:val="multilevel"/>
    <w:tmpl w:val="C6FC5B8A"/>
    <w:styleLink w:val="WWNum65"/>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1" w15:restartNumberingAfterBreak="0">
    <w:nsid w:val="3AD00CF9"/>
    <w:multiLevelType w:val="multilevel"/>
    <w:tmpl w:val="BB262D80"/>
    <w:styleLink w:val="WWNum8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2" w15:restartNumberingAfterBreak="0">
    <w:nsid w:val="3B2D7352"/>
    <w:multiLevelType w:val="multilevel"/>
    <w:tmpl w:val="B7B8AACE"/>
    <w:styleLink w:val="WWNum3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3" w15:restartNumberingAfterBreak="0">
    <w:nsid w:val="3BB256AD"/>
    <w:multiLevelType w:val="multilevel"/>
    <w:tmpl w:val="DA884F9A"/>
    <w:styleLink w:val="WWNum13"/>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3DFF1CD0"/>
    <w:multiLevelType w:val="multilevel"/>
    <w:tmpl w:val="398069EA"/>
    <w:styleLink w:val="WWNum90"/>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3E9C156F"/>
    <w:multiLevelType w:val="multilevel"/>
    <w:tmpl w:val="D75C721E"/>
    <w:styleLink w:val="WWNum5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6" w15:restartNumberingAfterBreak="0">
    <w:nsid w:val="3ECD009A"/>
    <w:multiLevelType w:val="multilevel"/>
    <w:tmpl w:val="A22875FC"/>
    <w:styleLink w:val="WWNum86"/>
    <w:lvl w:ilvl="0">
      <w:start w:val="2"/>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415521FC"/>
    <w:multiLevelType w:val="hybridMultilevel"/>
    <w:tmpl w:val="964A22F2"/>
    <w:lvl w:ilvl="0" w:tplc="04090001">
      <w:start w:val="1"/>
      <w:numFmt w:val="bullet"/>
      <w:lvlText w:val=""/>
      <w:lvlJc w:val="left"/>
      <w:pPr>
        <w:ind w:left="659" w:hanging="360"/>
      </w:pPr>
      <w:rPr>
        <w:rFonts w:ascii="Symbol" w:hAnsi="Symbol" w:hint="default"/>
      </w:rPr>
    </w:lvl>
    <w:lvl w:ilvl="1" w:tplc="04090003" w:tentative="1">
      <w:start w:val="1"/>
      <w:numFmt w:val="bullet"/>
      <w:lvlText w:val="o"/>
      <w:lvlJc w:val="left"/>
      <w:pPr>
        <w:ind w:left="1379" w:hanging="360"/>
      </w:pPr>
      <w:rPr>
        <w:rFonts w:ascii="Courier New" w:hAnsi="Courier New" w:cs="Courier New" w:hint="default"/>
      </w:rPr>
    </w:lvl>
    <w:lvl w:ilvl="2" w:tplc="04090005" w:tentative="1">
      <w:start w:val="1"/>
      <w:numFmt w:val="bullet"/>
      <w:lvlText w:val=""/>
      <w:lvlJc w:val="left"/>
      <w:pPr>
        <w:ind w:left="2099" w:hanging="360"/>
      </w:pPr>
      <w:rPr>
        <w:rFonts w:ascii="Wingdings" w:hAnsi="Wingdings" w:hint="default"/>
      </w:rPr>
    </w:lvl>
    <w:lvl w:ilvl="3" w:tplc="04090001" w:tentative="1">
      <w:start w:val="1"/>
      <w:numFmt w:val="bullet"/>
      <w:lvlText w:val=""/>
      <w:lvlJc w:val="left"/>
      <w:pPr>
        <w:ind w:left="2819" w:hanging="360"/>
      </w:pPr>
      <w:rPr>
        <w:rFonts w:ascii="Symbol" w:hAnsi="Symbol" w:hint="default"/>
      </w:rPr>
    </w:lvl>
    <w:lvl w:ilvl="4" w:tplc="04090003" w:tentative="1">
      <w:start w:val="1"/>
      <w:numFmt w:val="bullet"/>
      <w:lvlText w:val="o"/>
      <w:lvlJc w:val="left"/>
      <w:pPr>
        <w:ind w:left="3539" w:hanging="360"/>
      </w:pPr>
      <w:rPr>
        <w:rFonts w:ascii="Courier New" w:hAnsi="Courier New" w:cs="Courier New" w:hint="default"/>
      </w:rPr>
    </w:lvl>
    <w:lvl w:ilvl="5" w:tplc="04090005" w:tentative="1">
      <w:start w:val="1"/>
      <w:numFmt w:val="bullet"/>
      <w:lvlText w:val=""/>
      <w:lvlJc w:val="left"/>
      <w:pPr>
        <w:ind w:left="4259" w:hanging="360"/>
      </w:pPr>
      <w:rPr>
        <w:rFonts w:ascii="Wingdings" w:hAnsi="Wingdings" w:hint="default"/>
      </w:rPr>
    </w:lvl>
    <w:lvl w:ilvl="6" w:tplc="04090001" w:tentative="1">
      <w:start w:val="1"/>
      <w:numFmt w:val="bullet"/>
      <w:lvlText w:val=""/>
      <w:lvlJc w:val="left"/>
      <w:pPr>
        <w:ind w:left="4979" w:hanging="360"/>
      </w:pPr>
      <w:rPr>
        <w:rFonts w:ascii="Symbol" w:hAnsi="Symbol" w:hint="default"/>
      </w:rPr>
    </w:lvl>
    <w:lvl w:ilvl="7" w:tplc="04090003" w:tentative="1">
      <w:start w:val="1"/>
      <w:numFmt w:val="bullet"/>
      <w:lvlText w:val="o"/>
      <w:lvlJc w:val="left"/>
      <w:pPr>
        <w:ind w:left="5699" w:hanging="360"/>
      </w:pPr>
      <w:rPr>
        <w:rFonts w:ascii="Courier New" w:hAnsi="Courier New" w:cs="Courier New" w:hint="default"/>
      </w:rPr>
    </w:lvl>
    <w:lvl w:ilvl="8" w:tplc="04090005" w:tentative="1">
      <w:start w:val="1"/>
      <w:numFmt w:val="bullet"/>
      <w:lvlText w:val=""/>
      <w:lvlJc w:val="left"/>
      <w:pPr>
        <w:ind w:left="6419" w:hanging="360"/>
      </w:pPr>
      <w:rPr>
        <w:rFonts w:ascii="Wingdings" w:hAnsi="Wingdings" w:hint="default"/>
      </w:rPr>
    </w:lvl>
  </w:abstractNum>
  <w:abstractNum w:abstractNumId="58" w15:restartNumberingAfterBreak="0">
    <w:nsid w:val="4287065A"/>
    <w:multiLevelType w:val="multilevel"/>
    <w:tmpl w:val="9590466C"/>
    <w:styleLink w:val="WWNum88"/>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59" w15:restartNumberingAfterBreak="0">
    <w:nsid w:val="432054A8"/>
    <w:multiLevelType w:val="multilevel"/>
    <w:tmpl w:val="F5520620"/>
    <w:styleLink w:val="WWNum19"/>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0" w15:restartNumberingAfterBreak="0">
    <w:nsid w:val="46156294"/>
    <w:multiLevelType w:val="multilevel"/>
    <w:tmpl w:val="060C4A8C"/>
    <w:styleLink w:val="WWNum3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1" w15:restartNumberingAfterBreak="0">
    <w:nsid w:val="47B40136"/>
    <w:multiLevelType w:val="hybridMultilevel"/>
    <w:tmpl w:val="30523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98F4168"/>
    <w:multiLevelType w:val="multilevel"/>
    <w:tmpl w:val="ED4AB6C8"/>
    <w:styleLink w:val="WWNum59"/>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63" w15:restartNumberingAfterBreak="0">
    <w:nsid w:val="49D94445"/>
    <w:multiLevelType w:val="multilevel"/>
    <w:tmpl w:val="B7023E28"/>
    <w:styleLink w:val="WWNum11"/>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64" w15:restartNumberingAfterBreak="0">
    <w:nsid w:val="4A450DEA"/>
    <w:multiLevelType w:val="multilevel"/>
    <w:tmpl w:val="E4ECAF6A"/>
    <w:styleLink w:val="WWNum43"/>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5" w15:restartNumberingAfterBreak="0">
    <w:nsid w:val="4AFC7A3A"/>
    <w:multiLevelType w:val="multilevel"/>
    <w:tmpl w:val="BAD27C56"/>
    <w:styleLink w:val="WWNum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66" w15:restartNumberingAfterBreak="0">
    <w:nsid w:val="4B4439CE"/>
    <w:multiLevelType w:val="multilevel"/>
    <w:tmpl w:val="C22EF3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67" w15:restartNumberingAfterBreak="0">
    <w:nsid w:val="4C326982"/>
    <w:multiLevelType w:val="multilevel"/>
    <w:tmpl w:val="ED403666"/>
    <w:styleLink w:val="WWNum23"/>
    <w:lvl w:ilvl="0">
      <w:numFmt w:val="bullet"/>
      <w:lvlText w:val=""/>
      <w:lvlJc w:val="left"/>
      <w:pPr>
        <w:ind w:left="720" w:hanging="360"/>
      </w:pPr>
    </w:lvl>
    <w:lvl w:ilvl="1">
      <w:numFmt w:val="bullet"/>
      <w:lvlText w:val=""/>
      <w:lvlJc w:val="left"/>
      <w:pPr>
        <w:ind w:left="2220" w:hanging="360"/>
      </w:pPr>
      <w:rPr>
        <w:sz w:val="16"/>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8" w15:restartNumberingAfterBreak="0">
    <w:nsid w:val="4C4F3335"/>
    <w:multiLevelType w:val="multilevel"/>
    <w:tmpl w:val="4BEC2F3A"/>
    <w:styleLink w:val="WWNum40"/>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69" w15:restartNumberingAfterBreak="0">
    <w:nsid w:val="4DCC5036"/>
    <w:multiLevelType w:val="multilevel"/>
    <w:tmpl w:val="FCA87C36"/>
    <w:styleLink w:val="WWNum6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0" w15:restartNumberingAfterBreak="0">
    <w:nsid w:val="506C17C8"/>
    <w:multiLevelType w:val="multilevel"/>
    <w:tmpl w:val="26F25A62"/>
    <w:styleLink w:val="WWNum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1" w15:restartNumberingAfterBreak="0">
    <w:nsid w:val="50E64CC2"/>
    <w:multiLevelType w:val="hybridMultilevel"/>
    <w:tmpl w:val="0AD4D98C"/>
    <w:lvl w:ilvl="0" w:tplc="DBF04582">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874F52"/>
    <w:multiLevelType w:val="multilevel"/>
    <w:tmpl w:val="993E8E3A"/>
    <w:styleLink w:val="WWNum7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3" w15:restartNumberingAfterBreak="0">
    <w:nsid w:val="588F2EC0"/>
    <w:multiLevelType w:val="multilevel"/>
    <w:tmpl w:val="82102ABC"/>
    <w:styleLink w:val="WWNum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9A5533A"/>
    <w:multiLevelType w:val="multilevel"/>
    <w:tmpl w:val="190C29C0"/>
    <w:styleLink w:val="WWNum78"/>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5" w15:restartNumberingAfterBreak="0">
    <w:nsid w:val="5A0236F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6A6AA2"/>
    <w:multiLevelType w:val="multilevel"/>
    <w:tmpl w:val="0CAA55A0"/>
    <w:styleLink w:val="WWNum6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77" w15:restartNumberingAfterBreak="0">
    <w:nsid w:val="5A70336E"/>
    <w:multiLevelType w:val="multilevel"/>
    <w:tmpl w:val="9AD0C222"/>
    <w:styleLink w:val="WWNum15"/>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8" w15:restartNumberingAfterBreak="0">
    <w:nsid w:val="5B650068"/>
    <w:multiLevelType w:val="multilevel"/>
    <w:tmpl w:val="7C58D1DA"/>
    <w:styleLink w:val="WWNum53"/>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79" w15:restartNumberingAfterBreak="0">
    <w:nsid w:val="5B760235"/>
    <w:multiLevelType w:val="hybridMultilevel"/>
    <w:tmpl w:val="07AC8F7C"/>
    <w:lvl w:ilvl="0" w:tplc="3A5C2D4C">
      <w:start w:val="8"/>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C4F18BF"/>
    <w:multiLevelType w:val="multilevel"/>
    <w:tmpl w:val="25FCB2D2"/>
    <w:styleLink w:val="WWNum47"/>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81" w15:restartNumberingAfterBreak="0">
    <w:nsid w:val="5D72193F"/>
    <w:multiLevelType w:val="multilevel"/>
    <w:tmpl w:val="61C4F4A2"/>
    <w:styleLink w:val="WWNum55"/>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5E84400D"/>
    <w:multiLevelType w:val="multilevel"/>
    <w:tmpl w:val="C4EAEAD2"/>
    <w:styleLink w:val="WWNum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F144E39"/>
    <w:multiLevelType w:val="multilevel"/>
    <w:tmpl w:val="661822F0"/>
    <w:styleLink w:val="WWNum42"/>
    <w:lvl w:ilvl="0">
      <w:numFmt w:val="bullet"/>
      <w:lvlText w:val=""/>
      <w:lvlJc w:val="left"/>
      <w:pPr>
        <w:ind w:left="1080" w:hanging="360"/>
      </w:pPr>
      <w:rPr>
        <w:rFonts w:ascii="Times New Roman" w:eastAsia="Times New Roman" w:hAnsi="Times New Roman" w:cs="Times New Roman"/>
        <w:color w:val="00000A"/>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84" w15:restartNumberingAfterBreak="0">
    <w:nsid w:val="5F7F5B12"/>
    <w:multiLevelType w:val="multilevel"/>
    <w:tmpl w:val="3C607912"/>
    <w:styleLink w:val="WWNum2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5" w15:restartNumberingAfterBreak="0">
    <w:nsid w:val="610A1792"/>
    <w:multiLevelType w:val="multilevel"/>
    <w:tmpl w:val="EBD60C4C"/>
    <w:styleLink w:val="WWNum3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6" w15:restartNumberingAfterBreak="0">
    <w:nsid w:val="632A1527"/>
    <w:multiLevelType w:val="multilevel"/>
    <w:tmpl w:val="4E241C30"/>
    <w:styleLink w:val="WWNum83"/>
    <w:lvl w:ilvl="0">
      <w:numFmt w:val="bullet"/>
      <w:lvlText w:val=""/>
      <w:lvlJc w:val="left"/>
      <w:pPr>
        <w:ind w:left="144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7" w15:restartNumberingAfterBreak="0">
    <w:nsid w:val="63DF3500"/>
    <w:multiLevelType w:val="multilevel"/>
    <w:tmpl w:val="0546BDFA"/>
    <w:styleLink w:val="WWNum3"/>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6260191"/>
    <w:multiLevelType w:val="multilevel"/>
    <w:tmpl w:val="A62C6288"/>
    <w:styleLink w:val="WWNum6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89" w15:restartNumberingAfterBreak="0">
    <w:nsid w:val="662C6AD3"/>
    <w:multiLevelType w:val="multilevel"/>
    <w:tmpl w:val="E0DCDE02"/>
    <w:styleLink w:val="WWNum22"/>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0" w15:restartNumberingAfterBreak="0">
    <w:nsid w:val="663A0471"/>
    <w:multiLevelType w:val="multilevel"/>
    <w:tmpl w:val="15BE8820"/>
    <w:styleLink w:val="WWNum84"/>
    <w:lvl w:ilvl="0">
      <w:start w:val="3"/>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91" w15:restartNumberingAfterBreak="0">
    <w:nsid w:val="67A90A15"/>
    <w:multiLevelType w:val="multilevel"/>
    <w:tmpl w:val="F1F62FAE"/>
    <w:styleLink w:val="WWNum85"/>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2" w15:restartNumberingAfterBreak="0">
    <w:nsid w:val="6C391139"/>
    <w:multiLevelType w:val="multilevel"/>
    <w:tmpl w:val="D0B65E7A"/>
    <w:styleLink w:val="WWNum48"/>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3" w15:restartNumberingAfterBreak="0">
    <w:nsid w:val="6C7467FE"/>
    <w:multiLevelType w:val="multilevel"/>
    <w:tmpl w:val="8C703F2A"/>
    <w:styleLink w:val="WWNum87"/>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94" w15:restartNumberingAfterBreak="0">
    <w:nsid w:val="6DAB1384"/>
    <w:multiLevelType w:val="multilevel"/>
    <w:tmpl w:val="ACAA9A9C"/>
    <w:styleLink w:val="WWNum61"/>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5" w15:restartNumberingAfterBreak="0">
    <w:nsid w:val="6E933A8E"/>
    <w:multiLevelType w:val="multilevel"/>
    <w:tmpl w:val="34283492"/>
    <w:styleLink w:val="WWNum73"/>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96" w15:restartNumberingAfterBreak="0">
    <w:nsid w:val="729626D7"/>
    <w:multiLevelType w:val="multilevel"/>
    <w:tmpl w:val="A1A47CD2"/>
    <w:styleLink w:val="WWNum5"/>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730D1BD3"/>
    <w:multiLevelType w:val="multilevel"/>
    <w:tmpl w:val="35FC5A36"/>
    <w:styleLink w:val="WWNum31"/>
    <w:lvl w:ilvl="0">
      <w:numFmt w:val="bullet"/>
      <w:lvlText w:val="-"/>
      <w:lvlJc w:val="left"/>
      <w:pPr>
        <w:ind w:left="763" w:hanging="360"/>
      </w:pPr>
      <w:rPr>
        <w:rFonts w:ascii="Times New Roman" w:eastAsia="Times New Roman" w:hAnsi="Times New Roman" w:cs="Courier New"/>
      </w:rPr>
    </w:lvl>
    <w:lvl w:ilvl="1">
      <w:numFmt w:val="bullet"/>
      <w:lvlText w:val="o"/>
      <w:lvlJc w:val="left"/>
      <w:pPr>
        <w:ind w:left="1483" w:hanging="360"/>
      </w:pPr>
    </w:lvl>
    <w:lvl w:ilvl="2">
      <w:numFmt w:val="bullet"/>
      <w:lvlText w:val=""/>
      <w:lvlJc w:val="left"/>
      <w:pPr>
        <w:ind w:left="2203" w:hanging="360"/>
      </w:pPr>
    </w:lvl>
    <w:lvl w:ilvl="3">
      <w:numFmt w:val="bullet"/>
      <w:lvlText w:val=""/>
      <w:lvlJc w:val="left"/>
      <w:pPr>
        <w:ind w:left="2923" w:hanging="360"/>
      </w:pPr>
    </w:lvl>
    <w:lvl w:ilvl="4">
      <w:numFmt w:val="bullet"/>
      <w:lvlText w:val="o"/>
      <w:lvlJc w:val="left"/>
      <w:pPr>
        <w:ind w:left="3643" w:hanging="360"/>
      </w:pPr>
    </w:lvl>
    <w:lvl w:ilvl="5">
      <w:numFmt w:val="bullet"/>
      <w:lvlText w:val=""/>
      <w:lvlJc w:val="left"/>
      <w:pPr>
        <w:ind w:left="4363" w:hanging="360"/>
      </w:pPr>
    </w:lvl>
    <w:lvl w:ilvl="6">
      <w:numFmt w:val="bullet"/>
      <w:lvlText w:val=""/>
      <w:lvlJc w:val="left"/>
      <w:pPr>
        <w:ind w:left="5083" w:hanging="360"/>
      </w:pPr>
    </w:lvl>
    <w:lvl w:ilvl="7">
      <w:numFmt w:val="bullet"/>
      <w:lvlText w:val="o"/>
      <w:lvlJc w:val="left"/>
      <w:pPr>
        <w:ind w:left="5803" w:hanging="360"/>
      </w:pPr>
    </w:lvl>
    <w:lvl w:ilvl="8">
      <w:numFmt w:val="bullet"/>
      <w:lvlText w:val=""/>
      <w:lvlJc w:val="left"/>
      <w:pPr>
        <w:ind w:left="6523" w:hanging="360"/>
      </w:pPr>
    </w:lvl>
  </w:abstractNum>
  <w:abstractNum w:abstractNumId="98" w15:restartNumberingAfterBreak="0">
    <w:nsid w:val="749264C5"/>
    <w:multiLevelType w:val="multilevel"/>
    <w:tmpl w:val="539E326A"/>
    <w:styleLink w:val="WWNum9"/>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99" w15:restartNumberingAfterBreak="0">
    <w:nsid w:val="74D148FB"/>
    <w:multiLevelType w:val="multilevel"/>
    <w:tmpl w:val="0400F6BE"/>
    <w:styleLink w:val="WWNum12"/>
    <w:lvl w:ilvl="0">
      <w:numFmt w:val="bullet"/>
      <w:lvlText w:val=""/>
      <w:lvlJc w:val="left"/>
      <w:pPr>
        <w:ind w:left="360" w:hanging="360"/>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00" w15:restartNumberingAfterBreak="0">
    <w:nsid w:val="78CA3106"/>
    <w:multiLevelType w:val="multilevel"/>
    <w:tmpl w:val="F5EE400C"/>
    <w:styleLink w:val="WWNum45"/>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1.%2.%3."/>
      <w:lvlJc w:val="right"/>
      <w:pPr>
        <w:ind w:left="2640" w:hanging="180"/>
      </w:pPr>
    </w:lvl>
    <w:lvl w:ilvl="3">
      <w:start w:val="1"/>
      <w:numFmt w:val="decimal"/>
      <w:lvlText w:val="%1.%2.%3.%4."/>
      <w:lvlJc w:val="left"/>
      <w:pPr>
        <w:ind w:left="3360" w:hanging="360"/>
      </w:pPr>
    </w:lvl>
    <w:lvl w:ilvl="4">
      <w:start w:val="1"/>
      <w:numFmt w:val="lowerLetter"/>
      <w:lvlText w:val="%1.%2.%3.%4.%5."/>
      <w:lvlJc w:val="left"/>
      <w:pPr>
        <w:ind w:left="4080" w:hanging="360"/>
      </w:pPr>
    </w:lvl>
    <w:lvl w:ilvl="5">
      <w:start w:val="1"/>
      <w:numFmt w:val="lowerRoman"/>
      <w:lvlText w:val="%1.%2.%3.%4.%5.%6."/>
      <w:lvlJc w:val="right"/>
      <w:pPr>
        <w:ind w:left="4800" w:hanging="180"/>
      </w:pPr>
    </w:lvl>
    <w:lvl w:ilvl="6">
      <w:start w:val="1"/>
      <w:numFmt w:val="decimal"/>
      <w:lvlText w:val="%1.%2.%3.%4.%5.%6.%7."/>
      <w:lvlJc w:val="left"/>
      <w:pPr>
        <w:ind w:left="5520" w:hanging="360"/>
      </w:pPr>
    </w:lvl>
    <w:lvl w:ilvl="7">
      <w:start w:val="1"/>
      <w:numFmt w:val="lowerLetter"/>
      <w:lvlText w:val="%1.%2.%3.%4.%5.%6.%7.%8."/>
      <w:lvlJc w:val="left"/>
      <w:pPr>
        <w:ind w:left="6240" w:hanging="360"/>
      </w:pPr>
    </w:lvl>
    <w:lvl w:ilvl="8">
      <w:start w:val="1"/>
      <w:numFmt w:val="lowerRoman"/>
      <w:lvlText w:val="%1.%2.%3.%4.%5.%6.%7.%8.%9."/>
      <w:lvlJc w:val="right"/>
      <w:pPr>
        <w:ind w:left="6960" w:hanging="180"/>
      </w:pPr>
    </w:lvl>
  </w:abstractNum>
  <w:abstractNum w:abstractNumId="101" w15:restartNumberingAfterBreak="0">
    <w:nsid w:val="793B1EF8"/>
    <w:multiLevelType w:val="multilevel"/>
    <w:tmpl w:val="8CC4E27C"/>
    <w:styleLink w:val="WWNum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2" w15:restartNumberingAfterBreak="0">
    <w:nsid w:val="7ACD660F"/>
    <w:multiLevelType w:val="hybridMultilevel"/>
    <w:tmpl w:val="5A82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D462E47"/>
    <w:multiLevelType w:val="multilevel"/>
    <w:tmpl w:val="10CCE662"/>
    <w:styleLink w:val="WWNum37"/>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7F3A27A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FBA4692"/>
    <w:multiLevelType w:val="multilevel"/>
    <w:tmpl w:val="194E144A"/>
    <w:styleLink w:val="WWNum7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num w:numId="1">
    <w:abstractNumId w:val="82"/>
  </w:num>
  <w:num w:numId="2">
    <w:abstractNumId w:val="4"/>
  </w:num>
  <w:num w:numId="3">
    <w:abstractNumId w:val="87"/>
  </w:num>
  <w:num w:numId="4">
    <w:abstractNumId w:val="73"/>
  </w:num>
  <w:num w:numId="5">
    <w:abstractNumId w:val="96"/>
  </w:num>
  <w:num w:numId="6">
    <w:abstractNumId w:val="6"/>
  </w:num>
  <w:num w:numId="7">
    <w:abstractNumId w:val="101"/>
  </w:num>
  <w:num w:numId="8">
    <w:abstractNumId w:val="44"/>
  </w:num>
  <w:num w:numId="9">
    <w:abstractNumId w:val="98"/>
  </w:num>
  <w:num w:numId="10">
    <w:abstractNumId w:val="65"/>
  </w:num>
  <w:num w:numId="11">
    <w:abstractNumId w:val="63"/>
  </w:num>
  <w:num w:numId="12">
    <w:abstractNumId w:val="99"/>
  </w:num>
  <w:num w:numId="13">
    <w:abstractNumId w:val="53"/>
  </w:num>
  <w:num w:numId="14">
    <w:abstractNumId w:val="21"/>
  </w:num>
  <w:num w:numId="15">
    <w:abstractNumId w:val="77"/>
  </w:num>
  <w:num w:numId="16">
    <w:abstractNumId w:val="27"/>
  </w:num>
  <w:num w:numId="17">
    <w:abstractNumId w:val="37"/>
  </w:num>
  <w:num w:numId="18">
    <w:abstractNumId w:val="5"/>
  </w:num>
  <w:num w:numId="19">
    <w:abstractNumId w:val="59"/>
  </w:num>
  <w:num w:numId="20">
    <w:abstractNumId w:val="43"/>
  </w:num>
  <w:num w:numId="21">
    <w:abstractNumId w:val="36"/>
  </w:num>
  <w:num w:numId="22">
    <w:abstractNumId w:val="89"/>
  </w:num>
  <w:num w:numId="23">
    <w:abstractNumId w:val="67"/>
  </w:num>
  <w:num w:numId="24">
    <w:abstractNumId w:val="25"/>
  </w:num>
  <w:num w:numId="25">
    <w:abstractNumId w:val="84"/>
  </w:num>
  <w:num w:numId="26">
    <w:abstractNumId w:val="13"/>
  </w:num>
  <w:num w:numId="27">
    <w:abstractNumId w:val="2"/>
  </w:num>
  <w:num w:numId="28">
    <w:abstractNumId w:val="29"/>
  </w:num>
  <w:num w:numId="29">
    <w:abstractNumId w:val="41"/>
  </w:num>
  <w:num w:numId="30">
    <w:abstractNumId w:val="14"/>
  </w:num>
  <w:num w:numId="31">
    <w:abstractNumId w:val="97"/>
  </w:num>
  <w:num w:numId="32">
    <w:abstractNumId w:val="35"/>
  </w:num>
  <w:num w:numId="33">
    <w:abstractNumId w:val="52"/>
  </w:num>
  <w:num w:numId="34">
    <w:abstractNumId w:val="15"/>
  </w:num>
  <w:num w:numId="35">
    <w:abstractNumId w:val="60"/>
  </w:num>
  <w:num w:numId="36">
    <w:abstractNumId w:val="28"/>
  </w:num>
  <w:num w:numId="37">
    <w:abstractNumId w:val="103"/>
  </w:num>
  <w:num w:numId="38">
    <w:abstractNumId w:val="85"/>
  </w:num>
  <w:num w:numId="39">
    <w:abstractNumId w:val="0"/>
  </w:num>
  <w:num w:numId="40">
    <w:abstractNumId w:val="68"/>
  </w:num>
  <w:num w:numId="41">
    <w:abstractNumId w:val="23"/>
  </w:num>
  <w:num w:numId="42">
    <w:abstractNumId w:val="83"/>
  </w:num>
  <w:num w:numId="43">
    <w:abstractNumId w:val="64"/>
  </w:num>
  <w:num w:numId="44">
    <w:abstractNumId w:val="17"/>
  </w:num>
  <w:num w:numId="45">
    <w:abstractNumId w:val="100"/>
  </w:num>
  <w:num w:numId="46">
    <w:abstractNumId w:val="40"/>
  </w:num>
  <w:num w:numId="47">
    <w:abstractNumId w:val="80"/>
  </w:num>
  <w:num w:numId="48">
    <w:abstractNumId w:val="92"/>
  </w:num>
  <w:num w:numId="49">
    <w:abstractNumId w:val="3"/>
  </w:num>
  <w:num w:numId="50">
    <w:abstractNumId w:val="10"/>
  </w:num>
  <w:num w:numId="51">
    <w:abstractNumId w:val="22"/>
  </w:num>
  <w:num w:numId="52">
    <w:abstractNumId w:val="12"/>
  </w:num>
  <w:num w:numId="53">
    <w:abstractNumId w:val="78"/>
  </w:num>
  <w:num w:numId="54">
    <w:abstractNumId w:val="18"/>
  </w:num>
  <w:num w:numId="55">
    <w:abstractNumId w:val="81"/>
  </w:num>
  <w:num w:numId="56">
    <w:abstractNumId w:val="55"/>
  </w:num>
  <w:num w:numId="57">
    <w:abstractNumId w:val="46"/>
  </w:num>
  <w:num w:numId="58">
    <w:abstractNumId w:val="33"/>
  </w:num>
  <w:num w:numId="59">
    <w:abstractNumId w:val="62"/>
  </w:num>
  <w:num w:numId="60">
    <w:abstractNumId w:val="70"/>
  </w:num>
  <w:num w:numId="61">
    <w:abstractNumId w:val="94"/>
  </w:num>
  <w:num w:numId="62">
    <w:abstractNumId w:val="88"/>
  </w:num>
  <w:num w:numId="63">
    <w:abstractNumId w:val="69"/>
  </w:num>
  <w:num w:numId="64">
    <w:abstractNumId w:val="76"/>
  </w:num>
  <w:num w:numId="65">
    <w:abstractNumId w:val="50"/>
  </w:num>
  <w:num w:numId="66">
    <w:abstractNumId w:val="26"/>
  </w:num>
  <w:num w:numId="67">
    <w:abstractNumId w:val="45"/>
  </w:num>
  <w:num w:numId="68">
    <w:abstractNumId w:val="16"/>
  </w:num>
  <w:num w:numId="69">
    <w:abstractNumId w:val="11"/>
  </w:num>
  <w:num w:numId="70">
    <w:abstractNumId w:val="49"/>
  </w:num>
  <w:num w:numId="71">
    <w:abstractNumId w:val="19"/>
  </w:num>
  <w:num w:numId="72">
    <w:abstractNumId w:val="72"/>
  </w:num>
  <w:num w:numId="73">
    <w:abstractNumId w:val="95"/>
  </w:num>
  <w:num w:numId="74">
    <w:abstractNumId w:val="24"/>
  </w:num>
  <w:num w:numId="75">
    <w:abstractNumId w:val="20"/>
  </w:num>
  <w:num w:numId="76">
    <w:abstractNumId w:val="34"/>
  </w:num>
  <w:num w:numId="77">
    <w:abstractNumId w:val="105"/>
  </w:num>
  <w:num w:numId="78">
    <w:abstractNumId w:val="74"/>
  </w:num>
  <w:num w:numId="79">
    <w:abstractNumId w:val="7"/>
  </w:num>
  <w:num w:numId="80">
    <w:abstractNumId w:val="38"/>
  </w:num>
  <w:num w:numId="81">
    <w:abstractNumId w:val="51"/>
  </w:num>
  <w:num w:numId="82">
    <w:abstractNumId w:val="1"/>
  </w:num>
  <w:num w:numId="83">
    <w:abstractNumId w:val="86"/>
  </w:num>
  <w:num w:numId="84">
    <w:abstractNumId w:val="90"/>
  </w:num>
  <w:num w:numId="85">
    <w:abstractNumId w:val="91"/>
  </w:num>
  <w:num w:numId="86">
    <w:abstractNumId w:val="56"/>
  </w:num>
  <w:num w:numId="87">
    <w:abstractNumId w:val="93"/>
  </w:num>
  <w:num w:numId="88">
    <w:abstractNumId w:val="58"/>
  </w:num>
  <w:num w:numId="89">
    <w:abstractNumId w:val="8"/>
  </w:num>
  <w:num w:numId="90">
    <w:abstractNumId w:val="54"/>
  </w:num>
  <w:num w:numId="91">
    <w:abstractNumId w:val="39"/>
  </w:num>
  <w:num w:numId="92">
    <w:abstractNumId w:val="31"/>
  </w:num>
  <w:num w:numId="93">
    <w:abstractNumId w:val="66"/>
  </w:num>
  <w:num w:numId="94">
    <w:abstractNumId w:val="48"/>
  </w:num>
  <w:num w:numId="95">
    <w:abstractNumId w:val="47"/>
  </w:num>
  <w:num w:numId="96">
    <w:abstractNumId w:val="9"/>
  </w:num>
  <w:num w:numId="97">
    <w:abstractNumId w:val="104"/>
  </w:num>
  <w:num w:numId="98">
    <w:abstractNumId w:val="30"/>
  </w:num>
  <w:num w:numId="99">
    <w:abstractNumId w:val="75"/>
  </w:num>
  <w:num w:numId="100">
    <w:abstractNumId w:val="32"/>
  </w:num>
  <w:num w:numId="101">
    <w:abstractNumId w:val="61"/>
  </w:num>
  <w:num w:numId="102">
    <w:abstractNumId w:val="42"/>
  </w:num>
  <w:num w:numId="103">
    <w:abstractNumId w:val="102"/>
  </w:num>
  <w:num w:numId="104">
    <w:abstractNumId w:val="79"/>
  </w:num>
  <w:num w:numId="105">
    <w:abstractNumId w:val="71"/>
  </w:num>
  <w:num w:numId="106">
    <w:abstractNumId w:val="5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4D"/>
    <w:rsid w:val="000046C2"/>
    <w:rsid w:val="000054F5"/>
    <w:rsid w:val="00012B47"/>
    <w:rsid w:val="00021D2A"/>
    <w:rsid w:val="00047937"/>
    <w:rsid w:val="00056BF4"/>
    <w:rsid w:val="000647B2"/>
    <w:rsid w:val="00084093"/>
    <w:rsid w:val="00095A52"/>
    <w:rsid w:val="000A6244"/>
    <w:rsid w:val="000B0B81"/>
    <w:rsid w:val="000B2673"/>
    <w:rsid w:val="000B3176"/>
    <w:rsid w:val="000B3E18"/>
    <w:rsid w:val="000C0F11"/>
    <w:rsid w:val="000D224B"/>
    <w:rsid w:val="000E7C78"/>
    <w:rsid w:val="001014F6"/>
    <w:rsid w:val="0010234D"/>
    <w:rsid w:val="00103EBC"/>
    <w:rsid w:val="00104A01"/>
    <w:rsid w:val="0011426B"/>
    <w:rsid w:val="00135B7A"/>
    <w:rsid w:val="00153687"/>
    <w:rsid w:val="00154F3E"/>
    <w:rsid w:val="001915CB"/>
    <w:rsid w:val="001C30C5"/>
    <w:rsid w:val="001D2ABB"/>
    <w:rsid w:val="001E60B0"/>
    <w:rsid w:val="001F7541"/>
    <w:rsid w:val="001F7815"/>
    <w:rsid w:val="0020269C"/>
    <w:rsid w:val="002051F9"/>
    <w:rsid w:val="0022007D"/>
    <w:rsid w:val="00244152"/>
    <w:rsid w:val="0024750D"/>
    <w:rsid w:val="00250470"/>
    <w:rsid w:val="00254C17"/>
    <w:rsid w:val="00280836"/>
    <w:rsid w:val="00287A3A"/>
    <w:rsid w:val="00293098"/>
    <w:rsid w:val="002C55BD"/>
    <w:rsid w:val="002C6106"/>
    <w:rsid w:val="002D4AB3"/>
    <w:rsid w:val="003375E2"/>
    <w:rsid w:val="00345C75"/>
    <w:rsid w:val="00362FDD"/>
    <w:rsid w:val="00373B8E"/>
    <w:rsid w:val="00374F3B"/>
    <w:rsid w:val="00381CFD"/>
    <w:rsid w:val="003B2256"/>
    <w:rsid w:val="003B3550"/>
    <w:rsid w:val="003B3EA8"/>
    <w:rsid w:val="003D30EE"/>
    <w:rsid w:val="003E4F48"/>
    <w:rsid w:val="0041778E"/>
    <w:rsid w:val="004237D6"/>
    <w:rsid w:val="00443B23"/>
    <w:rsid w:val="00464F11"/>
    <w:rsid w:val="004764AA"/>
    <w:rsid w:val="00496EE2"/>
    <w:rsid w:val="004B692A"/>
    <w:rsid w:val="004D0142"/>
    <w:rsid w:val="004D0DAC"/>
    <w:rsid w:val="004E1BB7"/>
    <w:rsid w:val="004F2384"/>
    <w:rsid w:val="005546A3"/>
    <w:rsid w:val="00561ACB"/>
    <w:rsid w:val="0056266C"/>
    <w:rsid w:val="0057453D"/>
    <w:rsid w:val="00582BDC"/>
    <w:rsid w:val="00593578"/>
    <w:rsid w:val="005959DD"/>
    <w:rsid w:val="005A7F7E"/>
    <w:rsid w:val="005B343C"/>
    <w:rsid w:val="005B4D77"/>
    <w:rsid w:val="005B6A29"/>
    <w:rsid w:val="005C6C20"/>
    <w:rsid w:val="005E270A"/>
    <w:rsid w:val="005F0C1D"/>
    <w:rsid w:val="006234E1"/>
    <w:rsid w:val="00641CD6"/>
    <w:rsid w:val="006531B9"/>
    <w:rsid w:val="0067250A"/>
    <w:rsid w:val="00680B3F"/>
    <w:rsid w:val="00687191"/>
    <w:rsid w:val="006939B3"/>
    <w:rsid w:val="006A1554"/>
    <w:rsid w:val="006A54F1"/>
    <w:rsid w:val="006B22FA"/>
    <w:rsid w:val="006B50DF"/>
    <w:rsid w:val="006C4D78"/>
    <w:rsid w:val="007079A9"/>
    <w:rsid w:val="00713228"/>
    <w:rsid w:val="0073444D"/>
    <w:rsid w:val="00734FE3"/>
    <w:rsid w:val="007518DC"/>
    <w:rsid w:val="00794198"/>
    <w:rsid w:val="007A2009"/>
    <w:rsid w:val="007B23EB"/>
    <w:rsid w:val="007B4B92"/>
    <w:rsid w:val="007F11D0"/>
    <w:rsid w:val="007F2FC9"/>
    <w:rsid w:val="00803C2D"/>
    <w:rsid w:val="00813CCD"/>
    <w:rsid w:val="008262DD"/>
    <w:rsid w:val="00830064"/>
    <w:rsid w:val="00850AEB"/>
    <w:rsid w:val="00860257"/>
    <w:rsid w:val="00871141"/>
    <w:rsid w:val="00873100"/>
    <w:rsid w:val="00880C18"/>
    <w:rsid w:val="008B672E"/>
    <w:rsid w:val="008F070D"/>
    <w:rsid w:val="00913D36"/>
    <w:rsid w:val="00971344"/>
    <w:rsid w:val="00974F6A"/>
    <w:rsid w:val="00993C85"/>
    <w:rsid w:val="00994DD0"/>
    <w:rsid w:val="009B1AAB"/>
    <w:rsid w:val="009D3333"/>
    <w:rsid w:val="009E7BCD"/>
    <w:rsid w:val="009F3244"/>
    <w:rsid w:val="009F50C2"/>
    <w:rsid w:val="009F6CD7"/>
    <w:rsid w:val="00A00F19"/>
    <w:rsid w:val="00A2459B"/>
    <w:rsid w:val="00A3288B"/>
    <w:rsid w:val="00A41364"/>
    <w:rsid w:val="00A43366"/>
    <w:rsid w:val="00A4406D"/>
    <w:rsid w:val="00A459B8"/>
    <w:rsid w:val="00A47904"/>
    <w:rsid w:val="00A53341"/>
    <w:rsid w:val="00A72290"/>
    <w:rsid w:val="00A84B1B"/>
    <w:rsid w:val="00A919BF"/>
    <w:rsid w:val="00AB39F9"/>
    <w:rsid w:val="00AB664A"/>
    <w:rsid w:val="00AB72D5"/>
    <w:rsid w:val="00AD38B0"/>
    <w:rsid w:val="00AD7E72"/>
    <w:rsid w:val="00B06EF1"/>
    <w:rsid w:val="00B10FA3"/>
    <w:rsid w:val="00B13E62"/>
    <w:rsid w:val="00B419FA"/>
    <w:rsid w:val="00B43EF3"/>
    <w:rsid w:val="00B6644C"/>
    <w:rsid w:val="00B702CF"/>
    <w:rsid w:val="00B76F0A"/>
    <w:rsid w:val="00B87E1B"/>
    <w:rsid w:val="00B937C0"/>
    <w:rsid w:val="00BE2BFF"/>
    <w:rsid w:val="00BF35A0"/>
    <w:rsid w:val="00BF614F"/>
    <w:rsid w:val="00C04102"/>
    <w:rsid w:val="00C22336"/>
    <w:rsid w:val="00C25DFA"/>
    <w:rsid w:val="00C3360B"/>
    <w:rsid w:val="00C336D4"/>
    <w:rsid w:val="00C34EE3"/>
    <w:rsid w:val="00C36ECB"/>
    <w:rsid w:val="00C37841"/>
    <w:rsid w:val="00C63153"/>
    <w:rsid w:val="00C76EC9"/>
    <w:rsid w:val="00C80AA8"/>
    <w:rsid w:val="00C84FED"/>
    <w:rsid w:val="00C86263"/>
    <w:rsid w:val="00CA4E01"/>
    <w:rsid w:val="00CB0B5B"/>
    <w:rsid w:val="00CB5348"/>
    <w:rsid w:val="00CC05B4"/>
    <w:rsid w:val="00CE440A"/>
    <w:rsid w:val="00D147A5"/>
    <w:rsid w:val="00D26257"/>
    <w:rsid w:val="00D627D0"/>
    <w:rsid w:val="00D73535"/>
    <w:rsid w:val="00D85B77"/>
    <w:rsid w:val="00D872D5"/>
    <w:rsid w:val="00DB03ED"/>
    <w:rsid w:val="00DB0BCB"/>
    <w:rsid w:val="00DC0BF3"/>
    <w:rsid w:val="00DC1648"/>
    <w:rsid w:val="00DD7BA3"/>
    <w:rsid w:val="00E161C2"/>
    <w:rsid w:val="00E26AA0"/>
    <w:rsid w:val="00E27B42"/>
    <w:rsid w:val="00E324A9"/>
    <w:rsid w:val="00E40FCF"/>
    <w:rsid w:val="00E4562B"/>
    <w:rsid w:val="00E60CB1"/>
    <w:rsid w:val="00E63B0E"/>
    <w:rsid w:val="00E6575B"/>
    <w:rsid w:val="00E773A6"/>
    <w:rsid w:val="00E943F5"/>
    <w:rsid w:val="00EB6467"/>
    <w:rsid w:val="00ED4739"/>
    <w:rsid w:val="00EE0277"/>
    <w:rsid w:val="00EF2605"/>
    <w:rsid w:val="00F00ED6"/>
    <w:rsid w:val="00F122F9"/>
    <w:rsid w:val="00F30DD8"/>
    <w:rsid w:val="00F5749A"/>
    <w:rsid w:val="00F7330D"/>
    <w:rsid w:val="00FA3B22"/>
    <w:rsid w:val="00FC5484"/>
    <w:rsid w:val="00FD6C4B"/>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C528"/>
  <w15:docId w15:val="{56F90738-05F1-4F7C-871A-0349A0C2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spacing w:before="480"/>
      <w:outlineLvl w:val="0"/>
    </w:pPr>
    <w:rPr>
      <w:rFonts w:ascii="Cambria" w:hAnsi="Cambria"/>
      <w:b/>
      <w:bCs/>
      <w:color w:val="365F91"/>
      <w:sz w:val="28"/>
      <w:szCs w:val="28"/>
    </w:rPr>
  </w:style>
  <w:style w:type="paragraph" w:styleId="Heading2">
    <w:name w:val="heading 2"/>
    <w:basedOn w:val="Standard"/>
    <w:next w:val="Textbody"/>
    <w:uiPriority w:val="9"/>
    <w:semiHidden/>
    <w:unhideWhenUsed/>
    <w:qFormat/>
    <w:pPr>
      <w:keepNext/>
      <w:keepLines/>
      <w:spacing w:before="200"/>
      <w:outlineLvl w:val="1"/>
    </w:pPr>
    <w:rPr>
      <w:rFonts w:ascii="Cambria" w:hAnsi="Cambria"/>
      <w:b/>
      <w:bCs/>
      <w:color w:val="4F81BD"/>
      <w:sz w:val="26"/>
      <w:szCs w:val="26"/>
    </w:rPr>
  </w:style>
  <w:style w:type="paragraph" w:styleId="Heading3">
    <w:name w:val="heading 3"/>
    <w:basedOn w:val="Standard"/>
    <w:next w:val="Textbody"/>
    <w:uiPriority w:val="9"/>
    <w:semiHidden/>
    <w:unhideWhenUsed/>
    <w:qFormat/>
    <w:pPr>
      <w:keepNext/>
      <w:jc w:val="both"/>
      <w:outlineLvl w:val="2"/>
    </w:pPr>
    <w:rPr>
      <w:rFonts w:eastAsia="Times New Roman" w:cs="Times New Roman"/>
      <w:b/>
    </w:rPr>
  </w:style>
  <w:style w:type="paragraph" w:styleId="Heading4">
    <w:name w:val="heading 4"/>
    <w:basedOn w:val="Standard"/>
    <w:next w:val="Textbody"/>
    <w:uiPriority w:val="9"/>
    <w:semiHidden/>
    <w:unhideWhenUsed/>
    <w:qFormat/>
    <w:pPr>
      <w:keepNext/>
      <w:keepLines/>
      <w:spacing w:before="200"/>
      <w:outlineLvl w:val="3"/>
    </w:pPr>
    <w:rPr>
      <w:rFonts w:ascii="Cambria" w:hAnsi="Cambria"/>
      <w:b/>
      <w:bCs/>
      <w:i/>
      <w:iCs/>
      <w:color w:val="4F81BD"/>
    </w:rPr>
  </w:style>
  <w:style w:type="paragraph" w:styleId="Heading5">
    <w:name w:val="heading 5"/>
    <w:basedOn w:val="Standard"/>
    <w:next w:val="Textbody"/>
    <w:uiPriority w:val="9"/>
    <w:semiHidden/>
    <w:unhideWhenUsed/>
    <w:qFormat/>
    <w:pPr>
      <w:keepNext/>
      <w:keepLines/>
      <w:spacing w:before="200"/>
      <w:outlineLvl w:val="4"/>
    </w:pPr>
    <w:rPr>
      <w:rFonts w:ascii="Cambria" w:hAnsi="Cambria"/>
      <w:color w:val="243F60"/>
    </w:rPr>
  </w:style>
  <w:style w:type="paragraph" w:styleId="Heading7">
    <w:name w:val="heading 7"/>
    <w:basedOn w:val="Standard"/>
    <w:next w:val="Textbody"/>
    <w:pPr>
      <w:spacing w:before="240" w:after="60"/>
      <w:outlineLvl w:val="6"/>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jc w:val="both"/>
    </w:pPr>
    <w:rPr>
      <w:rFonts w:eastAsia="Times New Roman" w:cs="Times New Roman"/>
    </w:rPr>
  </w:style>
  <w:style w:type="paragraph" w:styleId="List">
    <w:name w:val="List"/>
    <w:basedOn w:val="Textbody"/>
    <w:rPr>
      <w:rFonts w:cs="Mang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BalloonText">
    <w:name w:val="Balloon Text"/>
    <w:basedOn w:val="Standard"/>
    <w:rPr>
      <w:rFonts w:ascii="Tahoma" w:hAnsi="Tahoma" w:cs="Tahoma"/>
      <w:sz w:val="16"/>
      <w:szCs w:val="16"/>
    </w:rPr>
  </w:style>
  <w:style w:type="paragraph" w:styleId="FootnoteText">
    <w:name w:val="footnote text"/>
    <w:basedOn w:val="Standard"/>
    <w:rPr>
      <w:rFonts w:eastAsia="Times New Roman" w:cs="Times New Roman"/>
      <w:sz w:val="20"/>
      <w:szCs w:val="20"/>
    </w:rPr>
  </w:style>
  <w:style w:type="paragraph" w:customStyle="1" w:styleId="PDSHeading2">
    <w:name w:val="PDS Heading 2"/>
    <w:pPr>
      <w:keepNext/>
      <w:widowControl/>
      <w:suppressAutoHyphens/>
    </w:pPr>
    <w:rPr>
      <w:rFonts w:eastAsia="Times New Roman" w:cs="Times New Roman"/>
      <w:b/>
      <w:szCs w:val="20"/>
    </w:rPr>
  </w:style>
  <w:style w:type="paragraph" w:customStyle="1" w:styleId="PDSHeading1">
    <w:name w:val="PDS Heading 1"/>
    <w:pPr>
      <w:keepNext/>
      <w:widowControl/>
      <w:suppressAutoHyphens/>
      <w:outlineLvl w:val="0"/>
    </w:pPr>
    <w:rPr>
      <w:rFonts w:eastAsia="Times New Roman" w:cs="Times New Roman"/>
      <w:b/>
      <w:caps/>
      <w:szCs w:val="20"/>
    </w:rPr>
  </w:style>
  <w:style w:type="paragraph" w:styleId="Header">
    <w:name w:val="header"/>
    <w:basedOn w:val="Standard"/>
    <w:pPr>
      <w:suppressLineNumbers/>
      <w:tabs>
        <w:tab w:val="center" w:pos="4703"/>
        <w:tab w:val="right" w:pos="9406"/>
      </w:tabs>
    </w:pPr>
  </w:style>
  <w:style w:type="paragraph" w:styleId="Footer">
    <w:name w:val="footer"/>
    <w:basedOn w:val="Standard"/>
    <w:pPr>
      <w:suppressLineNumbers/>
      <w:tabs>
        <w:tab w:val="center" w:pos="4703"/>
        <w:tab w:val="right" w:pos="9406"/>
      </w:tabs>
    </w:pPr>
  </w:style>
  <w:style w:type="paragraph" w:styleId="BodyText2">
    <w:name w:val="Body Text 2"/>
    <w:basedOn w:val="Standard"/>
    <w:pPr>
      <w:spacing w:after="120" w:line="480" w:lineRule="auto"/>
    </w:pPr>
    <w:rPr>
      <w:rFonts w:eastAsia="Times New Roman" w:cs="Times New Roman"/>
      <w:lang w:val="en-GB"/>
    </w:rPr>
  </w:style>
  <w:style w:type="paragraph" w:styleId="BodyTextIndent2">
    <w:name w:val="Body Text Indent 2"/>
    <w:basedOn w:val="Standard"/>
    <w:pPr>
      <w:spacing w:after="120" w:line="480" w:lineRule="auto"/>
      <w:ind w:left="283"/>
    </w:pPr>
    <w:rPr>
      <w:rFonts w:ascii="Calibri" w:eastAsia="Calibri" w:hAnsi="Calibri" w:cs="Times New Roman"/>
    </w:rPr>
  </w:style>
  <w:style w:type="paragraph" w:customStyle="1" w:styleId="Outline1">
    <w:name w:val="Outline1"/>
    <w:basedOn w:val="Standard"/>
    <w:pPr>
      <w:keepNext/>
      <w:spacing w:before="240"/>
    </w:pPr>
    <w:rPr>
      <w:rFonts w:eastAsia="Times New Roman" w:cs="Times New Roman"/>
      <w:szCs w:val="20"/>
      <w:lang w:eastAsia="ru-RU"/>
    </w:rPr>
  </w:style>
  <w:style w:type="paragraph" w:customStyle="1" w:styleId="Contents1">
    <w:name w:val="Contents 1"/>
    <w:basedOn w:val="Standard"/>
    <w:pPr>
      <w:tabs>
        <w:tab w:val="right" w:leader="dot" w:pos="9072"/>
      </w:tabs>
      <w:spacing w:before="120" w:after="120"/>
      <w:jc w:val="both"/>
    </w:pPr>
    <w:rPr>
      <w:rFonts w:eastAsia="Times New Roman" w:cs="Arial"/>
      <w:b/>
      <w:bCs/>
      <w:caps/>
      <w:sz w:val="20"/>
      <w:lang w:val="en-GB" w:eastAsia="ru-RU"/>
    </w:rPr>
  </w:style>
  <w:style w:type="paragraph" w:styleId="EndnoteText">
    <w:name w:val="endnote text"/>
    <w:basedOn w:val="Standard"/>
    <w:rPr>
      <w:rFonts w:eastAsia="Times New Roman" w:cs="Times New Roman"/>
      <w:sz w:val="20"/>
      <w:szCs w:val="20"/>
    </w:rPr>
  </w:style>
  <w:style w:type="paragraph" w:customStyle="1" w:styleId="BankNormal">
    <w:name w:val="BankNormal"/>
    <w:basedOn w:val="Standard"/>
    <w:pPr>
      <w:spacing w:after="240"/>
    </w:pPr>
    <w:rPr>
      <w:rFonts w:eastAsia="Times New Roman" w:cs="Times New Roman"/>
      <w:szCs w:val="20"/>
    </w:rPr>
  </w:style>
  <w:style w:type="paragraph" w:styleId="BodyText3">
    <w:name w:val="Body Text 3"/>
    <w:basedOn w:val="Standard"/>
    <w:pPr>
      <w:spacing w:after="120"/>
    </w:pPr>
    <w:rPr>
      <w:rFonts w:eastAsia="Times New Roman" w:cs="Times New Roman"/>
      <w:sz w:val="16"/>
      <w:szCs w:val="16"/>
    </w:rPr>
  </w:style>
  <w:style w:type="paragraph" w:styleId="Title">
    <w:name w:val="Title"/>
    <w:basedOn w:val="Standard"/>
    <w:next w:val="Subtitle"/>
    <w:uiPriority w:val="10"/>
    <w:qFormat/>
    <w:pPr>
      <w:spacing w:before="240" w:after="60"/>
      <w:jc w:val="center"/>
      <w:outlineLvl w:val="0"/>
    </w:pPr>
    <w:rPr>
      <w:rFonts w:ascii="Arial" w:eastAsia="Times New Roman" w:hAnsi="Arial" w:cs="Times New Roman"/>
      <w:b/>
      <w:bCs/>
      <w:sz w:val="32"/>
      <w:szCs w:val="32"/>
    </w:rPr>
  </w:style>
  <w:style w:type="paragraph" w:styleId="Subtitle">
    <w:name w:val="Subtitle"/>
    <w:basedOn w:val="Heading"/>
    <w:next w:val="Textbody"/>
    <w:uiPriority w:val="11"/>
    <w:qFormat/>
    <w:pPr>
      <w:jc w:val="center"/>
    </w:pPr>
    <w:rPr>
      <w:i/>
      <w:iCs/>
    </w:rPr>
  </w:style>
  <w:style w:type="paragraph" w:styleId="CommentText">
    <w:name w:val="annotation text"/>
    <w:basedOn w:val="Standard"/>
    <w:rPr>
      <w:rFonts w:eastAsia="Times New Roman" w:cs="Times New Roman"/>
      <w:sz w:val="20"/>
      <w:szCs w:val="20"/>
      <w:lang w:val="ru-RU" w:eastAsia="ru-RU"/>
    </w:rPr>
  </w:style>
  <w:style w:type="paragraph" w:customStyle="1" w:styleId="Textbodyindent">
    <w:name w:val="Text body indent"/>
    <w:basedOn w:val="Standard"/>
    <w:pPr>
      <w:spacing w:after="120"/>
      <w:ind w:left="360"/>
    </w:pPr>
  </w:style>
  <w:style w:type="paragraph" w:customStyle="1" w:styleId="Sub-Para1underX">
    <w:name w:val="Sub-Para 1 under X."/>
    <w:basedOn w:val="Standard"/>
    <w:pPr>
      <w:spacing w:after="240"/>
      <w:ind w:left="1440" w:hanging="720"/>
      <w:outlineLvl w:val="2"/>
    </w:pPr>
    <w:rPr>
      <w:rFonts w:eastAsia="Times New Roman" w:cs="Times New Roman"/>
    </w:rPr>
  </w:style>
  <w:style w:type="paragraph" w:styleId="CommentSubject">
    <w:name w:val="annotation subject"/>
    <w:basedOn w:val="CommentText"/>
    <w:pPr>
      <w:spacing w:after="200"/>
    </w:pPr>
    <w:rPr>
      <w:rFonts w:ascii="Calibri" w:hAnsi="Calibri" w:cs="Calibri"/>
      <w:b/>
      <w:bCs/>
      <w:lang w:val="ro-RO" w:eastAsia="en-US"/>
    </w:rPr>
  </w:style>
  <w:style w:type="paragraph" w:styleId="Revision">
    <w:name w:val="Revision"/>
    <w:pPr>
      <w:widowControl/>
      <w:suppressAutoHyphens/>
    </w:pPr>
    <w:rPr>
      <w:lang w:val="ro-RO"/>
    </w:rPr>
  </w:style>
  <w:style w:type="paragraph" w:styleId="NoSpacing">
    <w:name w:val="No Spacing"/>
    <w:pPr>
      <w:widowControl/>
      <w:suppressAutoHyphens/>
    </w:pPr>
  </w:style>
  <w:style w:type="paragraph" w:styleId="NormalWeb">
    <w:name w:val="Normal (Web)"/>
    <w:basedOn w:val="Standard"/>
    <w:pPr>
      <w:spacing w:before="28" w:after="28"/>
    </w:pPr>
    <w:rPr>
      <w:rFonts w:ascii="Times" w:hAnsi="Times" w:cs="Times New Roman"/>
      <w:sz w:val="20"/>
      <w:szCs w:val="20"/>
    </w:rPr>
  </w:style>
  <w:style w:type="paragraph" w:customStyle="1" w:styleId="DoubSign">
    <w:name w:val="DoubSign"/>
    <w:basedOn w:val="Standard"/>
    <w:pPr>
      <w:tabs>
        <w:tab w:val="left" w:pos="5103"/>
      </w:tabs>
      <w:spacing w:before="1200"/>
    </w:pPr>
    <w:rPr>
      <w:rFonts w:eastAsia="Times New Roman" w:cs="Times New Roman"/>
      <w:szCs w:val="20"/>
      <w:lang w:val="en-GB"/>
    </w:rPr>
  </w:style>
  <w:style w:type="paragraph" w:customStyle="1" w:styleId="p1">
    <w:name w:val="p1"/>
    <w:basedOn w:val="Standard"/>
    <w:pPr>
      <w:widowControl w:val="0"/>
      <w:tabs>
        <w:tab w:val="left" w:pos="720"/>
      </w:tabs>
    </w:pPr>
    <w:rPr>
      <w:rFonts w:eastAsia="Times New Roman" w:cs="Times New Roman"/>
      <w:szCs w:val="20"/>
      <w:lang w:val="en-GB"/>
    </w:rPr>
  </w:style>
  <w:style w:type="paragraph" w:customStyle="1" w:styleId="ChapterNumber">
    <w:name w:val="ChapterNumber"/>
    <w:pPr>
      <w:widowControl/>
      <w:tabs>
        <w:tab w:val="left" w:pos="-720"/>
      </w:tabs>
      <w:suppressAutoHyphens/>
    </w:pPr>
    <w:rPr>
      <w:rFonts w:ascii="CG Times" w:eastAsia="Times New Roman" w:hAnsi="CG Times" w:cs="Times New Roman"/>
      <w:szCs w:val="20"/>
    </w:rPr>
  </w:style>
  <w:style w:type="paragraph" w:customStyle="1" w:styleId="Heading1a">
    <w:name w:val="Heading 1a"/>
    <w:pPr>
      <w:keepNext/>
      <w:keepLines/>
      <w:widowControl/>
      <w:tabs>
        <w:tab w:val="left" w:pos="-720"/>
      </w:tabs>
      <w:suppressAutoHyphens/>
      <w:jc w:val="center"/>
    </w:pPr>
    <w:rPr>
      <w:rFonts w:eastAsia="Times New Roman" w:cs="Times New Roman"/>
      <w:b/>
      <w:smallCaps/>
      <w:sz w:val="32"/>
      <w:szCs w:val="20"/>
    </w:rPr>
  </w:style>
  <w:style w:type="paragraph" w:customStyle="1" w:styleId="0Normal">
    <w:name w:val="!0 Normal"/>
    <w:pPr>
      <w:widowControl/>
      <w:suppressAutoHyphens/>
    </w:pPr>
    <w:rPr>
      <w:rFonts w:eastAsia="Times New Roman" w:cs="Times New Roman"/>
      <w:sz w:val="20"/>
      <w:szCs w:val="20"/>
      <w:lang w:val="en-GB"/>
    </w:rPr>
  </w:style>
  <w:style w:type="paragraph" w:customStyle="1" w:styleId="ContentsHeading">
    <w:name w:val="Contents Heading"/>
    <w:basedOn w:val="Heading1"/>
    <w:pPr>
      <w:suppressLineNumbers/>
      <w:spacing w:before="240" w:line="256" w:lineRule="auto"/>
    </w:pPr>
    <w:rPr>
      <w:b w:val="0"/>
      <w:bCs w:val="0"/>
      <w:sz w:val="32"/>
      <w:szCs w:val="32"/>
    </w:rPr>
  </w:style>
  <w:style w:type="paragraph" w:customStyle="1" w:styleId="Contents2">
    <w:name w:val="Contents 2"/>
    <w:basedOn w:val="Standard"/>
    <w:pPr>
      <w:tabs>
        <w:tab w:val="right" w:leader="dot" w:pos="9909"/>
      </w:tabs>
      <w:spacing w:after="100"/>
      <w:ind w:left="220"/>
    </w:pPr>
  </w:style>
  <w:style w:type="paragraph" w:customStyle="1" w:styleId="Contents3">
    <w:name w:val="Contents 3"/>
    <w:basedOn w:val="Standard"/>
    <w:pPr>
      <w:tabs>
        <w:tab w:val="right" w:leader="dot" w:pos="9846"/>
      </w:tabs>
      <w:spacing w:after="100"/>
      <w:ind w:left="440"/>
    </w:pPr>
  </w:style>
  <w:style w:type="paragraph" w:customStyle="1" w:styleId="Footnote">
    <w:name w:val="Footnote"/>
    <w:basedOn w:val="Standard"/>
    <w:pPr>
      <w:suppressLineNumbers/>
      <w:ind w:left="283" w:hanging="283"/>
    </w:pPr>
    <w:rPr>
      <w:sz w:val="20"/>
      <w:szCs w:val="20"/>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BalloonTextChar">
    <w:name w:val="Balloon Text Char"/>
    <w:basedOn w:val="DefaultParagraphFont"/>
    <w:rPr>
      <w:rFonts w:ascii="Tahoma" w:hAnsi="Tahoma" w:cs="Tahoma"/>
      <w:sz w:val="16"/>
      <w:szCs w:val="16"/>
    </w:rPr>
  </w:style>
  <w:style w:type="character" w:customStyle="1" w:styleId="ListParagraphChar">
    <w:name w:val="List Paragraph Char"/>
    <w:basedOn w:val="DefaultParagraphFont"/>
  </w:style>
  <w:style w:type="character" w:customStyle="1" w:styleId="FootnoteTextChar">
    <w:name w:val="Footnote Text Char"/>
    <w:basedOn w:val="DefaultParagraphFont"/>
    <w:rPr>
      <w:rFonts w:ascii="Times New Roman" w:eastAsia="Times New Roman" w:hAnsi="Times New Roman" w:cs="Times New Roman"/>
      <w:sz w:val="20"/>
      <w:szCs w:val="20"/>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ing2Char">
    <w:name w:val="Heading 2 Char"/>
    <w:basedOn w:val="DefaultParagraphFont"/>
    <w:rPr>
      <w:rFonts w:ascii="Cambria" w:hAnsi="Cambria"/>
      <w:b/>
      <w:bCs/>
      <w:color w:val="4F81BD"/>
      <w:sz w:val="26"/>
      <w:szCs w:val="26"/>
    </w:rPr>
  </w:style>
  <w:style w:type="character" w:customStyle="1" w:styleId="Heading3Char">
    <w:name w:val="Heading 3 Char"/>
    <w:basedOn w:val="DefaultParagraphFont"/>
    <w:rPr>
      <w:rFonts w:ascii="Times New Roman" w:eastAsia="Times New Roman" w:hAnsi="Times New Roman" w:cs="Times New Roman"/>
      <w:b/>
      <w:sz w:val="24"/>
      <w:szCs w:val="24"/>
    </w:rPr>
  </w:style>
  <w:style w:type="character" w:customStyle="1" w:styleId="Heading4Char">
    <w:name w:val="Heading 4 Char"/>
    <w:basedOn w:val="DefaultParagraphFont"/>
    <w:rPr>
      <w:rFonts w:ascii="Cambria" w:hAnsi="Cambria"/>
      <w:b/>
      <w:bCs/>
      <w:i/>
      <w:iCs/>
      <w:color w:val="4F81BD"/>
    </w:rPr>
  </w:style>
  <w:style w:type="character" w:customStyle="1" w:styleId="Heading5Char">
    <w:name w:val="Heading 5 Char"/>
    <w:basedOn w:val="DefaultParagraphFont"/>
    <w:rPr>
      <w:rFonts w:ascii="Cambria" w:hAnsi="Cambria"/>
      <w:color w:val="243F60"/>
    </w:rPr>
  </w:style>
  <w:style w:type="character" w:customStyle="1" w:styleId="Heading7Char">
    <w:name w:val="Heading 7 Char"/>
    <w:basedOn w:val="DefaultParagraphFont"/>
    <w:rPr>
      <w:rFonts w:ascii="Times New Roman" w:eastAsia="Times New Roman" w:hAnsi="Times New Roman" w:cs="Times New Roman"/>
      <w:sz w:val="24"/>
      <w:szCs w:val="24"/>
    </w:rPr>
  </w:style>
  <w:style w:type="character" w:styleId="Emphasis">
    <w:name w:val="Emphasis"/>
    <w:basedOn w:val="DefaultParagraphFont"/>
    <w:rPr>
      <w:i/>
      <w:iCs/>
    </w:rPr>
  </w:style>
  <w:style w:type="character" w:customStyle="1" w:styleId="BodyTextChar">
    <w:name w:val="Body Text Char"/>
    <w:basedOn w:val="DefaultParagraphFont"/>
    <w:rPr>
      <w:rFonts w:ascii="Times New Roman" w:eastAsia="Times New Roman" w:hAnsi="Times New Roman" w:cs="Times New Roman"/>
      <w:sz w:val="24"/>
      <w:szCs w:val="24"/>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odyText2Char">
    <w:name w:val="Body Text 2 Char"/>
    <w:basedOn w:val="DefaultParagraphFont"/>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rPr>
      <w:rFonts w:ascii="Calibri" w:eastAsia="Calibri" w:hAnsi="Calibri" w:cs="Times New Roman"/>
    </w:rPr>
  </w:style>
  <w:style w:type="character" w:customStyle="1" w:styleId="longtext1">
    <w:name w:val="long_text1"/>
    <w:rPr>
      <w:sz w:val="20"/>
      <w:szCs w:val="20"/>
    </w:rPr>
  </w:style>
  <w:style w:type="character" w:styleId="PageNumber">
    <w:name w:val="page number"/>
    <w:basedOn w:val="DefaultParagraphFont"/>
  </w:style>
  <w:style w:type="character" w:customStyle="1" w:styleId="EndnoteTextChar">
    <w:name w:val="Endnote Text Char"/>
    <w:basedOn w:val="DefaultParagraphFont"/>
    <w:rPr>
      <w:rFonts w:ascii="Times New Roman" w:eastAsia="Times New Roman" w:hAnsi="Times New Roman" w:cs="Times New Roman"/>
      <w:sz w:val="20"/>
      <w:szCs w:val="20"/>
    </w:rPr>
  </w:style>
  <w:style w:type="character" w:customStyle="1" w:styleId="Internetlink">
    <w:name w:val="Internet link"/>
    <w:basedOn w:val="DefaultParagraphFont"/>
    <w:rPr>
      <w:color w:val="0000FF"/>
      <w:u w:val="single"/>
    </w:rPr>
  </w:style>
  <w:style w:type="character" w:customStyle="1" w:styleId="BodyText3Char">
    <w:name w:val="Body Text 3 Char"/>
    <w:basedOn w:val="DefaultParagraphFont"/>
    <w:rPr>
      <w:rFonts w:ascii="Times New Roman" w:eastAsia="Times New Roman" w:hAnsi="Times New Roman" w:cs="Times New Roman"/>
      <w:sz w:val="16"/>
      <w:szCs w:val="16"/>
    </w:rPr>
  </w:style>
  <w:style w:type="character" w:customStyle="1" w:styleId="TitleChar">
    <w:name w:val="Title Char"/>
    <w:basedOn w:val="DefaultParagraphFont"/>
    <w:rPr>
      <w:rFonts w:ascii="Arial" w:eastAsia="Times New Roman" w:hAnsi="Arial" w:cs="Times New Roman"/>
      <w:b/>
      <w:bCs/>
      <w:kern w:val="3"/>
      <w:sz w:val="32"/>
      <w:szCs w:val="32"/>
    </w:rPr>
  </w:style>
  <w:style w:type="character" w:styleId="CommentReference">
    <w:name w:val="annotation reference"/>
    <w:rPr>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0"/>
      <w:lang w:val="ru-RU" w:eastAsia="ru-RU"/>
    </w:rPr>
  </w:style>
  <w:style w:type="character" w:customStyle="1" w:styleId="BodyTextIndentChar">
    <w:name w:val="Body Text Indent Char"/>
    <w:basedOn w:val="DefaultParagraphFont"/>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Pr>
      <w:b/>
      <w:sz w:val="28"/>
      <w:szCs w:val="40"/>
      <w:lang w:val="en-GB" w:eastAsia="en-US" w:bidi="ar-SA"/>
    </w:rPr>
  </w:style>
  <w:style w:type="character" w:customStyle="1" w:styleId="CommentSubjectChar">
    <w:name w:val="Comment Subject Char"/>
    <w:basedOn w:val="CommentTextChar"/>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rPr>
      <w:color w:val="800080"/>
      <w:u w:val="single"/>
    </w:rPr>
  </w:style>
  <w:style w:type="character" w:customStyle="1" w:styleId="FootnoteTextChar1">
    <w:name w:val="Footnote Text Char1"/>
    <w:basedOn w:val="DefaultParagraphFont"/>
    <w:rPr>
      <w:rFonts w:ascii="Times New Roman" w:hAnsi="Times New Roman" w:cs="Times New Roman"/>
      <w:sz w:val="20"/>
      <w:szCs w:val="20"/>
    </w:rPr>
  </w:style>
  <w:style w:type="character" w:customStyle="1" w:styleId="MeniuneNerezolvat1">
    <w:name w:val="Mențiune Nerezolvat1"/>
    <w:basedOn w:val="DefaultParagraphFont"/>
    <w:rPr>
      <w:color w:val="808080"/>
    </w:rPr>
  </w:style>
  <w:style w:type="character" w:customStyle="1" w:styleId="UnresolvedMention1">
    <w:name w:val="Unresolved Mention1"/>
    <w:basedOn w:val="DefaultParagraphFont"/>
    <w:rPr>
      <w:color w:val="808080"/>
    </w:rPr>
  </w:style>
  <w:style w:type="character" w:customStyle="1" w:styleId="UnresolvedMention2">
    <w:name w:val="Unresolved Mention2"/>
    <w:basedOn w:val="DefaultParagraphFont"/>
    <w:rPr>
      <w:color w:val="605E5C"/>
    </w:rPr>
  </w:style>
  <w:style w:type="character" w:customStyle="1" w:styleId="ListLabel1">
    <w:name w:val="ListLabel 1"/>
    <w:rPr>
      <w:b w:val="0"/>
      <w:i w:val="0"/>
      <w:sz w:val="22"/>
      <w:szCs w:val="22"/>
    </w:rPr>
  </w:style>
  <w:style w:type="character" w:customStyle="1" w:styleId="ListLabel2">
    <w:name w:val="ListLabel 2"/>
    <w:rPr>
      <w:rFonts w:cs="Times New Roman"/>
      <w:b w:val="0"/>
      <w:bCs w:val="0"/>
      <w:i w:val="0"/>
      <w:iCs w:val="0"/>
      <w:caps w:val="0"/>
      <w:smallCaps w:val="0"/>
      <w:dstrike/>
      <w:vanish w:val="0"/>
      <w:color w:val="000000"/>
      <w:spacing w:val="0"/>
      <w:kern w:val="3"/>
      <w:position w:val="0"/>
      <w:u w:val="none"/>
      <w:vertAlign w:val="baseline"/>
      <w:em w:val="none"/>
    </w:rPr>
  </w:style>
  <w:style w:type="character" w:customStyle="1" w:styleId="ListLabel3">
    <w:name w:val="ListLabel 3"/>
    <w:rPr>
      <w:b w:val="0"/>
    </w:rPr>
  </w:style>
  <w:style w:type="character" w:customStyle="1" w:styleId="ListLabel4">
    <w:name w:val="ListLabel 4"/>
    <w:rPr>
      <w:rFonts w:eastAsia="Calibri" w:cs="Times New Roman"/>
    </w:rPr>
  </w:style>
  <w:style w:type="character" w:customStyle="1" w:styleId="ListLabel5">
    <w:name w:val="ListLabel 5"/>
    <w:rPr>
      <w:b/>
    </w:rPr>
  </w:style>
  <w:style w:type="character" w:customStyle="1" w:styleId="ListLabel6">
    <w:name w:val="ListLabel 6"/>
    <w:rPr>
      <w:rFonts w:cs="Courier New"/>
    </w:rPr>
  </w:style>
  <w:style w:type="character" w:customStyle="1" w:styleId="ListLabel7">
    <w:name w:val="ListLabel 7"/>
    <w:rPr>
      <w:sz w:val="16"/>
    </w:rPr>
  </w:style>
  <w:style w:type="character" w:customStyle="1" w:styleId="ListLabel8">
    <w:name w:val="ListLabel 8"/>
    <w:rPr>
      <w:rFonts w:eastAsia="Times New Roman" w:cs="Courier New"/>
    </w:rPr>
  </w:style>
  <w:style w:type="character" w:customStyle="1" w:styleId="ListLabel9">
    <w:name w:val="ListLabel 9"/>
    <w:rPr>
      <w:rFonts w:eastAsia="Times New Roman" w:cs="Times New Roman"/>
      <w:color w:val="00000A"/>
    </w:rPr>
  </w:style>
  <w:style w:type="character" w:customStyle="1" w:styleId="ListLabel10">
    <w:name w:val="ListLabel 10"/>
    <w:rPr>
      <w:u w:val="none"/>
    </w:rPr>
  </w:style>
  <w:style w:type="character" w:customStyle="1" w:styleId="ListLabel11">
    <w:name w:val="ListLabel 11"/>
    <w:rPr>
      <w:b/>
      <w:i w:val="0"/>
    </w:rPr>
  </w:style>
  <w:style w:type="character" w:customStyle="1" w:styleId="EndnoteSymbol">
    <w:name w:val="Endnote Symbol"/>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Hyperlink">
    <w:name w:val="Hyperlink"/>
    <w:basedOn w:val="DefaultParagraphFont"/>
    <w:rPr>
      <w:color w:val="0563C1"/>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1"/>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numbering" w:customStyle="1" w:styleId="WWNum47">
    <w:name w:val="WWNum47"/>
    <w:basedOn w:val="NoList"/>
    <w:pPr>
      <w:numPr>
        <w:numId w:val="47"/>
      </w:numPr>
    </w:pPr>
  </w:style>
  <w:style w:type="numbering" w:customStyle="1" w:styleId="WWNum48">
    <w:name w:val="WWNum48"/>
    <w:basedOn w:val="NoList"/>
    <w:pPr>
      <w:numPr>
        <w:numId w:val="48"/>
      </w:numPr>
    </w:pPr>
  </w:style>
  <w:style w:type="numbering" w:customStyle="1" w:styleId="WWNum49">
    <w:name w:val="WWNum49"/>
    <w:basedOn w:val="NoList"/>
    <w:pPr>
      <w:numPr>
        <w:numId w:val="49"/>
      </w:numPr>
    </w:pPr>
  </w:style>
  <w:style w:type="numbering" w:customStyle="1" w:styleId="WWNum50">
    <w:name w:val="WWNum50"/>
    <w:basedOn w:val="NoList"/>
    <w:pPr>
      <w:numPr>
        <w:numId w:val="50"/>
      </w:numPr>
    </w:pPr>
  </w:style>
  <w:style w:type="numbering" w:customStyle="1" w:styleId="WWNum51">
    <w:name w:val="WWNum51"/>
    <w:basedOn w:val="NoList"/>
    <w:pPr>
      <w:numPr>
        <w:numId w:val="51"/>
      </w:numPr>
    </w:pPr>
  </w:style>
  <w:style w:type="numbering" w:customStyle="1" w:styleId="WWNum52">
    <w:name w:val="WWNum52"/>
    <w:basedOn w:val="NoList"/>
    <w:pPr>
      <w:numPr>
        <w:numId w:val="52"/>
      </w:numPr>
    </w:pPr>
  </w:style>
  <w:style w:type="numbering" w:customStyle="1" w:styleId="WWNum53">
    <w:name w:val="WWNum53"/>
    <w:basedOn w:val="NoList"/>
    <w:pPr>
      <w:numPr>
        <w:numId w:val="53"/>
      </w:numPr>
    </w:pPr>
  </w:style>
  <w:style w:type="numbering" w:customStyle="1" w:styleId="WWNum54">
    <w:name w:val="WWNum54"/>
    <w:basedOn w:val="NoList"/>
    <w:pPr>
      <w:numPr>
        <w:numId w:val="54"/>
      </w:numPr>
    </w:pPr>
  </w:style>
  <w:style w:type="numbering" w:customStyle="1" w:styleId="WWNum55">
    <w:name w:val="WWNum55"/>
    <w:basedOn w:val="NoList"/>
    <w:pPr>
      <w:numPr>
        <w:numId w:val="55"/>
      </w:numPr>
    </w:pPr>
  </w:style>
  <w:style w:type="numbering" w:customStyle="1" w:styleId="WWNum56">
    <w:name w:val="WWNum56"/>
    <w:basedOn w:val="NoList"/>
    <w:pPr>
      <w:numPr>
        <w:numId w:val="56"/>
      </w:numPr>
    </w:pPr>
  </w:style>
  <w:style w:type="numbering" w:customStyle="1" w:styleId="WWNum57">
    <w:name w:val="WWNum57"/>
    <w:basedOn w:val="NoList"/>
    <w:pPr>
      <w:numPr>
        <w:numId w:val="57"/>
      </w:numPr>
    </w:pPr>
  </w:style>
  <w:style w:type="numbering" w:customStyle="1" w:styleId="WWNum58">
    <w:name w:val="WWNum58"/>
    <w:basedOn w:val="NoList"/>
    <w:pPr>
      <w:numPr>
        <w:numId w:val="58"/>
      </w:numPr>
    </w:pPr>
  </w:style>
  <w:style w:type="numbering" w:customStyle="1" w:styleId="WWNum59">
    <w:name w:val="WWNum59"/>
    <w:basedOn w:val="NoList"/>
    <w:pPr>
      <w:numPr>
        <w:numId w:val="59"/>
      </w:numPr>
    </w:pPr>
  </w:style>
  <w:style w:type="numbering" w:customStyle="1" w:styleId="WWNum60">
    <w:name w:val="WWNum60"/>
    <w:basedOn w:val="NoList"/>
    <w:pPr>
      <w:numPr>
        <w:numId w:val="60"/>
      </w:numPr>
    </w:pPr>
  </w:style>
  <w:style w:type="numbering" w:customStyle="1" w:styleId="WWNum61">
    <w:name w:val="WWNum61"/>
    <w:basedOn w:val="NoList"/>
    <w:pPr>
      <w:numPr>
        <w:numId w:val="61"/>
      </w:numPr>
    </w:pPr>
  </w:style>
  <w:style w:type="numbering" w:customStyle="1" w:styleId="WWNum62">
    <w:name w:val="WWNum62"/>
    <w:basedOn w:val="NoList"/>
    <w:pPr>
      <w:numPr>
        <w:numId w:val="62"/>
      </w:numPr>
    </w:pPr>
  </w:style>
  <w:style w:type="numbering" w:customStyle="1" w:styleId="WWNum63">
    <w:name w:val="WWNum63"/>
    <w:basedOn w:val="NoList"/>
    <w:pPr>
      <w:numPr>
        <w:numId w:val="63"/>
      </w:numPr>
    </w:pPr>
  </w:style>
  <w:style w:type="numbering" w:customStyle="1" w:styleId="WWNum64">
    <w:name w:val="WWNum64"/>
    <w:basedOn w:val="NoList"/>
    <w:pPr>
      <w:numPr>
        <w:numId w:val="64"/>
      </w:numPr>
    </w:pPr>
  </w:style>
  <w:style w:type="numbering" w:customStyle="1" w:styleId="WWNum65">
    <w:name w:val="WWNum65"/>
    <w:basedOn w:val="NoList"/>
    <w:pPr>
      <w:numPr>
        <w:numId w:val="65"/>
      </w:numPr>
    </w:pPr>
  </w:style>
  <w:style w:type="numbering" w:customStyle="1" w:styleId="WWNum66">
    <w:name w:val="WWNum66"/>
    <w:basedOn w:val="NoList"/>
    <w:pPr>
      <w:numPr>
        <w:numId w:val="66"/>
      </w:numPr>
    </w:pPr>
  </w:style>
  <w:style w:type="numbering" w:customStyle="1" w:styleId="WWNum67">
    <w:name w:val="WWNum67"/>
    <w:basedOn w:val="NoList"/>
    <w:pPr>
      <w:numPr>
        <w:numId w:val="67"/>
      </w:numPr>
    </w:pPr>
  </w:style>
  <w:style w:type="numbering" w:customStyle="1" w:styleId="WWNum68">
    <w:name w:val="WWNum68"/>
    <w:basedOn w:val="NoList"/>
    <w:pPr>
      <w:numPr>
        <w:numId w:val="68"/>
      </w:numPr>
    </w:pPr>
  </w:style>
  <w:style w:type="numbering" w:customStyle="1" w:styleId="WWNum69">
    <w:name w:val="WWNum69"/>
    <w:basedOn w:val="NoList"/>
    <w:pPr>
      <w:numPr>
        <w:numId w:val="69"/>
      </w:numPr>
    </w:pPr>
  </w:style>
  <w:style w:type="numbering" w:customStyle="1" w:styleId="WWNum70">
    <w:name w:val="WWNum70"/>
    <w:basedOn w:val="NoList"/>
    <w:pPr>
      <w:numPr>
        <w:numId w:val="70"/>
      </w:numPr>
    </w:pPr>
  </w:style>
  <w:style w:type="numbering" w:customStyle="1" w:styleId="WWNum71">
    <w:name w:val="WWNum71"/>
    <w:basedOn w:val="NoList"/>
    <w:pPr>
      <w:numPr>
        <w:numId w:val="71"/>
      </w:numPr>
    </w:pPr>
  </w:style>
  <w:style w:type="numbering" w:customStyle="1" w:styleId="WWNum72">
    <w:name w:val="WWNum72"/>
    <w:basedOn w:val="NoList"/>
    <w:pPr>
      <w:numPr>
        <w:numId w:val="72"/>
      </w:numPr>
    </w:pPr>
  </w:style>
  <w:style w:type="numbering" w:customStyle="1" w:styleId="WWNum73">
    <w:name w:val="WWNum73"/>
    <w:basedOn w:val="NoList"/>
    <w:pPr>
      <w:numPr>
        <w:numId w:val="73"/>
      </w:numPr>
    </w:pPr>
  </w:style>
  <w:style w:type="numbering" w:customStyle="1" w:styleId="WWNum74">
    <w:name w:val="WWNum74"/>
    <w:basedOn w:val="NoList"/>
    <w:pPr>
      <w:numPr>
        <w:numId w:val="74"/>
      </w:numPr>
    </w:pPr>
  </w:style>
  <w:style w:type="numbering" w:customStyle="1" w:styleId="WWNum75">
    <w:name w:val="WWNum75"/>
    <w:basedOn w:val="NoList"/>
    <w:pPr>
      <w:numPr>
        <w:numId w:val="75"/>
      </w:numPr>
    </w:pPr>
  </w:style>
  <w:style w:type="numbering" w:customStyle="1" w:styleId="WWNum76">
    <w:name w:val="WWNum76"/>
    <w:basedOn w:val="NoList"/>
    <w:pPr>
      <w:numPr>
        <w:numId w:val="76"/>
      </w:numPr>
    </w:pPr>
  </w:style>
  <w:style w:type="numbering" w:customStyle="1" w:styleId="WWNum77">
    <w:name w:val="WWNum77"/>
    <w:basedOn w:val="NoList"/>
    <w:pPr>
      <w:numPr>
        <w:numId w:val="77"/>
      </w:numPr>
    </w:pPr>
  </w:style>
  <w:style w:type="numbering" w:customStyle="1" w:styleId="WWNum78">
    <w:name w:val="WWNum78"/>
    <w:basedOn w:val="NoList"/>
    <w:pPr>
      <w:numPr>
        <w:numId w:val="78"/>
      </w:numPr>
    </w:pPr>
  </w:style>
  <w:style w:type="numbering" w:customStyle="1" w:styleId="WWNum79">
    <w:name w:val="WWNum79"/>
    <w:basedOn w:val="NoList"/>
    <w:pPr>
      <w:numPr>
        <w:numId w:val="79"/>
      </w:numPr>
    </w:pPr>
  </w:style>
  <w:style w:type="numbering" w:customStyle="1" w:styleId="WWNum80">
    <w:name w:val="WWNum80"/>
    <w:basedOn w:val="NoList"/>
    <w:pPr>
      <w:numPr>
        <w:numId w:val="80"/>
      </w:numPr>
    </w:pPr>
  </w:style>
  <w:style w:type="numbering" w:customStyle="1" w:styleId="WWNum81">
    <w:name w:val="WWNum81"/>
    <w:basedOn w:val="NoList"/>
    <w:pPr>
      <w:numPr>
        <w:numId w:val="81"/>
      </w:numPr>
    </w:pPr>
  </w:style>
  <w:style w:type="numbering" w:customStyle="1" w:styleId="WWNum82">
    <w:name w:val="WWNum82"/>
    <w:basedOn w:val="NoList"/>
    <w:pPr>
      <w:numPr>
        <w:numId w:val="82"/>
      </w:numPr>
    </w:pPr>
  </w:style>
  <w:style w:type="numbering" w:customStyle="1" w:styleId="WWNum83">
    <w:name w:val="WWNum83"/>
    <w:basedOn w:val="NoList"/>
    <w:pPr>
      <w:numPr>
        <w:numId w:val="83"/>
      </w:numPr>
    </w:pPr>
  </w:style>
  <w:style w:type="numbering" w:customStyle="1" w:styleId="WWNum84">
    <w:name w:val="WWNum84"/>
    <w:basedOn w:val="NoList"/>
    <w:pPr>
      <w:numPr>
        <w:numId w:val="84"/>
      </w:numPr>
    </w:pPr>
  </w:style>
  <w:style w:type="numbering" w:customStyle="1" w:styleId="WWNum85">
    <w:name w:val="WWNum85"/>
    <w:basedOn w:val="NoList"/>
    <w:pPr>
      <w:numPr>
        <w:numId w:val="85"/>
      </w:numPr>
    </w:pPr>
  </w:style>
  <w:style w:type="numbering" w:customStyle="1" w:styleId="WWNum86">
    <w:name w:val="WWNum86"/>
    <w:basedOn w:val="NoList"/>
    <w:pPr>
      <w:numPr>
        <w:numId w:val="86"/>
      </w:numPr>
    </w:pPr>
  </w:style>
  <w:style w:type="numbering" w:customStyle="1" w:styleId="WWNum87">
    <w:name w:val="WWNum87"/>
    <w:basedOn w:val="NoList"/>
    <w:pPr>
      <w:numPr>
        <w:numId w:val="87"/>
      </w:numPr>
    </w:pPr>
  </w:style>
  <w:style w:type="numbering" w:customStyle="1" w:styleId="WWNum88">
    <w:name w:val="WWNum88"/>
    <w:basedOn w:val="NoList"/>
    <w:pPr>
      <w:numPr>
        <w:numId w:val="88"/>
      </w:numPr>
    </w:pPr>
  </w:style>
  <w:style w:type="numbering" w:customStyle="1" w:styleId="WWNum89">
    <w:name w:val="WWNum89"/>
    <w:basedOn w:val="NoList"/>
    <w:pPr>
      <w:numPr>
        <w:numId w:val="89"/>
      </w:numPr>
    </w:pPr>
  </w:style>
  <w:style w:type="numbering" w:customStyle="1" w:styleId="WWNum90">
    <w:name w:val="WWNum90"/>
    <w:basedOn w:val="NoList"/>
    <w:pPr>
      <w:numPr>
        <w:numId w:val="90"/>
      </w:numPr>
    </w:pPr>
  </w:style>
  <w:style w:type="table" w:styleId="TableGrid">
    <w:name w:val="Table Grid"/>
    <w:basedOn w:val="TableNormal"/>
    <w:uiPriority w:val="59"/>
    <w:rsid w:val="004B692A"/>
    <w:pPr>
      <w:widowControl/>
      <w:autoSpaceDN/>
      <w:textAlignment w:val="auto"/>
    </w:pPr>
    <w:rPr>
      <w:rFonts w:ascii="Calibri" w:eastAsia="Calibri" w:hAnsi="Calibri" w:cs="Times New Roman"/>
      <w:kern w:val="0"/>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5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nistor@tuias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iasi.ro/administratie/achizitii-pub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248F3-69E4-4474-8C19-349A35D8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Nistor</cp:lastModifiedBy>
  <cp:revision>44</cp:revision>
  <cp:lastPrinted>2021-10-20T08:10:00Z</cp:lastPrinted>
  <dcterms:created xsi:type="dcterms:W3CDTF">2022-09-27T09:07:00Z</dcterms:created>
  <dcterms:modified xsi:type="dcterms:W3CDTF">2022-09-27T11:33:00Z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