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52C69" w:rsidRDefault="00A3422F" w:rsidP="00877A20">
      <w:pPr>
        <w:pStyle w:val="Heading7"/>
        <w:jc w:val="right"/>
        <w:rPr>
          <w:lang w:val="ro-RO"/>
        </w:rPr>
      </w:pPr>
      <w:bookmarkStart w:id="0" w:name="_GoBack"/>
      <w:bookmarkEnd w:id="0"/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821EC2">
        <w:rPr>
          <w:rFonts w:asciiTheme="minorHAnsi" w:hAnsiTheme="minorHAnsi" w:cstheme="minorHAnsi"/>
          <w:b/>
          <w:szCs w:val="22"/>
          <w:lang w:val="ro-RO"/>
        </w:rPr>
        <w:t>dotare cu bunuri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44434C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1F6C84">
        <w:rPr>
          <w:rFonts w:cstheme="minorHAnsi"/>
          <w:i/>
          <w:lang w:val="ro-RO"/>
        </w:rPr>
        <w:t>poz</w:t>
      </w:r>
      <w:proofErr w:type="spellEnd"/>
      <w:r w:rsidR="001F6C84">
        <w:rPr>
          <w:rFonts w:cstheme="minorHAnsi"/>
          <w:i/>
          <w:lang w:val="ro-RO"/>
        </w:rPr>
        <w:t xml:space="preserve">. </w:t>
      </w:r>
      <w:r w:rsidR="00DC4423">
        <w:rPr>
          <w:rFonts w:cstheme="minorHAnsi"/>
          <w:i/>
          <w:lang w:val="ro-RO"/>
        </w:rPr>
        <w:t>7</w:t>
      </w:r>
      <w:r w:rsidR="001F6C84">
        <w:rPr>
          <w:rFonts w:cstheme="minorHAnsi"/>
          <w:i/>
          <w:lang w:val="ro-RO"/>
        </w:rPr>
        <w:t xml:space="preserve"> 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821EC2">
        <w:rPr>
          <w:rFonts w:cstheme="minorHAnsi"/>
          <w:lang w:val="ro-RO"/>
        </w:rPr>
        <w:t>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320"/>
      </w:tblGrid>
      <w:tr w:rsidR="00D460EA" w:rsidRPr="0043383A" w:rsidTr="00312B60">
        <w:trPr>
          <w:trHeight w:val="285"/>
        </w:trPr>
        <w:tc>
          <w:tcPr>
            <w:tcW w:w="5310" w:type="dxa"/>
            <w:shd w:val="clear" w:color="auto" w:fill="auto"/>
            <w:vAlign w:val="bottom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0EA" w:rsidRPr="004674D0" w:rsidTr="00312B60">
        <w:trPr>
          <w:trHeight w:val="285"/>
        </w:trPr>
        <w:tc>
          <w:tcPr>
            <w:tcW w:w="5310" w:type="dxa"/>
            <w:shd w:val="clear" w:color="auto" w:fill="auto"/>
            <w:vAlign w:val="bottom"/>
          </w:tcPr>
          <w:p w:rsidR="00D460EA" w:rsidRPr="006F505D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6F505D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6F505D" w:rsidRDefault="006F505D" w:rsidP="00BE150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6F505D">
              <w:rPr>
                <w:rFonts w:cs="Calibri"/>
              </w:rPr>
              <w:t xml:space="preserve">Video </w:t>
            </w:r>
            <w:proofErr w:type="spellStart"/>
            <w:r w:rsidRPr="006F505D">
              <w:rPr>
                <w:rFonts w:cs="Calibri"/>
              </w:rPr>
              <w:t>proiector</w:t>
            </w:r>
            <w:proofErr w:type="spellEnd"/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460EA" w:rsidRPr="004674D0" w:rsidTr="00312B60">
        <w:trPr>
          <w:trHeight w:val="285"/>
        </w:trPr>
        <w:tc>
          <w:tcPr>
            <w:tcW w:w="5310" w:type="dxa"/>
            <w:shd w:val="clear" w:color="auto" w:fill="auto"/>
            <w:vAlign w:val="bottom"/>
          </w:tcPr>
          <w:p w:rsidR="00D460EA" w:rsidRPr="006F505D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6F505D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6F505D" w:rsidRDefault="006F505D" w:rsidP="00AB59B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6F505D">
              <w:rPr>
                <w:rFonts w:cs="Calibri"/>
              </w:rPr>
              <w:t xml:space="preserve">Video </w:t>
            </w:r>
            <w:proofErr w:type="spellStart"/>
            <w:r w:rsidRPr="006F505D">
              <w:rPr>
                <w:rFonts w:cs="Calibri"/>
              </w:rPr>
              <w:t>proiector</w:t>
            </w:r>
            <w:proofErr w:type="spellEnd"/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D460EA" w:rsidRPr="004674D0" w:rsidTr="00312B60">
        <w:trPr>
          <w:trHeight w:val="285"/>
        </w:trPr>
        <w:tc>
          <w:tcPr>
            <w:tcW w:w="531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D460EA" w:rsidRPr="00A2479E" w:rsidRDefault="000804B9" w:rsidP="004C4C32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479E">
              <w:rPr>
                <w:rFonts w:cstheme="minorHAnsi"/>
                <w:color w:val="000000"/>
              </w:rPr>
              <w:t>Durata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A2479E">
              <w:rPr>
                <w:rFonts w:cstheme="minorHAnsi"/>
                <w:color w:val="000000"/>
              </w:rPr>
              <w:t>viata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479E">
              <w:rPr>
                <w:rFonts w:cstheme="minorHAnsi"/>
                <w:color w:val="000000"/>
              </w:rPr>
              <w:t>lampa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30000 h</w:t>
            </w:r>
          </w:p>
          <w:p w:rsidR="000804B9" w:rsidRPr="00A2479E" w:rsidRDefault="000804B9" w:rsidP="004C4C32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479E">
              <w:rPr>
                <w:rFonts w:cstheme="minorHAnsi"/>
                <w:color w:val="000000"/>
              </w:rPr>
              <w:t>Putere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2479E">
              <w:rPr>
                <w:rFonts w:cstheme="minorHAnsi"/>
                <w:color w:val="000000"/>
              </w:rPr>
              <w:t>lampa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48W</w:t>
            </w:r>
          </w:p>
          <w:p w:rsidR="000804B9" w:rsidRPr="00A2479E" w:rsidRDefault="000804B9" w:rsidP="004C4C32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2479E">
              <w:rPr>
                <w:rFonts w:cstheme="minorHAnsi"/>
                <w:color w:val="000000"/>
              </w:rPr>
              <w:t>Rezolutie</w:t>
            </w:r>
            <w:proofErr w:type="spellEnd"/>
            <w:r w:rsidRPr="00A2479E">
              <w:rPr>
                <w:rFonts w:cstheme="minorHAnsi"/>
                <w:color w:val="000000"/>
              </w:rPr>
              <w:t xml:space="preserve"> imagine 1920x1080</w:t>
            </w:r>
          </w:p>
          <w:p w:rsidR="000804B9" w:rsidRDefault="000804B9" w:rsidP="004C4C32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Rezolutie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video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Full HD</w:t>
            </w:r>
          </w:p>
          <w:p w:rsidR="000804B9" w:rsidRDefault="000804B9" w:rsidP="004C4C32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>Format 16 :9</w:t>
            </w:r>
          </w:p>
          <w:p w:rsidR="000804B9" w:rsidRDefault="000804B9" w:rsidP="004C4C32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Contrast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1000 :1</w:t>
            </w:r>
          </w:p>
          <w:p w:rsidR="006F505D" w:rsidRDefault="000804B9" w:rsidP="004C4C32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lang w:val="fr-FR"/>
              </w:rPr>
              <w:t>Luminozitate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2500 lm</w:t>
            </w:r>
          </w:p>
          <w:p w:rsidR="00046877" w:rsidRDefault="00046877" w:rsidP="004C4C32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proofErr w:type="spellStart"/>
            <w:r w:rsidRPr="00ED0198">
              <w:rPr>
                <w:rFonts w:cstheme="minorHAnsi"/>
                <w:color w:val="000000"/>
                <w:lang w:val="fr-FR"/>
              </w:rPr>
              <w:t>Telecomanda</w:t>
            </w:r>
            <w:proofErr w:type="spellEnd"/>
          </w:p>
          <w:p w:rsidR="002639A5" w:rsidRPr="00A52C69" w:rsidRDefault="002639A5" w:rsidP="004C4C32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color w:val="000000"/>
                <w:lang w:val="fr-FR"/>
              </w:rPr>
              <w:t>Garantie minima 1 an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577BD9" w:rsidRDefault="00577BD9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Pr="00A52C69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C32994">
      <w:pgSz w:w="11907" w:h="16839" w:code="9"/>
      <w:pgMar w:top="1440" w:right="83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CB" w:rsidRDefault="00B36ACB" w:rsidP="00A3422F">
      <w:pPr>
        <w:spacing w:after="0" w:line="240" w:lineRule="auto"/>
      </w:pPr>
      <w:r>
        <w:separator/>
      </w:r>
    </w:p>
  </w:endnote>
  <w:endnote w:type="continuationSeparator" w:id="0">
    <w:p w:rsidR="00B36ACB" w:rsidRDefault="00B36ACB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CB" w:rsidRDefault="00B36ACB" w:rsidP="00A3422F">
      <w:pPr>
        <w:spacing w:after="0" w:line="240" w:lineRule="auto"/>
      </w:pPr>
      <w:r>
        <w:separator/>
      </w:r>
    </w:p>
  </w:footnote>
  <w:footnote w:type="continuationSeparator" w:id="0">
    <w:p w:rsidR="00B36ACB" w:rsidRDefault="00B36ACB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20737"/>
    <w:rsid w:val="00046877"/>
    <w:rsid w:val="00073101"/>
    <w:rsid w:val="000804B9"/>
    <w:rsid w:val="000A58C2"/>
    <w:rsid w:val="000B7C6D"/>
    <w:rsid w:val="000D26BD"/>
    <w:rsid w:val="000E0572"/>
    <w:rsid w:val="000E4355"/>
    <w:rsid w:val="000F2E9A"/>
    <w:rsid w:val="000F3EC9"/>
    <w:rsid w:val="00114078"/>
    <w:rsid w:val="0013770C"/>
    <w:rsid w:val="00153BC1"/>
    <w:rsid w:val="0015687B"/>
    <w:rsid w:val="0018123C"/>
    <w:rsid w:val="00192969"/>
    <w:rsid w:val="001C6410"/>
    <w:rsid w:val="001D1182"/>
    <w:rsid w:val="001E1469"/>
    <w:rsid w:val="001E4204"/>
    <w:rsid w:val="001E6A43"/>
    <w:rsid w:val="001F6C84"/>
    <w:rsid w:val="0020220B"/>
    <w:rsid w:val="00214EA2"/>
    <w:rsid w:val="002639A5"/>
    <w:rsid w:val="00267529"/>
    <w:rsid w:val="002C06BB"/>
    <w:rsid w:val="002C6697"/>
    <w:rsid w:val="002E2AED"/>
    <w:rsid w:val="002E58A1"/>
    <w:rsid w:val="00312B60"/>
    <w:rsid w:val="00341ECE"/>
    <w:rsid w:val="0035428F"/>
    <w:rsid w:val="003B795A"/>
    <w:rsid w:val="003C11F0"/>
    <w:rsid w:val="003F05E0"/>
    <w:rsid w:val="003F1CEA"/>
    <w:rsid w:val="0041790C"/>
    <w:rsid w:val="00426950"/>
    <w:rsid w:val="0043383A"/>
    <w:rsid w:val="0044434C"/>
    <w:rsid w:val="004613FE"/>
    <w:rsid w:val="00476A0A"/>
    <w:rsid w:val="00482F30"/>
    <w:rsid w:val="004C4C32"/>
    <w:rsid w:val="00526A3C"/>
    <w:rsid w:val="0053407F"/>
    <w:rsid w:val="0054005B"/>
    <w:rsid w:val="005577B2"/>
    <w:rsid w:val="00577BD9"/>
    <w:rsid w:val="00581EED"/>
    <w:rsid w:val="00586DC8"/>
    <w:rsid w:val="005A779C"/>
    <w:rsid w:val="005B1587"/>
    <w:rsid w:val="005C3800"/>
    <w:rsid w:val="005D5514"/>
    <w:rsid w:val="005E7B46"/>
    <w:rsid w:val="00612ED1"/>
    <w:rsid w:val="006159E1"/>
    <w:rsid w:val="00616364"/>
    <w:rsid w:val="0063437D"/>
    <w:rsid w:val="006605CD"/>
    <w:rsid w:val="00662AD0"/>
    <w:rsid w:val="00667222"/>
    <w:rsid w:val="006948D0"/>
    <w:rsid w:val="00695AB9"/>
    <w:rsid w:val="006969F4"/>
    <w:rsid w:val="006A5556"/>
    <w:rsid w:val="006C30B0"/>
    <w:rsid w:val="006F1D7F"/>
    <w:rsid w:val="006F505D"/>
    <w:rsid w:val="006F60A4"/>
    <w:rsid w:val="007062A7"/>
    <w:rsid w:val="0072645D"/>
    <w:rsid w:val="00741108"/>
    <w:rsid w:val="00751F26"/>
    <w:rsid w:val="007751BE"/>
    <w:rsid w:val="00776203"/>
    <w:rsid w:val="007A1786"/>
    <w:rsid w:val="007B427D"/>
    <w:rsid w:val="007D4F2D"/>
    <w:rsid w:val="00821EC2"/>
    <w:rsid w:val="008230EF"/>
    <w:rsid w:val="00861E90"/>
    <w:rsid w:val="00877A20"/>
    <w:rsid w:val="008A0E9C"/>
    <w:rsid w:val="008A399B"/>
    <w:rsid w:val="008C328D"/>
    <w:rsid w:val="008D172F"/>
    <w:rsid w:val="0093442D"/>
    <w:rsid w:val="00973429"/>
    <w:rsid w:val="00973A88"/>
    <w:rsid w:val="0099675B"/>
    <w:rsid w:val="009B03BE"/>
    <w:rsid w:val="009C017F"/>
    <w:rsid w:val="009C3F15"/>
    <w:rsid w:val="009D3D14"/>
    <w:rsid w:val="009F2527"/>
    <w:rsid w:val="00A22567"/>
    <w:rsid w:val="00A2479E"/>
    <w:rsid w:val="00A32A97"/>
    <w:rsid w:val="00A3422F"/>
    <w:rsid w:val="00A75766"/>
    <w:rsid w:val="00A83E2A"/>
    <w:rsid w:val="00A840A7"/>
    <w:rsid w:val="00A91B04"/>
    <w:rsid w:val="00AB59B2"/>
    <w:rsid w:val="00AC7A26"/>
    <w:rsid w:val="00AD3086"/>
    <w:rsid w:val="00AE2422"/>
    <w:rsid w:val="00B0422D"/>
    <w:rsid w:val="00B26DE1"/>
    <w:rsid w:val="00B36ACB"/>
    <w:rsid w:val="00B638D3"/>
    <w:rsid w:val="00B73ED5"/>
    <w:rsid w:val="00B83CBD"/>
    <w:rsid w:val="00B8427C"/>
    <w:rsid w:val="00B94D51"/>
    <w:rsid w:val="00BA6C69"/>
    <w:rsid w:val="00BC0E07"/>
    <w:rsid w:val="00BD5065"/>
    <w:rsid w:val="00BE1500"/>
    <w:rsid w:val="00C00FC5"/>
    <w:rsid w:val="00C02D96"/>
    <w:rsid w:val="00C117D3"/>
    <w:rsid w:val="00C32994"/>
    <w:rsid w:val="00C515D2"/>
    <w:rsid w:val="00C6773B"/>
    <w:rsid w:val="00C75E55"/>
    <w:rsid w:val="00CB3192"/>
    <w:rsid w:val="00CC287C"/>
    <w:rsid w:val="00D27561"/>
    <w:rsid w:val="00D460EA"/>
    <w:rsid w:val="00D46903"/>
    <w:rsid w:val="00DB4484"/>
    <w:rsid w:val="00DC4423"/>
    <w:rsid w:val="00E04632"/>
    <w:rsid w:val="00E73484"/>
    <w:rsid w:val="00E76A39"/>
    <w:rsid w:val="00E82B93"/>
    <w:rsid w:val="00EA3DD0"/>
    <w:rsid w:val="00ED0198"/>
    <w:rsid w:val="00ED0A95"/>
    <w:rsid w:val="00ED4DCD"/>
    <w:rsid w:val="00ED763D"/>
    <w:rsid w:val="00F06D7A"/>
    <w:rsid w:val="00F11842"/>
    <w:rsid w:val="00F44545"/>
    <w:rsid w:val="00F618F6"/>
    <w:rsid w:val="00F71C4E"/>
    <w:rsid w:val="00F82543"/>
    <w:rsid w:val="00FD3B32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7BDDC6-1CCB-4CCF-AEBC-2CF0A55A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22</cp:revision>
  <cp:lastPrinted>2022-11-07T11:11:00Z</cp:lastPrinted>
  <dcterms:created xsi:type="dcterms:W3CDTF">2022-10-31T10:15:00Z</dcterms:created>
  <dcterms:modified xsi:type="dcterms:W3CDTF">2022-11-07T12:12:00Z</dcterms:modified>
</cp:coreProperties>
</file>