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45" w:rsidRPr="00240A64" w:rsidRDefault="00023245" w:rsidP="00023245">
      <w:pPr>
        <w:spacing w:before="240" w:after="60" w:line="240" w:lineRule="auto"/>
        <w:outlineLvl w:val="6"/>
        <w:rPr>
          <w:rFonts w:asciiTheme="majorHAnsi" w:eastAsia="Times New Roman" w:hAnsiTheme="majorHAnsi" w:cstheme="minorHAnsi"/>
          <w:sz w:val="24"/>
          <w:szCs w:val="24"/>
          <w:lang w:val="ro-RO"/>
        </w:rPr>
      </w:pPr>
      <w:bookmarkStart w:id="0" w:name="_GoBack"/>
      <w:bookmarkEnd w:id="0"/>
      <w:r w:rsidRPr="00240A64">
        <w:rPr>
          <w:rFonts w:asciiTheme="majorHAnsi" w:eastAsia="Times New Roman" w:hAnsiTheme="majorHAnsi" w:cstheme="minorHAnsi"/>
          <w:sz w:val="24"/>
          <w:szCs w:val="24"/>
          <w:lang w:val="ro-RO"/>
        </w:rPr>
        <w:t xml:space="preserve">Anexa   </w:t>
      </w:r>
    </w:p>
    <w:p w:rsidR="00023245" w:rsidRPr="00240A64" w:rsidRDefault="00023245" w:rsidP="00023245">
      <w:pPr>
        <w:spacing w:after="0" w:line="240" w:lineRule="auto"/>
        <w:jc w:val="center"/>
        <w:rPr>
          <w:rFonts w:asciiTheme="majorHAnsi" w:hAnsiTheme="majorHAnsi" w:cstheme="minorHAnsi"/>
          <w:b/>
          <w:u w:val="single"/>
          <w:lang w:val="ro-RO"/>
        </w:rPr>
      </w:pPr>
    </w:p>
    <w:p w:rsidR="00023245" w:rsidRPr="00240A64" w:rsidRDefault="00023245" w:rsidP="00023245">
      <w:pPr>
        <w:spacing w:after="0" w:line="240" w:lineRule="auto"/>
        <w:jc w:val="center"/>
        <w:rPr>
          <w:rFonts w:asciiTheme="majorHAnsi" w:hAnsiTheme="majorHAnsi" w:cstheme="minorHAnsi"/>
          <w:b/>
          <w:u w:val="single"/>
          <w:lang w:val="ro-RO"/>
        </w:rPr>
      </w:pPr>
      <w:r w:rsidRPr="00240A64">
        <w:rPr>
          <w:rFonts w:asciiTheme="majorHAnsi" w:hAnsiTheme="majorHAnsi" w:cstheme="minorHAnsi"/>
          <w:b/>
          <w:u w:val="single"/>
          <w:lang w:val="ro-RO"/>
        </w:rPr>
        <w:t xml:space="preserve">Termeni </w:t>
      </w:r>
      <w:proofErr w:type="spellStart"/>
      <w:r w:rsidRPr="00240A64">
        <w:rPr>
          <w:rFonts w:asciiTheme="majorHAnsi" w:hAnsiTheme="majorHAnsi" w:cstheme="minorHAnsi"/>
          <w:b/>
          <w:u w:val="single"/>
          <w:lang w:val="ro-RO"/>
        </w:rPr>
        <w:t>şi</w:t>
      </w:r>
      <w:proofErr w:type="spellEnd"/>
      <w:r w:rsidRPr="00240A64">
        <w:rPr>
          <w:rFonts w:asciiTheme="majorHAnsi" w:hAnsiTheme="majorHAnsi" w:cstheme="minorHAnsi"/>
          <w:b/>
          <w:u w:val="single"/>
          <w:lang w:val="ro-RO"/>
        </w:rPr>
        <w:t xml:space="preserve"> </w:t>
      </w:r>
      <w:proofErr w:type="spellStart"/>
      <w:r w:rsidRPr="00240A64">
        <w:rPr>
          <w:rFonts w:asciiTheme="majorHAnsi" w:hAnsiTheme="majorHAnsi" w:cstheme="minorHAnsi"/>
          <w:b/>
          <w:u w:val="single"/>
          <w:lang w:val="ro-RO"/>
        </w:rPr>
        <w:t>Condiţii</w:t>
      </w:r>
      <w:proofErr w:type="spellEnd"/>
      <w:r w:rsidRPr="00240A64">
        <w:rPr>
          <w:rFonts w:asciiTheme="majorHAnsi" w:hAnsiTheme="majorHAnsi" w:cstheme="minorHAnsi"/>
          <w:b/>
          <w:u w:val="single"/>
          <w:lang w:val="ro-RO"/>
        </w:rPr>
        <w:t xml:space="preserve"> de </w:t>
      </w:r>
      <w:r w:rsidR="00B13498" w:rsidRPr="00240A64">
        <w:rPr>
          <w:rFonts w:asciiTheme="majorHAnsi" w:hAnsiTheme="majorHAnsi" w:cstheme="minorHAnsi"/>
          <w:b/>
          <w:u w:val="single"/>
          <w:lang w:val="ro-RO"/>
        </w:rPr>
        <w:t>Prestare</w:t>
      </w:r>
      <w:r w:rsidRPr="00240A64">
        <w:rPr>
          <w:rFonts w:asciiTheme="majorHAnsi" w:hAnsiTheme="majorHAnsi" w:cstheme="minorHAnsi"/>
          <w:b/>
          <w:u w:val="single"/>
          <w:lang w:val="ro-RO"/>
        </w:rPr>
        <w:t>*</w:t>
      </w:r>
      <w:r w:rsidRPr="00240A64">
        <w:rPr>
          <w:rFonts w:asciiTheme="majorHAnsi" w:hAnsiTheme="majorHAnsi" w:cstheme="minorHAnsi"/>
          <w:b/>
          <w:u w:val="single"/>
          <w:vertAlign w:val="superscript"/>
          <w:lang w:val="ro-RO"/>
        </w:rPr>
        <w:footnoteReference w:id="1"/>
      </w:r>
    </w:p>
    <w:p w:rsidR="00A94F86" w:rsidRDefault="00A94F86" w:rsidP="00023245">
      <w:pPr>
        <w:spacing w:after="0" w:line="240" w:lineRule="auto"/>
        <w:jc w:val="center"/>
        <w:rPr>
          <w:rFonts w:asciiTheme="majorHAnsi" w:hAnsiTheme="majorHAnsi" w:cstheme="minorHAnsi"/>
          <w:b/>
          <w:u w:val="single"/>
          <w:lang w:val="ro-RO"/>
        </w:rPr>
      </w:pPr>
    </w:p>
    <w:p w:rsidR="00323FFC" w:rsidRDefault="00323FFC" w:rsidP="00023245">
      <w:pPr>
        <w:spacing w:after="0" w:line="240" w:lineRule="auto"/>
        <w:jc w:val="center"/>
        <w:rPr>
          <w:rFonts w:asciiTheme="majorHAnsi" w:hAnsiTheme="majorHAnsi" w:cstheme="minorHAnsi"/>
          <w:b/>
          <w:u w:val="single"/>
          <w:lang w:val="ro-RO"/>
        </w:rPr>
      </w:pPr>
    </w:p>
    <w:p w:rsidR="00F94CD9" w:rsidRPr="00240A64" w:rsidRDefault="00A9798F" w:rsidP="00A9798F">
      <w:pPr>
        <w:spacing w:after="0" w:line="240" w:lineRule="auto"/>
        <w:rPr>
          <w:rFonts w:asciiTheme="majorHAnsi" w:eastAsia="Times New Roman" w:hAnsiTheme="majorHAnsi" w:cstheme="minorHAnsi"/>
          <w:b/>
          <w:szCs w:val="20"/>
          <w:lang w:val="ro-RO"/>
        </w:rPr>
      </w:pPr>
      <w:r w:rsidRPr="00240A64">
        <w:rPr>
          <w:rFonts w:asciiTheme="majorHAnsi" w:eastAsia="Times New Roman" w:hAnsiTheme="majorHAnsi" w:cstheme="minorHAnsi"/>
          <w:szCs w:val="20"/>
          <w:lang w:val="ro-RO"/>
        </w:rPr>
        <w:t>Achiziția de</w:t>
      </w:r>
      <w:r w:rsidR="005C5B46" w:rsidRPr="00240A64">
        <w:rPr>
          <w:rFonts w:asciiTheme="majorHAnsi" w:eastAsia="Times New Roman" w:hAnsiTheme="majorHAnsi" w:cstheme="minorHAnsi"/>
          <w:b/>
          <w:szCs w:val="20"/>
          <w:lang w:val="ro-RO"/>
        </w:rPr>
        <w:t xml:space="preserve"> </w:t>
      </w:r>
      <w:r w:rsidRPr="00240A64">
        <w:rPr>
          <w:rFonts w:asciiTheme="majorHAnsi" w:eastAsia="Times New Roman" w:hAnsiTheme="majorHAnsi" w:cstheme="minorHAnsi"/>
          <w:b/>
          <w:szCs w:val="20"/>
          <w:lang w:val="ro-RO"/>
        </w:rPr>
        <w:t xml:space="preserve"> </w:t>
      </w:r>
      <w:r w:rsidR="00144881">
        <w:rPr>
          <w:rFonts w:asciiTheme="majorHAnsi" w:eastAsia="Times New Roman" w:hAnsiTheme="majorHAnsi" w:cstheme="minorHAnsi"/>
          <w:b/>
          <w:szCs w:val="20"/>
          <w:lang w:val="ro-RO"/>
        </w:rPr>
        <w:t>”</w:t>
      </w:r>
      <w:proofErr w:type="spellStart"/>
      <w:r w:rsidR="00144881" w:rsidRPr="008F4B67">
        <w:rPr>
          <w:rFonts w:asciiTheme="majorHAnsi" w:hAnsiTheme="majorHAnsi"/>
          <w:b/>
        </w:rPr>
        <w:t>Cheltuieli</w:t>
      </w:r>
      <w:proofErr w:type="spellEnd"/>
      <w:r w:rsidR="00144881" w:rsidRPr="008F4B67">
        <w:rPr>
          <w:rFonts w:asciiTheme="majorHAnsi" w:hAnsiTheme="majorHAnsi"/>
          <w:b/>
        </w:rPr>
        <w:t xml:space="preserve"> de </w:t>
      </w:r>
      <w:proofErr w:type="spellStart"/>
      <w:r w:rsidR="00144881" w:rsidRPr="008F4B67">
        <w:rPr>
          <w:rFonts w:asciiTheme="majorHAnsi" w:hAnsiTheme="majorHAnsi"/>
          <w:b/>
        </w:rPr>
        <w:t>masă</w:t>
      </w:r>
      <w:proofErr w:type="spellEnd"/>
      <w:r w:rsidR="00144881" w:rsidRPr="008F4B67">
        <w:rPr>
          <w:rFonts w:asciiTheme="majorHAnsi" w:hAnsiTheme="majorHAnsi"/>
          <w:b/>
        </w:rPr>
        <w:t xml:space="preserve">/catering </w:t>
      </w:r>
      <w:proofErr w:type="spellStart"/>
      <w:r w:rsidR="00144881" w:rsidRPr="008F4B67">
        <w:rPr>
          <w:rFonts w:asciiTheme="majorHAnsi" w:hAnsiTheme="majorHAnsi"/>
          <w:b/>
        </w:rPr>
        <w:t>pentru</w:t>
      </w:r>
      <w:proofErr w:type="spellEnd"/>
      <w:r w:rsidR="00144881" w:rsidRPr="008F4B67">
        <w:rPr>
          <w:rFonts w:asciiTheme="majorHAnsi" w:hAnsiTheme="majorHAnsi"/>
          <w:b/>
        </w:rPr>
        <w:t xml:space="preserve"> </w:t>
      </w:r>
      <w:proofErr w:type="spellStart"/>
      <w:r w:rsidR="00144881" w:rsidRPr="008F4B67">
        <w:rPr>
          <w:rFonts w:asciiTheme="majorHAnsi" w:hAnsiTheme="majorHAnsi"/>
          <w:b/>
        </w:rPr>
        <w:t>participanți</w:t>
      </w:r>
      <w:proofErr w:type="spellEnd"/>
      <w:r w:rsidR="00635958">
        <w:rPr>
          <w:rFonts w:asciiTheme="majorHAnsi" w:hAnsiTheme="majorHAnsi"/>
          <w:b/>
        </w:rPr>
        <w:t xml:space="preserve"> ROSE –EDFS </w:t>
      </w:r>
      <w:r w:rsidRPr="00240A64">
        <w:rPr>
          <w:rFonts w:asciiTheme="majorHAnsi" w:eastAsia="Times New Roman" w:hAnsiTheme="majorHAnsi" w:cstheme="minorHAnsi"/>
          <w:b/>
          <w:szCs w:val="20"/>
          <w:lang w:val="ro-RO"/>
        </w:rPr>
        <w:t>”</w:t>
      </w:r>
      <w:r w:rsidR="00144881">
        <w:rPr>
          <w:rFonts w:asciiTheme="majorHAnsi" w:eastAsia="Times New Roman" w:hAnsiTheme="majorHAnsi" w:cstheme="minorHAnsi"/>
          <w:b/>
          <w:szCs w:val="20"/>
          <w:lang w:val="ro-RO"/>
        </w:rPr>
        <w:t xml:space="preserve">  </w:t>
      </w:r>
    </w:p>
    <w:p w:rsidR="00144881" w:rsidRPr="00A92999" w:rsidRDefault="00F94CD9" w:rsidP="00144881">
      <w:pPr>
        <w:spacing w:after="0" w:line="240" w:lineRule="auto"/>
        <w:rPr>
          <w:rFonts w:ascii="Times New Roman" w:eastAsia="Calibri" w:hAnsi="Times New Roman" w:cs="Times New Roman"/>
          <w:color w:val="365F91" w:themeColor="accent1" w:themeShade="BF"/>
          <w:lang w:val="ro-RO"/>
        </w:rPr>
      </w:pPr>
      <w:r w:rsidRPr="00240A64">
        <w:rPr>
          <w:rFonts w:asciiTheme="majorHAnsi" w:eastAsia="Times New Roman" w:hAnsiTheme="majorHAnsi" w:cstheme="minorHAnsi"/>
          <w:szCs w:val="20"/>
          <w:lang w:val="ro-RO"/>
        </w:rPr>
        <w:t xml:space="preserve">Subproiect: </w:t>
      </w:r>
      <w:r w:rsidR="00144881" w:rsidRPr="00AA5368">
        <w:rPr>
          <w:rFonts w:ascii="Times New Roman" w:eastAsia="Calibri" w:hAnsi="Times New Roman" w:cs="Times New Roman"/>
          <w:b/>
          <w:lang w:val="ro-RO"/>
        </w:rPr>
        <w:t>Experimentează și Descoperă Fascinația Studenției - EDFS</w:t>
      </w:r>
    </w:p>
    <w:p w:rsidR="00F94CD9" w:rsidRPr="00240A64" w:rsidRDefault="00F94CD9" w:rsidP="00F94CD9">
      <w:pPr>
        <w:spacing w:after="0" w:line="240" w:lineRule="auto"/>
        <w:rPr>
          <w:rFonts w:asciiTheme="majorHAnsi" w:eastAsia="Times New Roman" w:hAnsiTheme="majorHAnsi" w:cstheme="minorHAnsi"/>
          <w:szCs w:val="20"/>
          <w:lang w:val="ro-RO"/>
        </w:rPr>
      </w:pPr>
      <w:r w:rsidRPr="00240A64">
        <w:rPr>
          <w:rFonts w:asciiTheme="majorHAnsi" w:eastAsia="Times New Roman" w:hAnsiTheme="majorHAnsi" w:cstheme="minorHAnsi"/>
          <w:szCs w:val="20"/>
          <w:lang w:val="ro-RO"/>
        </w:rPr>
        <w:t>Beneficiar: Universitatea Tehnică ”Gheorghe Asachi” din Iași</w:t>
      </w:r>
    </w:p>
    <w:p w:rsidR="00F94CD9" w:rsidRPr="00240A64" w:rsidRDefault="00F94CD9" w:rsidP="00F94CD9">
      <w:pPr>
        <w:spacing w:after="0" w:line="240" w:lineRule="auto"/>
        <w:rPr>
          <w:rFonts w:asciiTheme="majorHAnsi" w:eastAsia="Times New Roman" w:hAnsiTheme="majorHAnsi" w:cstheme="minorHAnsi"/>
          <w:szCs w:val="20"/>
          <w:lang w:val="ro-RO"/>
        </w:rPr>
      </w:pPr>
      <w:r w:rsidRPr="00240A64">
        <w:rPr>
          <w:rFonts w:asciiTheme="majorHAnsi" w:eastAsia="Times New Roman" w:hAnsiTheme="majorHAnsi" w:cstheme="minorHAnsi"/>
          <w:szCs w:val="20"/>
          <w:lang w:val="ro-RO"/>
        </w:rPr>
        <w:t>Ofertant: ____________________</w:t>
      </w: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lang w:val="ro-RO"/>
        </w:rPr>
      </w:pPr>
    </w:p>
    <w:p w:rsidR="00F94CD9" w:rsidRPr="00240A64" w:rsidRDefault="00F94CD9" w:rsidP="00F94CD9">
      <w:pPr>
        <w:spacing w:after="0" w:line="240" w:lineRule="auto"/>
        <w:rPr>
          <w:rFonts w:asciiTheme="majorHAnsi" w:eastAsia="Calibri" w:hAnsiTheme="majorHAnsi" w:cstheme="minorHAnsi"/>
          <w:b/>
          <w:lang w:val="ro-RO"/>
        </w:rPr>
      </w:pPr>
      <w:r w:rsidRPr="00240A64">
        <w:rPr>
          <w:rFonts w:asciiTheme="majorHAnsi" w:eastAsia="Calibri" w:hAnsiTheme="majorHAnsi" w:cstheme="minorHAnsi"/>
          <w:b/>
          <w:lang w:val="ro-RO"/>
        </w:rPr>
        <w:t xml:space="preserve">Valabilitatea ofertei: </w:t>
      </w:r>
      <w:r w:rsidRPr="00240A64">
        <w:rPr>
          <w:rFonts w:asciiTheme="majorHAnsi" w:eastAsia="Calibri" w:hAnsiTheme="majorHAnsi" w:cstheme="minorHAnsi"/>
          <w:i/>
          <w:color w:val="FF0000"/>
          <w:lang w:val="ro-RO"/>
        </w:rPr>
        <w:t>[a se completa de către Ofertant]</w:t>
      </w:r>
    </w:p>
    <w:p w:rsidR="00F94CD9" w:rsidRPr="00240A64" w:rsidRDefault="00F94CD9" w:rsidP="00023245">
      <w:pPr>
        <w:spacing w:after="0" w:line="240" w:lineRule="auto"/>
        <w:rPr>
          <w:rFonts w:asciiTheme="majorHAnsi" w:hAnsiTheme="majorHAnsi" w:cstheme="minorHAnsi"/>
          <w:b/>
          <w:lang w:val="ro-RO"/>
        </w:rPr>
      </w:pP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i/>
          <w:u w:val="single"/>
          <w:lang w:val="ro-RO"/>
        </w:rPr>
      </w:pPr>
      <w:r w:rsidRPr="00240A64">
        <w:rPr>
          <w:rFonts w:asciiTheme="majorHAnsi" w:hAnsiTheme="majorHAnsi" w:cstheme="minorHAnsi"/>
          <w:b/>
          <w:lang w:val="ro-RO"/>
        </w:rPr>
        <w:t>1</w:t>
      </w:r>
      <w:r w:rsidRPr="00240A64">
        <w:rPr>
          <w:rFonts w:asciiTheme="majorHAnsi" w:hAnsiTheme="majorHAnsi" w:cstheme="minorHAnsi"/>
          <w:lang w:val="ro-RO"/>
        </w:rPr>
        <w:t>.</w:t>
      </w:r>
      <w:r w:rsidRPr="00240A64">
        <w:rPr>
          <w:rFonts w:asciiTheme="majorHAnsi" w:hAnsiTheme="majorHAnsi" w:cstheme="minorHAnsi"/>
          <w:lang w:val="ro-RO"/>
        </w:rPr>
        <w:tab/>
      </w:r>
      <w:r w:rsidRPr="00240A64">
        <w:rPr>
          <w:rFonts w:asciiTheme="majorHAnsi" w:hAnsiTheme="majorHAnsi" w:cstheme="minorHAnsi"/>
          <w:b/>
          <w:u w:val="single"/>
          <w:lang w:val="ro-RO"/>
        </w:rPr>
        <w:t>Oferta de preț</w:t>
      </w:r>
      <w:r w:rsidRPr="00240A64">
        <w:rPr>
          <w:rFonts w:asciiTheme="majorHAnsi" w:hAnsiTheme="majorHAnsi" w:cstheme="minorHAnsi"/>
          <w:b/>
          <w:lang w:val="ro-RO"/>
        </w:rPr>
        <w:t xml:space="preserve"> </w:t>
      </w:r>
      <w:r w:rsidRPr="00240A64">
        <w:rPr>
          <w:rFonts w:asciiTheme="majorHAnsi" w:hAnsiTheme="majorHAnsi" w:cstheme="minorHAnsi"/>
          <w:i/>
          <w:color w:val="FF0000"/>
          <w:lang w:val="ro-RO"/>
        </w:rPr>
        <w:t>[a se completa de către Ofertant]</w:t>
      </w: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sz w:val="16"/>
          <w:lang w:val="ro-RO"/>
        </w:rPr>
      </w:pPr>
      <w:r w:rsidRPr="00240A64">
        <w:rPr>
          <w:rFonts w:asciiTheme="majorHAnsi" w:hAnsiTheme="majorHAnsi" w:cstheme="minorHAnsi"/>
          <w:b/>
          <w:lang w:val="ro-RO"/>
        </w:rPr>
        <w:tab/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44"/>
        <w:gridCol w:w="850"/>
        <w:gridCol w:w="993"/>
        <w:gridCol w:w="1134"/>
        <w:gridCol w:w="1134"/>
        <w:gridCol w:w="1559"/>
      </w:tblGrid>
      <w:tr w:rsidR="00023245" w:rsidRPr="00240A64" w:rsidTr="00095FF8">
        <w:trPr>
          <w:trHeight w:val="285"/>
        </w:trPr>
        <w:tc>
          <w:tcPr>
            <w:tcW w:w="822" w:type="dxa"/>
            <w:shd w:val="clear" w:color="auto" w:fill="auto"/>
            <w:noWrap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Nr. crt.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(1)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5FF8" w:rsidRPr="00240A64" w:rsidRDefault="00095FF8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 xml:space="preserve">Denumirea serviciilor 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Cant.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(3)</w:t>
            </w:r>
          </w:p>
        </w:tc>
        <w:tc>
          <w:tcPr>
            <w:tcW w:w="993" w:type="dxa"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Preț unitar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(4)</w:t>
            </w:r>
          </w:p>
        </w:tc>
        <w:tc>
          <w:tcPr>
            <w:tcW w:w="1134" w:type="dxa"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Valoare Totală fără TVA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(5=3*4)</w:t>
            </w:r>
          </w:p>
        </w:tc>
        <w:tc>
          <w:tcPr>
            <w:tcW w:w="1134" w:type="dxa"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TVA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(6=5* %TVA)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Valoare totală cu TVA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(7=5+6)</w:t>
            </w:r>
          </w:p>
        </w:tc>
      </w:tr>
      <w:tr w:rsidR="00945212" w:rsidRPr="00240A64" w:rsidTr="00A94F86">
        <w:trPr>
          <w:trHeight w:val="426"/>
        </w:trPr>
        <w:tc>
          <w:tcPr>
            <w:tcW w:w="822" w:type="dxa"/>
            <w:shd w:val="clear" w:color="auto" w:fill="auto"/>
            <w:noWrap/>
            <w:vAlign w:val="bottom"/>
          </w:tcPr>
          <w:p w:rsidR="00945212" w:rsidRDefault="00323FFC" w:rsidP="00323FF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1</w:t>
            </w:r>
          </w:p>
          <w:p w:rsidR="00323FFC" w:rsidRPr="00240A64" w:rsidRDefault="00323FFC" w:rsidP="00323FF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3544" w:type="dxa"/>
            <w:shd w:val="clear" w:color="auto" w:fill="auto"/>
          </w:tcPr>
          <w:p w:rsidR="00945212" w:rsidRPr="00240A64" w:rsidRDefault="00144881" w:rsidP="00144881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spacing w:val="-2"/>
                <w:lang w:val="fr-FR"/>
              </w:rPr>
            </w:pPr>
            <w:r>
              <w:rPr>
                <w:rFonts w:asciiTheme="majorHAnsi" w:eastAsia="Times New Roman" w:hAnsiTheme="majorHAnsi" w:cstheme="minorHAnsi"/>
                <w:b/>
                <w:szCs w:val="20"/>
                <w:lang w:val="ro-RO"/>
              </w:rPr>
              <w:t>”</w:t>
            </w:r>
            <w:proofErr w:type="spellStart"/>
            <w:r w:rsidRPr="008F4B67">
              <w:rPr>
                <w:rFonts w:asciiTheme="majorHAnsi" w:hAnsiTheme="majorHAnsi"/>
                <w:b/>
              </w:rPr>
              <w:t>Cheltuieli</w:t>
            </w:r>
            <w:proofErr w:type="spellEnd"/>
            <w:r w:rsidRPr="008F4B67">
              <w:rPr>
                <w:rFonts w:asciiTheme="majorHAnsi" w:hAnsiTheme="majorHAnsi"/>
                <w:b/>
              </w:rPr>
              <w:t xml:space="preserve"> de </w:t>
            </w:r>
            <w:proofErr w:type="spellStart"/>
            <w:r w:rsidRPr="008F4B67">
              <w:rPr>
                <w:rFonts w:asciiTheme="majorHAnsi" w:hAnsiTheme="majorHAnsi"/>
                <w:b/>
              </w:rPr>
              <w:t>masă</w:t>
            </w:r>
            <w:proofErr w:type="spellEnd"/>
            <w:r w:rsidRPr="008F4B67">
              <w:rPr>
                <w:rFonts w:asciiTheme="majorHAnsi" w:hAnsiTheme="majorHAnsi"/>
                <w:b/>
              </w:rPr>
              <w:t xml:space="preserve">/catering </w:t>
            </w:r>
            <w:proofErr w:type="spellStart"/>
            <w:r w:rsidRPr="008F4B67">
              <w:rPr>
                <w:rFonts w:asciiTheme="majorHAnsi" w:hAnsiTheme="majorHAnsi"/>
                <w:b/>
              </w:rPr>
              <w:t>pentru</w:t>
            </w:r>
            <w:proofErr w:type="spellEnd"/>
            <w:r w:rsidRPr="008F4B67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F4B67">
              <w:rPr>
                <w:rFonts w:asciiTheme="majorHAnsi" w:hAnsiTheme="majorHAnsi"/>
                <w:b/>
              </w:rPr>
              <w:t>participanți</w:t>
            </w:r>
            <w:proofErr w:type="spellEnd"/>
            <w:r w:rsidRPr="00240A64">
              <w:rPr>
                <w:rFonts w:asciiTheme="majorHAnsi" w:eastAsia="Times New Roman" w:hAnsiTheme="majorHAnsi" w:cstheme="minorHAnsi"/>
                <w:b/>
                <w:szCs w:val="20"/>
                <w:lang w:val="ro-RO"/>
              </w:rPr>
              <w:t>”</w:t>
            </w:r>
            <w:r>
              <w:rPr>
                <w:rFonts w:asciiTheme="majorHAnsi" w:eastAsia="Times New Roman" w:hAnsiTheme="majorHAnsi" w:cstheme="minorHAnsi"/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850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993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134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134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</w:tr>
      <w:tr w:rsidR="00945212" w:rsidRPr="00240A64" w:rsidTr="00095FF8">
        <w:trPr>
          <w:trHeight w:val="285"/>
        </w:trPr>
        <w:tc>
          <w:tcPr>
            <w:tcW w:w="822" w:type="dxa"/>
            <w:shd w:val="clear" w:color="auto" w:fill="auto"/>
            <w:noWrap/>
            <w:vAlign w:val="bottom"/>
          </w:tcPr>
          <w:p w:rsidR="00945212" w:rsidRPr="00240A64" w:rsidRDefault="00945212" w:rsidP="00945212">
            <w:pPr>
              <w:spacing w:after="0" w:line="240" w:lineRule="auto"/>
              <w:ind w:left="162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945212" w:rsidRPr="00240A64" w:rsidRDefault="00945212" w:rsidP="00945212">
            <w:pPr>
              <w:spacing w:after="0" w:line="240" w:lineRule="auto"/>
              <w:ind w:left="-198" w:firstLine="198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993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1134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1134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</w:tr>
    </w:tbl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u w:val="single"/>
          <w:lang w:val="ro-RO"/>
        </w:rPr>
      </w:pPr>
    </w:p>
    <w:p w:rsidR="00023245" w:rsidRPr="00240A64" w:rsidRDefault="00023245" w:rsidP="00023245">
      <w:pPr>
        <w:spacing w:after="0" w:line="240" w:lineRule="auto"/>
        <w:ind w:left="720" w:hanging="720"/>
        <w:jc w:val="both"/>
        <w:rPr>
          <w:rFonts w:asciiTheme="majorHAnsi" w:hAnsiTheme="majorHAnsi" w:cstheme="minorHAnsi"/>
          <w:lang w:val="ro-RO"/>
        </w:rPr>
      </w:pPr>
      <w:r w:rsidRPr="00240A64">
        <w:rPr>
          <w:rFonts w:asciiTheme="majorHAnsi" w:hAnsiTheme="majorHAnsi" w:cstheme="minorHAnsi"/>
          <w:b/>
          <w:lang w:val="ro-RO"/>
        </w:rPr>
        <w:t>2.</w:t>
      </w:r>
      <w:r w:rsidRPr="00240A64">
        <w:rPr>
          <w:rFonts w:asciiTheme="majorHAnsi" w:hAnsiTheme="majorHAnsi" w:cstheme="minorHAnsi"/>
          <w:b/>
          <w:lang w:val="ro-RO"/>
        </w:rPr>
        <w:tab/>
      </w:r>
      <w:proofErr w:type="spellStart"/>
      <w:r w:rsidRPr="00240A64">
        <w:rPr>
          <w:rFonts w:asciiTheme="majorHAnsi" w:hAnsiTheme="majorHAnsi" w:cstheme="minorHAnsi"/>
          <w:b/>
          <w:u w:val="single"/>
          <w:lang w:val="ro-RO"/>
        </w:rPr>
        <w:t>Preţ</w:t>
      </w:r>
      <w:proofErr w:type="spellEnd"/>
      <w:r w:rsidRPr="00240A64">
        <w:rPr>
          <w:rFonts w:asciiTheme="majorHAnsi" w:hAnsiTheme="majorHAnsi" w:cstheme="minorHAnsi"/>
          <w:b/>
          <w:u w:val="single"/>
          <w:lang w:val="ro-RO"/>
        </w:rPr>
        <w:t xml:space="preserve"> fix:</w:t>
      </w:r>
      <w:r w:rsidRPr="00240A64">
        <w:rPr>
          <w:rFonts w:asciiTheme="majorHAnsi" w:hAnsiTheme="majorHAnsi" w:cstheme="minorHAnsi"/>
          <w:b/>
          <w:lang w:val="ro-RO"/>
        </w:rPr>
        <w:t xml:space="preserve">  </w:t>
      </w:r>
      <w:proofErr w:type="spellStart"/>
      <w:r w:rsidRPr="00240A64">
        <w:rPr>
          <w:rFonts w:asciiTheme="majorHAnsi" w:hAnsiTheme="majorHAnsi" w:cstheme="minorHAnsi"/>
          <w:lang w:val="ro-RO"/>
        </w:rPr>
        <w:t>Preţul</w:t>
      </w:r>
      <w:proofErr w:type="spellEnd"/>
      <w:r w:rsidRPr="00240A64">
        <w:rPr>
          <w:rFonts w:asciiTheme="majorHAnsi" w:hAnsiTheme="majorHAnsi" w:cstheme="minorHAnsi"/>
          <w:lang w:val="ro-RO"/>
        </w:rPr>
        <w:t xml:space="preserve"> indicat mai sus este ferm </w:t>
      </w:r>
      <w:proofErr w:type="spellStart"/>
      <w:r w:rsidRPr="00240A64">
        <w:rPr>
          <w:rFonts w:asciiTheme="majorHAnsi" w:hAnsiTheme="majorHAnsi" w:cstheme="minorHAnsi"/>
          <w:lang w:val="ro-RO"/>
        </w:rPr>
        <w:t>şi</w:t>
      </w:r>
      <w:proofErr w:type="spellEnd"/>
      <w:r w:rsidRPr="00240A64">
        <w:rPr>
          <w:rFonts w:asciiTheme="majorHAnsi" w:hAnsiTheme="majorHAnsi" w:cstheme="minorHAnsi"/>
          <w:lang w:val="ro-RO"/>
        </w:rPr>
        <w:t xml:space="preserve"> fix </w:t>
      </w:r>
      <w:proofErr w:type="spellStart"/>
      <w:r w:rsidRPr="00240A64">
        <w:rPr>
          <w:rFonts w:asciiTheme="majorHAnsi" w:hAnsiTheme="majorHAnsi" w:cstheme="minorHAnsi"/>
          <w:lang w:val="ro-RO"/>
        </w:rPr>
        <w:t>şi</w:t>
      </w:r>
      <w:proofErr w:type="spellEnd"/>
      <w:r w:rsidRPr="00240A64">
        <w:rPr>
          <w:rFonts w:asciiTheme="majorHAnsi" w:hAnsiTheme="majorHAnsi" w:cstheme="minorHAnsi"/>
          <w:lang w:val="ro-RO"/>
        </w:rPr>
        <w:t xml:space="preserve"> nu poate fi modificat pe durata executării contractului.</w:t>
      </w:r>
    </w:p>
    <w:p w:rsidR="00023245" w:rsidRPr="00240A64" w:rsidRDefault="00023245" w:rsidP="00023245">
      <w:pPr>
        <w:spacing w:after="0" w:line="240" w:lineRule="auto"/>
        <w:ind w:left="720" w:hanging="720"/>
        <w:rPr>
          <w:rFonts w:asciiTheme="majorHAnsi" w:hAnsiTheme="majorHAnsi" w:cstheme="minorHAnsi"/>
          <w:b/>
          <w:lang w:val="ro-RO"/>
        </w:rPr>
      </w:pPr>
    </w:p>
    <w:p w:rsidR="00EF31D8" w:rsidRPr="00240A64" w:rsidRDefault="00023245" w:rsidP="00EF31D8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color w:val="FF0000"/>
          <w:lang w:val="ro-RO"/>
        </w:rPr>
      </w:pPr>
      <w:r w:rsidRPr="00240A64">
        <w:rPr>
          <w:rFonts w:asciiTheme="majorHAnsi" w:hAnsiTheme="majorHAnsi" w:cstheme="minorHAnsi"/>
          <w:b/>
          <w:lang w:val="ro-RO"/>
        </w:rPr>
        <w:t>3.</w:t>
      </w:r>
      <w:r w:rsidRPr="00240A64">
        <w:rPr>
          <w:rFonts w:asciiTheme="majorHAnsi" w:hAnsiTheme="majorHAnsi" w:cstheme="minorHAnsi"/>
          <w:b/>
          <w:lang w:val="ro-RO"/>
        </w:rPr>
        <w:tab/>
      </w:r>
      <w:r w:rsidR="00EF31D8" w:rsidRPr="00240A64">
        <w:rPr>
          <w:rFonts w:ascii="Times New Roman" w:eastAsia="Calibri" w:hAnsi="Times New Roman" w:cs="Times New Roman"/>
          <w:b/>
          <w:u w:val="single"/>
          <w:lang w:val="ro-RO"/>
        </w:rPr>
        <w:t>Calendar de realizare a serviciilor:</w:t>
      </w:r>
      <w:r w:rsidR="00EF31D8" w:rsidRPr="00240A64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EF31D8" w:rsidRPr="00240A64">
        <w:rPr>
          <w:rFonts w:ascii="Times New Roman" w:eastAsia="Calibri" w:hAnsi="Times New Roman" w:cs="Times New Roman"/>
          <w:lang w:val="ro-RO"/>
        </w:rPr>
        <w:t xml:space="preserve">Serviciile prevăzute se realizează în </w:t>
      </w:r>
      <w:r w:rsidR="00104267">
        <w:rPr>
          <w:rFonts w:ascii="Times New Roman" w:eastAsia="Calibri" w:hAnsi="Times New Roman" w:cs="Times New Roman"/>
          <w:lang w:val="ro-RO"/>
        </w:rPr>
        <w:t>perioada 23.06</w:t>
      </w:r>
      <w:r w:rsidR="00A86757">
        <w:rPr>
          <w:rFonts w:ascii="Times New Roman" w:eastAsia="Calibri" w:hAnsi="Times New Roman" w:cs="Times New Roman"/>
          <w:lang w:val="ro-RO"/>
        </w:rPr>
        <w:t xml:space="preserve">.2024 </w:t>
      </w:r>
      <w:r w:rsidR="00104267">
        <w:rPr>
          <w:rFonts w:ascii="Times New Roman" w:eastAsia="Calibri" w:hAnsi="Times New Roman" w:cs="Times New Roman"/>
          <w:lang w:val="ro-RO"/>
        </w:rPr>
        <w:t>-</w:t>
      </w:r>
      <w:r w:rsidR="00A86757">
        <w:rPr>
          <w:rFonts w:ascii="Times New Roman" w:eastAsia="Calibri" w:hAnsi="Times New Roman" w:cs="Times New Roman"/>
          <w:lang w:val="ro-RO"/>
        </w:rPr>
        <w:t>0</w:t>
      </w:r>
      <w:r w:rsidR="00104267">
        <w:rPr>
          <w:rFonts w:ascii="Times New Roman" w:eastAsia="Calibri" w:hAnsi="Times New Roman" w:cs="Times New Roman"/>
          <w:lang w:val="ro-RO"/>
        </w:rPr>
        <w:t>7.07.2024</w:t>
      </w:r>
      <w:r w:rsidR="00EF31D8" w:rsidRPr="00240A64">
        <w:rPr>
          <w:rFonts w:ascii="Times New Roman" w:eastAsia="Calibri" w:hAnsi="Times New Roman" w:cs="Times New Roman"/>
          <w:lang w:val="ro-RO"/>
        </w:rPr>
        <w:t xml:space="preserve">, conform următorului program: </w:t>
      </w:r>
      <w:r w:rsidR="00EF31D8" w:rsidRPr="00240A64">
        <w:rPr>
          <w:rFonts w:ascii="Times New Roman" w:eastAsia="Calibri" w:hAnsi="Times New Roman" w:cs="Times New Roman"/>
          <w:i/>
          <w:color w:val="FF0000"/>
          <w:lang w:val="ro-RO"/>
        </w:rPr>
        <w:t>[a se completa de către Ofertant]</w:t>
      </w:r>
    </w:p>
    <w:p w:rsidR="00023245" w:rsidRPr="00240A64" w:rsidRDefault="00023245" w:rsidP="00023245">
      <w:pPr>
        <w:spacing w:after="0" w:line="240" w:lineRule="auto"/>
        <w:ind w:left="720" w:hanging="720"/>
        <w:jc w:val="both"/>
        <w:rPr>
          <w:rFonts w:asciiTheme="majorHAnsi" w:hAnsiTheme="majorHAnsi" w:cstheme="minorHAnsi"/>
          <w:lang w:val="ro-RO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6378"/>
        <w:gridCol w:w="1134"/>
        <w:gridCol w:w="1560"/>
      </w:tblGrid>
      <w:tr w:rsidR="00023245" w:rsidRPr="00240A64" w:rsidTr="00DE2A06">
        <w:trPr>
          <w:trHeight w:val="285"/>
        </w:trPr>
        <w:tc>
          <w:tcPr>
            <w:tcW w:w="1106" w:type="dxa"/>
            <w:shd w:val="clear" w:color="auto" w:fill="auto"/>
            <w:noWrap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Nr. crt.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3245" w:rsidRPr="00240A64" w:rsidRDefault="00023245" w:rsidP="00DE2A0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 xml:space="preserve">Denumirea </w:t>
            </w:r>
            <w:r w:rsidR="00DE2A06" w:rsidRPr="00240A64">
              <w:rPr>
                <w:rFonts w:asciiTheme="majorHAnsi" w:hAnsiTheme="majorHAnsi" w:cstheme="minorHAnsi"/>
                <w:b/>
                <w:lang w:val="ro-RO"/>
              </w:rPr>
              <w:t>serviciilor</w:t>
            </w:r>
          </w:p>
        </w:tc>
        <w:tc>
          <w:tcPr>
            <w:tcW w:w="1134" w:type="dxa"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Cant.</w:t>
            </w:r>
          </w:p>
        </w:tc>
        <w:tc>
          <w:tcPr>
            <w:tcW w:w="1560" w:type="dxa"/>
            <w:vAlign w:val="center"/>
          </w:tcPr>
          <w:p w:rsidR="00023245" w:rsidRPr="00240A64" w:rsidRDefault="00023245" w:rsidP="005C5B4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 xml:space="preserve">Termene de </w:t>
            </w:r>
            <w:r w:rsidR="005C5B46" w:rsidRPr="00240A64">
              <w:rPr>
                <w:rFonts w:asciiTheme="majorHAnsi" w:hAnsiTheme="majorHAnsi" w:cstheme="minorHAnsi"/>
                <w:b/>
                <w:lang w:val="ro-RO"/>
              </w:rPr>
              <w:t>prestare</w:t>
            </w:r>
          </w:p>
        </w:tc>
      </w:tr>
      <w:tr w:rsidR="005C5B46" w:rsidRPr="00240A64" w:rsidTr="00DE2A06">
        <w:trPr>
          <w:trHeight w:val="285"/>
        </w:trPr>
        <w:tc>
          <w:tcPr>
            <w:tcW w:w="1106" w:type="dxa"/>
            <w:shd w:val="clear" w:color="auto" w:fill="auto"/>
            <w:noWrap/>
            <w:vAlign w:val="bottom"/>
          </w:tcPr>
          <w:p w:rsidR="005C5B46" w:rsidRPr="00240A64" w:rsidRDefault="00323FFC" w:rsidP="005C5B46">
            <w:pPr>
              <w:spacing w:after="0" w:line="240" w:lineRule="auto"/>
              <w:ind w:left="162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1</w:t>
            </w:r>
          </w:p>
          <w:p w:rsidR="00011B66" w:rsidRPr="00240A64" w:rsidRDefault="00011B66" w:rsidP="005C5B46">
            <w:pPr>
              <w:spacing w:after="0" w:line="240" w:lineRule="auto"/>
              <w:ind w:left="162"/>
              <w:rPr>
                <w:rFonts w:asciiTheme="majorHAnsi" w:hAnsiTheme="majorHAnsi" w:cstheme="minorHAnsi"/>
                <w:b/>
                <w:lang w:val="ro-RO"/>
              </w:rPr>
            </w:pPr>
          </w:p>
          <w:p w:rsidR="005C5B46" w:rsidRPr="00240A64" w:rsidRDefault="005C5B46" w:rsidP="005C5B46">
            <w:pPr>
              <w:spacing w:after="0" w:line="240" w:lineRule="auto"/>
              <w:ind w:left="162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6378" w:type="dxa"/>
            <w:shd w:val="clear" w:color="auto" w:fill="auto"/>
          </w:tcPr>
          <w:p w:rsidR="00323FFC" w:rsidRPr="003A3618" w:rsidRDefault="00144881" w:rsidP="00144881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spacing w:val="-2"/>
                <w:sz w:val="20"/>
                <w:szCs w:val="20"/>
                <w:lang w:val="fr-FR"/>
              </w:rPr>
            </w:pPr>
            <w:r>
              <w:rPr>
                <w:rFonts w:asciiTheme="majorHAnsi" w:eastAsia="Calibri" w:hAnsiTheme="majorHAnsi" w:cstheme="minorHAnsi"/>
                <w:b/>
                <w:spacing w:val="-2"/>
                <w:lang w:val="fr-FR"/>
              </w:rPr>
              <w:t xml:space="preserve"> </w:t>
            </w:r>
            <w:r w:rsidRPr="003A3618">
              <w:rPr>
                <w:rFonts w:asciiTheme="majorHAnsi" w:eastAsia="Times New Roman" w:hAnsiTheme="majorHAnsi" w:cstheme="minorHAnsi"/>
                <w:b/>
                <w:sz w:val="20"/>
                <w:szCs w:val="20"/>
                <w:lang w:val="ro-RO"/>
              </w:rPr>
              <w:t>”</w:t>
            </w:r>
            <w:proofErr w:type="spellStart"/>
            <w:r w:rsidRPr="003A3618">
              <w:rPr>
                <w:rFonts w:asciiTheme="majorHAnsi" w:hAnsiTheme="majorHAnsi"/>
                <w:b/>
                <w:sz w:val="20"/>
                <w:szCs w:val="20"/>
              </w:rPr>
              <w:t>Cheltuieli</w:t>
            </w:r>
            <w:proofErr w:type="spellEnd"/>
            <w:r w:rsidRPr="003A3618">
              <w:rPr>
                <w:rFonts w:asciiTheme="majorHAnsi" w:hAnsiTheme="majorHAnsi"/>
                <w:b/>
                <w:sz w:val="20"/>
                <w:szCs w:val="20"/>
              </w:rPr>
              <w:t xml:space="preserve"> de </w:t>
            </w:r>
            <w:proofErr w:type="spellStart"/>
            <w:r w:rsidRPr="003A3618">
              <w:rPr>
                <w:rFonts w:asciiTheme="majorHAnsi" w:hAnsiTheme="majorHAnsi"/>
                <w:b/>
                <w:sz w:val="20"/>
                <w:szCs w:val="20"/>
              </w:rPr>
              <w:t>masă</w:t>
            </w:r>
            <w:proofErr w:type="spellEnd"/>
            <w:r w:rsidRPr="003A3618">
              <w:rPr>
                <w:rFonts w:asciiTheme="majorHAnsi" w:hAnsiTheme="majorHAnsi"/>
                <w:b/>
                <w:sz w:val="20"/>
                <w:szCs w:val="20"/>
              </w:rPr>
              <w:t xml:space="preserve">/catering </w:t>
            </w:r>
            <w:proofErr w:type="spellStart"/>
            <w:r w:rsidRPr="003A3618">
              <w:rPr>
                <w:rFonts w:asciiTheme="majorHAnsi" w:hAnsiTheme="majorHAnsi"/>
                <w:b/>
                <w:sz w:val="20"/>
                <w:szCs w:val="20"/>
              </w:rPr>
              <w:t>pentru</w:t>
            </w:r>
            <w:proofErr w:type="spellEnd"/>
            <w:r w:rsidRPr="003A361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A3618">
              <w:rPr>
                <w:rFonts w:asciiTheme="majorHAnsi" w:hAnsiTheme="majorHAnsi"/>
                <w:b/>
                <w:sz w:val="20"/>
                <w:szCs w:val="20"/>
              </w:rPr>
              <w:t>participanți</w:t>
            </w:r>
            <w:proofErr w:type="spellEnd"/>
            <w:r w:rsidR="00635958">
              <w:rPr>
                <w:rFonts w:asciiTheme="majorHAnsi" w:hAnsiTheme="majorHAnsi"/>
                <w:b/>
                <w:sz w:val="20"/>
                <w:szCs w:val="20"/>
              </w:rPr>
              <w:t xml:space="preserve"> ROSE EDFS </w:t>
            </w:r>
            <w:r w:rsidRPr="003A3618">
              <w:rPr>
                <w:rFonts w:asciiTheme="majorHAnsi" w:eastAsia="Times New Roman" w:hAnsiTheme="majorHAnsi" w:cstheme="minorHAnsi"/>
                <w:b/>
                <w:sz w:val="20"/>
                <w:szCs w:val="20"/>
                <w:lang w:val="ro-RO"/>
              </w:rPr>
              <w:t xml:space="preserve">” </w:t>
            </w:r>
            <w:r w:rsidRPr="003A3618">
              <w:rPr>
                <w:rFonts w:asciiTheme="majorHAnsi" w:eastAsia="Calibri" w:hAnsiTheme="majorHAnsi" w:cstheme="minorHAnsi"/>
                <w:b/>
                <w:spacing w:val="-2"/>
                <w:sz w:val="20"/>
                <w:szCs w:val="20"/>
                <w:lang w:val="fr-FR"/>
              </w:rPr>
              <w:t xml:space="preserve"> </w:t>
            </w:r>
          </w:p>
          <w:p w:rsidR="00F6038A" w:rsidRPr="00144881" w:rsidRDefault="00144881" w:rsidP="00E562B4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spacing w:val="-2"/>
                <w:lang w:val="ro-RO"/>
              </w:rPr>
            </w:pPr>
            <w:r w:rsidRPr="003A3618">
              <w:rPr>
                <w:rFonts w:asciiTheme="majorHAnsi" w:eastAsia="Calibri" w:hAnsiTheme="majorHAnsi" w:cstheme="minorHAnsi"/>
                <w:spacing w:val="-2"/>
                <w:sz w:val="20"/>
                <w:szCs w:val="20"/>
                <w:lang w:val="ro-RO"/>
              </w:rPr>
              <w:t>Asigurare masă pentru 68 persoane (50 elevi</w:t>
            </w:r>
            <w:r w:rsidR="00250292" w:rsidRPr="003A3618">
              <w:rPr>
                <w:rFonts w:asciiTheme="majorHAnsi" w:eastAsia="Calibri" w:hAnsiTheme="majorHAnsi" w:cstheme="minorHAnsi"/>
                <w:spacing w:val="-2"/>
                <w:sz w:val="20"/>
                <w:szCs w:val="20"/>
                <w:lang w:val="ro-RO"/>
              </w:rPr>
              <w:t xml:space="preserve"> – grup țintă</w:t>
            </w:r>
            <w:r w:rsidRPr="003A3618">
              <w:rPr>
                <w:rFonts w:asciiTheme="majorHAnsi" w:eastAsia="Calibri" w:hAnsiTheme="majorHAnsi" w:cstheme="minorHAnsi"/>
                <w:spacing w:val="-2"/>
                <w:sz w:val="20"/>
                <w:szCs w:val="20"/>
                <w:lang w:val="ro-RO"/>
              </w:rPr>
              <w:t xml:space="preserve">, 10-studenți tutori și 8 profesori însoțitori) pentru 14 zile </w:t>
            </w:r>
            <w:r w:rsidR="00250292" w:rsidRPr="003A3618">
              <w:rPr>
                <w:rFonts w:asciiTheme="majorHAnsi" w:eastAsia="Calibri" w:hAnsiTheme="majorHAnsi" w:cstheme="minorHAnsi"/>
                <w:spacing w:val="-2"/>
                <w:sz w:val="20"/>
                <w:szCs w:val="20"/>
                <w:lang w:val="ro-RO"/>
              </w:rPr>
              <w:t xml:space="preserve"> </w:t>
            </w:r>
            <w:r w:rsidRPr="003A3618">
              <w:rPr>
                <w:rFonts w:ascii="Cambria" w:eastAsia="Calibri" w:hAnsi="Cambria" w:cs="Times New Roman"/>
                <w:spacing w:val="-2"/>
                <w:sz w:val="20"/>
                <w:szCs w:val="20"/>
                <w:lang w:val="ro-RO"/>
              </w:rPr>
              <w:t xml:space="preserve">începând cu cina în data de </w:t>
            </w:r>
            <w:r w:rsidR="00104267" w:rsidRPr="003A3618">
              <w:rPr>
                <w:rFonts w:ascii="Cambria" w:eastAsia="Calibri" w:hAnsi="Cambria" w:cs="Times New Roman"/>
                <w:spacing w:val="-2"/>
                <w:sz w:val="20"/>
                <w:szCs w:val="20"/>
                <w:lang w:val="ro-RO"/>
              </w:rPr>
              <w:t>23.06.2024</w:t>
            </w:r>
            <w:r w:rsidRPr="003A3618">
              <w:rPr>
                <w:rFonts w:ascii="Cambria" w:eastAsia="Calibri" w:hAnsi="Cambria" w:cs="Times New Roman"/>
                <w:spacing w:val="-2"/>
                <w:sz w:val="20"/>
                <w:szCs w:val="20"/>
                <w:lang w:val="ro-RO"/>
              </w:rPr>
              <w:t xml:space="preserve"> și terminând cu micul dejun și prânzul în data de </w:t>
            </w:r>
            <w:r w:rsidR="00A86757" w:rsidRPr="003A3618">
              <w:rPr>
                <w:rFonts w:ascii="Cambria" w:eastAsia="Calibri" w:hAnsi="Cambria" w:cs="Times New Roman"/>
                <w:spacing w:val="-2"/>
                <w:sz w:val="20"/>
                <w:szCs w:val="20"/>
                <w:lang w:val="ro-RO"/>
              </w:rPr>
              <w:t>0</w:t>
            </w:r>
            <w:r w:rsidR="00104267" w:rsidRPr="003A3618">
              <w:rPr>
                <w:rFonts w:ascii="Cambria" w:eastAsia="Calibri" w:hAnsi="Cambria" w:cs="Times New Roman"/>
                <w:spacing w:val="-2"/>
                <w:sz w:val="20"/>
                <w:szCs w:val="20"/>
                <w:lang w:val="ro-RO"/>
              </w:rPr>
              <w:t>7.07.2024</w:t>
            </w:r>
            <w:r w:rsidRPr="003A3618">
              <w:rPr>
                <w:rFonts w:ascii="Cambria" w:eastAsia="Calibri" w:hAnsi="Cambria" w:cs="Times New Roman"/>
                <w:spacing w:val="-2"/>
                <w:sz w:val="20"/>
                <w:szCs w:val="20"/>
                <w:lang w:val="ro-RO"/>
              </w:rPr>
              <w:t xml:space="preserve">. </w:t>
            </w:r>
            <w:r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Micul dejun</w:t>
            </w:r>
            <w:r w:rsidR="00EF13E7"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, prânzul</w:t>
            </w:r>
            <w:r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 și cina se vor servi în locația de cazare (căminul studențesc din Campus T. Vladimirescu</w:t>
            </w:r>
            <w:r w:rsidR="003A3618"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), iar gustările se vor servi, în funcție de activitățile desfășurate</w:t>
            </w:r>
            <w:r w:rsid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 în fiecare zi,  fie  în Facul</w:t>
            </w:r>
            <w:r w:rsidR="003A3618"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tatea de Inginerie Chimică și Protecția Mediului</w:t>
            </w:r>
            <w:r w:rsidR="00E562B4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 ”</w:t>
            </w:r>
            <w:r w:rsidR="003A3618"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Cristofor Simione</w:t>
            </w:r>
            <w:r w:rsidR="00C328DA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s</w:t>
            </w:r>
            <w:r w:rsidR="003A3618"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cu”,  fie în locația de cazare (cămin studențesc din campus T. Vladimirescu).</w:t>
            </w:r>
          </w:p>
        </w:tc>
        <w:tc>
          <w:tcPr>
            <w:tcW w:w="1134" w:type="dxa"/>
          </w:tcPr>
          <w:p w:rsidR="005C5B46" w:rsidRPr="00240A64" w:rsidRDefault="005C5B46" w:rsidP="005C5B46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560" w:type="dxa"/>
          </w:tcPr>
          <w:p w:rsidR="005C5B46" w:rsidRPr="00240A64" w:rsidRDefault="005C5B46" w:rsidP="005C5B46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</w:tr>
    </w:tbl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lang w:val="ro-RO"/>
        </w:rPr>
      </w:pPr>
    </w:p>
    <w:p w:rsidR="004A16DB" w:rsidRPr="00240A64" w:rsidRDefault="00023245" w:rsidP="00E55B27">
      <w:pPr>
        <w:spacing w:after="0" w:line="240" w:lineRule="auto"/>
        <w:jc w:val="both"/>
        <w:rPr>
          <w:rFonts w:asciiTheme="majorHAnsi" w:hAnsiTheme="majorHAnsi" w:cstheme="minorHAnsi"/>
          <w:lang w:val="ro-RO"/>
        </w:rPr>
      </w:pPr>
      <w:r w:rsidRPr="00240A64">
        <w:rPr>
          <w:rFonts w:asciiTheme="majorHAnsi" w:hAnsiTheme="majorHAnsi" w:cstheme="minorHAnsi"/>
          <w:b/>
          <w:lang w:val="ro-RO"/>
        </w:rPr>
        <w:t>4.</w:t>
      </w:r>
      <w:r w:rsidRPr="00240A64">
        <w:rPr>
          <w:rFonts w:asciiTheme="majorHAnsi" w:hAnsiTheme="majorHAnsi" w:cstheme="minorHAnsi"/>
          <w:b/>
          <w:lang w:val="ro-RO"/>
        </w:rPr>
        <w:tab/>
      </w:r>
      <w:r w:rsidRPr="00240A64">
        <w:rPr>
          <w:rFonts w:asciiTheme="majorHAnsi" w:hAnsiTheme="majorHAnsi" w:cstheme="minorHAnsi"/>
          <w:b/>
          <w:u w:val="single"/>
          <w:lang w:val="ro-RO"/>
        </w:rPr>
        <w:t>Plata</w:t>
      </w:r>
      <w:r w:rsidRPr="00240A64">
        <w:rPr>
          <w:rFonts w:asciiTheme="majorHAnsi" w:hAnsiTheme="majorHAnsi" w:cstheme="minorHAnsi"/>
          <w:b/>
          <w:lang w:val="ro-RO"/>
        </w:rPr>
        <w:t xml:space="preserve"> </w:t>
      </w:r>
      <w:r w:rsidRPr="00240A64">
        <w:rPr>
          <w:rFonts w:asciiTheme="majorHAnsi" w:hAnsiTheme="majorHAnsi" w:cstheme="minorHAnsi"/>
          <w:lang w:val="ro-RO"/>
        </w:rPr>
        <w:t xml:space="preserve">facturii se va efectua în lei, 100% la livrarea efectivă a produselor la </w:t>
      </w:r>
      <w:proofErr w:type="spellStart"/>
      <w:r w:rsidRPr="00240A64">
        <w:rPr>
          <w:rFonts w:asciiTheme="majorHAnsi" w:hAnsiTheme="majorHAnsi" w:cstheme="minorHAnsi"/>
          <w:lang w:val="ro-RO"/>
        </w:rPr>
        <w:t>destinaţia</w:t>
      </w:r>
      <w:proofErr w:type="spellEnd"/>
      <w:r w:rsidRPr="00240A64">
        <w:rPr>
          <w:rFonts w:asciiTheme="majorHAnsi" w:hAnsiTheme="majorHAnsi" w:cstheme="minorHAnsi"/>
          <w:lang w:val="ro-RO"/>
        </w:rPr>
        <w:t xml:space="preserve"> finală indicată, pe baza facturii Furnizorului </w:t>
      </w:r>
      <w:proofErr w:type="spellStart"/>
      <w:r w:rsidRPr="00240A64">
        <w:rPr>
          <w:rFonts w:asciiTheme="majorHAnsi" w:hAnsiTheme="majorHAnsi" w:cstheme="minorHAnsi"/>
          <w:lang w:val="ro-RO"/>
        </w:rPr>
        <w:t>şi</w:t>
      </w:r>
      <w:proofErr w:type="spellEnd"/>
      <w:r w:rsidRPr="00240A64">
        <w:rPr>
          <w:rFonts w:asciiTheme="majorHAnsi" w:hAnsiTheme="majorHAnsi" w:cstheme="minorHAnsi"/>
          <w:lang w:val="ro-RO"/>
        </w:rPr>
        <w:t xml:space="preserve"> a procesului - verbal de </w:t>
      </w:r>
      <w:proofErr w:type="spellStart"/>
      <w:r w:rsidRPr="00240A64">
        <w:rPr>
          <w:rFonts w:asciiTheme="majorHAnsi" w:hAnsiTheme="majorHAnsi" w:cstheme="minorHAnsi"/>
          <w:lang w:val="ro-RO"/>
        </w:rPr>
        <w:t>recepţie</w:t>
      </w:r>
      <w:proofErr w:type="spellEnd"/>
      <w:r w:rsidRPr="00240A64">
        <w:rPr>
          <w:rFonts w:asciiTheme="majorHAnsi" w:hAnsiTheme="majorHAnsi" w:cstheme="minorHAnsi"/>
          <w:lang w:val="ro-RO"/>
        </w:rPr>
        <w:t xml:space="preserve">, conform </w:t>
      </w:r>
      <w:r w:rsidRPr="00240A64">
        <w:rPr>
          <w:rFonts w:asciiTheme="majorHAnsi" w:hAnsiTheme="majorHAnsi" w:cstheme="minorHAnsi"/>
          <w:i/>
          <w:lang w:val="ro-RO"/>
        </w:rPr>
        <w:t>Graficului de livrare</w:t>
      </w:r>
      <w:r w:rsidRPr="00240A64">
        <w:rPr>
          <w:rFonts w:asciiTheme="majorHAnsi" w:hAnsiTheme="majorHAnsi" w:cstheme="minorHAnsi"/>
          <w:lang w:val="ro-RO"/>
        </w:rPr>
        <w:t>.</w:t>
      </w:r>
    </w:p>
    <w:p w:rsidR="004A16DB" w:rsidRDefault="004A16DB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Theme="majorHAnsi" w:hAnsiTheme="majorHAnsi" w:cstheme="minorHAnsi"/>
          <w:lang w:val="ro-RO"/>
        </w:rPr>
      </w:pPr>
    </w:p>
    <w:p w:rsidR="00023245" w:rsidRPr="00240A64" w:rsidRDefault="00E55B27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Theme="majorHAnsi" w:hAnsiTheme="majorHAnsi" w:cstheme="minorHAnsi"/>
          <w:b/>
          <w:u w:val="single"/>
          <w:lang w:val="ro-RO"/>
        </w:rPr>
      </w:pPr>
      <w:r>
        <w:rPr>
          <w:rFonts w:asciiTheme="majorHAnsi" w:hAnsiTheme="majorHAnsi" w:cstheme="minorHAnsi"/>
          <w:b/>
          <w:lang w:val="ro-RO"/>
        </w:rPr>
        <w:lastRenderedPageBreak/>
        <w:t>5</w:t>
      </w:r>
      <w:r w:rsidR="004A16DB" w:rsidRPr="00240A64">
        <w:rPr>
          <w:rFonts w:asciiTheme="majorHAnsi" w:hAnsiTheme="majorHAnsi" w:cstheme="minorHAnsi"/>
          <w:b/>
          <w:lang w:val="ro-RO"/>
        </w:rPr>
        <w:t>.</w:t>
      </w:r>
      <w:r w:rsidR="004A16DB" w:rsidRPr="00240A64">
        <w:rPr>
          <w:rFonts w:asciiTheme="majorHAnsi" w:hAnsiTheme="majorHAnsi" w:cstheme="minorHAnsi"/>
          <w:b/>
          <w:lang w:val="ro-RO"/>
        </w:rPr>
        <w:tab/>
        <w:t xml:space="preserve"> </w:t>
      </w:r>
      <w:proofErr w:type="spellStart"/>
      <w:r w:rsidR="00023245" w:rsidRPr="00240A64">
        <w:rPr>
          <w:rFonts w:asciiTheme="majorHAnsi" w:hAnsiTheme="majorHAnsi" w:cstheme="minorHAnsi"/>
          <w:b/>
          <w:u w:val="single"/>
          <w:lang w:val="ro-RO"/>
        </w:rPr>
        <w:t>Specificaţii</w:t>
      </w:r>
      <w:proofErr w:type="spellEnd"/>
      <w:r w:rsidR="00023245" w:rsidRPr="00240A64">
        <w:rPr>
          <w:rFonts w:asciiTheme="majorHAnsi" w:hAnsiTheme="majorHAnsi" w:cstheme="minorHAnsi"/>
          <w:b/>
          <w:u w:val="single"/>
          <w:lang w:val="ro-RO"/>
        </w:rPr>
        <w:t xml:space="preserve"> Tehnice:</w:t>
      </w: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sz w:val="20"/>
          <w:szCs w:val="20"/>
          <w:lang w:val="ro-RO"/>
        </w:rPr>
      </w:pPr>
    </w:p>
    <w:p w:rsidR="00F70C9B" w:rsidRPr="00240A64" w:rsidRDefault="00BE1185" w:rsidP="0019204F">
      <w:pPr>
        <w:spacing w:after="0" w:line="240" w:lineRule="auto"/>
        <w:ind w:left="720" w:hanging="720"/>
        <w:jc w:val="both"/>
        <w:rPr>
          <w:rFonts w:asciiTheme="majorHAnsi" w:hAnsiTheme="majorHAnsi" w:cstheme="minorHAnsi"/>
          <w:b/>
          <w:lang w:val="ro-RO"/>
        </w:rPr>
      </w:pPr>
      <w:proofErr w:type="spellStart"/>
      <w:r w:rsidRPr="008F4B67">
        <w:rPr>
          <w:rFonts w:asciiTheme="majorHAnsi" w:hAnsiTheme="majorHAnsi"/>
          <w:b/>
        </w:rPr>
        <w:t>Cheltuieli</w:t>
      </w:r>
      <w:proofErr w:type="spellEnd"/>
      <w:r w:rsidRPr="008F4B67">
        <w:rPr>
          <w:rFonts w:asciiTheme="majorHAnsi" w:hAnsiTheme="majorHAnsi"/>
          <w:b/>
        </w:rPr>
        <w:t xml:space="preserve"> de </w:t>
      </w:r>
      <w:proofErr w:type="spellStart"/>
      <w:r w:rsidRPr="008F4B67">
        <w:rPr>
          <w:rFonts w:asciiTheme="majorHAnsi" w:hAnsiTheme="majorHAnsi"/>
          <w:b/>
        </w:rPr>
        <w:t>masă</w:t>
      </w:r>
      <w:proofErr w:type="spellEnd"/>
      <w:r w:rsidRPr="008F4B67">
        <w:rPr>
          <w:rFonts w:asciiTheme="majorHAnsi" w:hAnsiTheme="majorHAnsi"/>
          <w:b/>
        </w:rPr>
        <w:t xml:space="preserve">/catering </w:t>
      </w:r>
      <w:proofErr w:type="spellStart"/>
      <w:r w:rsidRPr="008F4B67">
        <w:rPr>
          <w:rFonts w:asciiTheme="majorHAnsi" w:hAnsiTheme="majorHAnsi"/>
          <w:b/>
        </w:rPr>
        <w:t>pentru</w:t>
      </w:r>
      <w:proofErr w:type="spellEnd"/>
      <w:r w:rsidRPr="008F4B67">
        <w:rPr>
          <w:rFonts w:asciiTheme="majorHAnsi" w:hAnsiTheme="majorHAnsi"/>
          <w:b/>
        </w:rPr>
        <w:t xml:space="preserve"> </w:t>
      </w:r>
      <w:proofErr w:type="spellStart"/>
      <w:r w:rsidRPr="008F4B67">
        <w:rPr>
          <w:rFonts w:asciiTheme="majorHAnsi" w:hAnsiTheme="majorHAnsi"/>
          <w:b/>
        </w:rPr>
        <w:t>participanți</w:t>
      </w:r>
      <w:proofErr w:type="spellEnd"/>
      <w:r>
        <w:rPr>
          <w:rFonts w:asciiTheme="majorHAnsi" w:hAnsiTheme="majorHAnsi"/>
          <w:b/>
        </w:rPr>
        <w:t xml:space="preserve"> la </w:t>
      </w:r>
      <w:proofErr w:type="spellStart"/>
      <w:r>
        <w:rPr>
          <w:rFonts w:asciiTheme="majorHAnsi" w:hAnsiTheme="majorHAnsi"/>
          <w:b/>
        </w:rPr>
        <w:t>proiectul</w:t>
      </w:r>
      <w:proofErr w:type="spellEnd"/>
      <w:r>
        <w:rPr>
          <w:rFonts w:asciiTheme="majorHAnsi" w:hAnsiTheme="majorHAnsi"/>
          <w:b/>
        </w:rPr>
        <w:t xml:space="preserve"> ROSE-EDFS</w:t>
      </w:r>
      <w:r w:rsidRPr="00240A64">
        <w:rPr>
          <w:rFonts w:asciiTheme="majorHAnsi" w:eastAsia="Times New Roman" w:hAnsiTheme="majorHAnsi" w:cstheme="minorHAnsi"/>
          <w:b/>
          <w:szCs w:val="20"/>
          <w:lang w:val="ro-RO"/>
        </w:rPr>
        <w:t>”</w:t>
      </w:r>
      <w:r>
        <w:rPr>
          <w:rFonts w:asciiTheme="majorHAnsi" w:eastAsia="Times New Roman" w:hAnsiTheme="majorHAnsi" w:cstheme="minorHAnsi"/>
          <w:b/>
          <w:szCs w:val="20"/>
          <w:lang w:val="ro-RO"/>
        </w:rPr>
        <w:t xml:space="preserve"> </w:t>
      </w:r>
      <w:r>
        <w:rPr>
          <w:rFonts w:asciiTheme="majorHAnsi" w:eastAsia="Calibri" w:hAnsiTheme="majorHAnsi" w:cstheme="minorHAnsi"/>
          <w:b/>
          <w:spacing w:val="-2"/>
          <w:lang w:val="fr-FR"/>
        </w:rPr>
        <w:t xml:space="preserve"> </w:t>
      </w:r>
    </w:p>
    <w:tbl>
      <w:tblPr>
        <w:tblW w:w="998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5"/>
        <w:gridCol w:w="4819"/>
      </w:tblGrid>
      <w:tr w:rsidR="00EA4BDF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bottom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  <w:t>A. Specificații tehnice solicitate</w:t>
            </w:r>
          </w:p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  <w:t>B. Specificații tehnice ofertate</w:t>
            </w:r>
          </w:p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3366FF"/>
                <w:sz w:val="20"/>
                <w:szCs w:val="20"/>
                <w:u w:val="single"/>
                <w:lang w:val="ro-RO"/>
              </w:rPr>
            </w:pPr>
            <w:r w:rsidRPr="00240A64"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  <w:t>[a se completa de către Ofertant]</w:t>
            </w:r>
          </w:p>
        </w:tc>
      </w:tr>
      <w:tr w:rsidR="00EA4BDF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center"/>
          </w:tcPr>
          <w:p w:rsidR="00EA4BDF" w:rsidRPr="003A3618" w:rsidRDefault="00EA4BDF" w:rsidP="00144881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spacing w:val="-2"/>
                <w:sz w:val="20"/>
                <w:szCs w:val="20"/>
                <w:lang w:val="fr-FR"/>
              </w:rPr>
            </w:pPr>
            <w:r w:rsidRPr="003A3618"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  <w:t xml:space="preserve">Denumire serviciu: </w:t>
            </w:r>
            <w:r w:rsidR="00144881" w:rsidRPr="003A3618">
              <w:rPr>
                <w:rFonts w:asciiTheme="majorHAnsi" w:eastAsia="Times New Roman" w:hAnsiTheme="majorHAnsi" w:cstheme="minorHAnsi"/>
                <w:b/>
                <w:sz w:val="20"/>
                <w:szCs w:val="20"/>
                <w:lang w:val="ro-RO"/>
              </w:rPr>
              <w:t>”</w:t>
            </w:r>
            <w:proofErr w:type="spellStart"/>
            <w:r w:rsidR="00144881" w:rsidRPr="003A3618">
              <w:rPr>
                <w:rFonts w:asciiTheme="majorHAnsi" w:hAnsiTheme="majorHAnsi"/>
                <w:b/>
                <w:sz w:val="20"/>
                <w:szCs w:val="20"/>
              </w:rPr>
              <w:t>Cheltuieli</w:t>
            </w:r>
            <w:proofErr w:type="spellEnd"/>
            <w:r w:rsidR="00144881" w:rsidRPr="003A3618">
              <w:rPr>
                <w:rFonts w:asciiTheme="majorHAnsi" w:hAnsiTheme="majorHAnsi"/>
                <w:b/>
                <w:sz w:val="20"/>
                <w:szCs w:val="20"/>
              </w:rPr>
              <w:t xml:space="preserve"> de </w:t>
            </w:r>
            <w:proofErr w:type="spellStart"/>
            <w:r w:rsidR="00144881" w:rsidRPr="003A3618">
              <w:rPr>
                <w:rFonts w:asciiTheme="majorHAnsi" w:hAnsiTheme="majorHAnsi"/>
                <w:b/>
                <w:sz w:val="20"/>
                <w:szCs w:val="20"/>
              </w:rPr>
              <w:t>masă</w:t>
            </w:r>
            <w:proofErr w:type="spellEnd"/>
            <w:r w:rsidR="00144881" w:rsidRPr="003A3618">
              <w:rPr>
                <w:rFonts w:asciiTheme="majorHAnsi" w:hAnsiTheme="majorHAnsi"/>
                <w:b/>
                <w:sz w:val="20"/>
                <w:szCs w:val="20"/>
              </w:rPr>
              <w:t xml:space="preserve">/catering </w:t>
            </w:r>
            <w:proofErr w:type="spellStart"/>
            <w:r w:rsidR="00144881" w:rsidRPr="003A3618">
              <w:rPr>
                <w:rFonts w:asciiTheme="majorHAnsi" w:hAnsiTheme="majorHAnsi"/>
                <w:b/>
                <w:sz w:val="20"/>
                <w:szCs w:val="20"/>
              </w:rPr>
              <w:t>pentru</w:t>
            </w:r>
            <w:proofErr w:type="spellEnd"/>
            <w:r w:rsidR="00144881" w:rsidRPr="003A361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144881" w:rsidRPr="003A3618">
              <w:rPr>
                <w:rFonts w:asciiTheme="majorHAnsi" w:hAnsiTheme="majorHAnsi"/>
                <w:b/>
                <w:sz w:val="20"/>
                <w:szCs w:val="20"/>
              </w:rPr>
              <w:t>participanți</w:t>
            </w:r>
            <w:proofErr w:type="spellEnd"/>
            <w:r w:rsidR="005634B9">
              <w:rPr>
                <w:rFonts w:asciiTheme="majorHAnsi" w:hAnsiTheme="majorHAnsi"/>
                <w:b/>
                <w:sz w:val="20"/>
                <w:szCs w:val="20"/>
              </w:rPr>
              <w:t xml:space="preserve"> ROSE – EDFS </w:t>
            </w:r>
            <w:r w:rsidR="00144881" w:rsidRPr="003A3618">
              <w:rPr>
                <w:rFonts w:asciiTheme="majorHAnsi" w:eastAsia="Times New Roman" w:hAnsiTheme="majorHAnsi" w:cstheme="minorHAnsi"/>
                <w:b/>
                <w:sz w:val="20"/>
                <w:szCs w:val="20"/>
                <w:lang w:val="ro-RO"/>
              </w:rPr>
              <w:t xml:space="preserve">” </w:t>
            </w:r>
            <w:r w:rsidR="00144881" w:rsidRPr="003A3618">
              <w:rPr>
                <w:rFonts w:asciiTheme="majorHAnsi" w:eastAsia="Calibri" w:hAnsiTheme="majorHAnsi" w:cstheme="minorHAnsi"/>
                <w:b/>
                <w:spacing w:val="-2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819" w:type="dxa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</w:pPr>
            <w:r w:rsidRPr="00240A64"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  <w:t>Marca / modelul produsului</w:t>
            </w:r>
          </w:p>
        </w:tc>
      </w:tr>
      <w:tr w:rsidR="00EA4BDF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center"/>
          </w:tcPr>
          <w:p w:rsidR="00EA4BDF" w:rsidRPr="003A3618" w:rsidRDefault="00EA4BDF" w:rsidP="00EA4BDF">
            <w:pPr>
              <w:spacing w:after="0" w:line="240" w:lineRule="auto"/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ro-RO"/>
              </w:rPr>
            </w:pPr>
            <w:r w:rsidRPr="003A3618"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  <w:t>Descriere generală</w:t>
            </w:r>
            <w:r w:rsidRPr="003A3618">
              <w:rPr>
                <w:rFonts w:asciiTheme="majorHAnsi" w:hAnsiTheme="majorHAnsi" w:cstheme="minorHAnsi"/>
                <w:i/>
                <w:sz w:val="20"/>
                <w:szCs w:val="20"/>
                <w:lang w:val="ro-RO"/>
              </w:rPr>
              <w:t xml:space="preserve">: </w:t>
            </w:r>
          </w:p>
          <w:p w:rsidR="00EA4BDF" w:rsidRPr="003A3618" w:rsidRDefault="00144881" w:rsidP="00EA4BDF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FF0000"/>
                <w:sz w:val="20"/>
                <w:szCs w:val="20"/>
                <w:lang w:val="ro-RO"/>
              </w:rPr>
            </w:pPr>
            <w:r w:rsidRPr="003A3618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Asigurare masă pentru 68 persoane (50 elevi</w:t>
            </w:r>
            <w:r w:rsidR="00250292" w:rsidRPr="003A3618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 xml:space="preserve"> – grup țintă</w:t>
            </w:r>
            <w:r w:rsidRPr="003A3618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, 10 studenți tutori și 8 profesori însoțitori</w:t>
            </w:r>
            <w:r w:rsidR="00250292" w:rsidRPr="003A3618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)</w:t>
            </w:r>
          </w:p>
        </w:tc>
        <w:tc>
          <w:tcPr>
            <w:tcW w:w="4819" w:type="dxa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</w:pPr>
            <w:r w:rsidRPr="00240A64"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  <w:t>Descriere generală</w:t>
            </w:r>
          </w:p>
        </w:tc>
      </w:tr>
      <w:tr w:rsidR="00EA4BDF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bottom"/>
          </w:tcPr>
          <w:p w:rsidR="00EA4BDF" w:rsidRPr="003A3618" w:rsidRDefault="005328AB" w:rsidP="00F70C9B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</w:pPr>
            <w:r w:rsidRPr="003A3618"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  <w:t xml:space="preserve">Detalii specifice </w:t>
            </w:r>
            <w:proofErr w:type="spellStart"/>
            <w:r w:rsidRPr="003A3618"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  <w:t>şi</w:t>
            </w:r>
            <w:proofErr w:type="spellEnd"/>
            <w:r w:rsidRPr="003A3618"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  <w:t xml:space="preserve"> standarde tehnice minim acceptate de către Beneficiar</w:t>
            </w:r>
          </w:p>
        </w:tc>
        <w:tc>
          <w:tcPr>
            <w:tcW w:w="4819" w:type="dxa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</w:pPr>
            <w:r w:rsidRPr="00240A64"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  <w:t xml:space="preserve">Detaliile specifice </w:t>
            </w:r>
            <w:proofErr w:type="spellStart"/>
            <w:r w:rsidRPr="00240A64"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  <w:t>şi</w:t>
            </w:r>
            <w:proofErr w:type="spellEnd"/>
            <w:r w:rsidRPr="00240A64"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  <w:t xml:space="preserve"> standardele tehnice ale produsului ofertat</w:t>
            </w:r>
          </w:p>
        </w:tc>
      </w:tr>
      <w:tr w:rsidR="00F70C9B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bottom"/>
          </w:tcPr>
          <w:p w:rsidR="00F70C9B" w:rsidRPr="003A3618" w:rsidRDefault="00F70C9B" w:rsidP="0014488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lang w:val="ro-RO"/>
              </w:rPr>
            </w:pPr>
            <w:r w:rsidRPr="003A3618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Capacitate/Nr.persoane:</w:t>
            </w:r>
            <w:r w:rsidR="00144881" w:rsidRPr="003A3618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68</w:t>
            </w:r>
            <w:r w:rsidRPr="003A3618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 xml:space="preserve">  persoane</w:t>
            </w:r>
          </w:p>
        </w:tc>
        <w:tc>
          <w:tcPr>
            <w:tcW w:w="4819" w:type="dxa"/>
          </w:tcPr>
          <w:p w:rsidR="00F70C9B" w:rsidRPr="00240A64" w:rsidRDefault="00F70C9B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EA4BDF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bottom"/>
          </w:tcPr>
          <w:p w:rsidR="00EA4BDF" w:rsidRPr="003A3618" w:rsidRDefault="00EA4BDF" w:rsidP="00EF13E7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sz w:val="20"/>
                <w:szCs w:val="20"/>
                <w:lang w:val="ro-RO"/>
              </w:rPr>
            </w:pPr>
            <w:r w:rsidRPr="003A3618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 xml:space="preserve">Locația: </w:t>
            </w:r>
            <w:r w:rsidR="0003360D"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cămin</w:t>
            </w:r>
            <w:r w:rsidR="00144881"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 studențesc din Campus T. Vladimirescu</w:t>
            </w:r>
            <w:r w:rsidR="003A3618"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 sau </w:t>
            </w:r>
            <w:r w:rsid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Facul</w:t>
            </w:r>
            <w:r w:rsidR="003A3618"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tatea de Inginerie Chimică și Protecția Mediului ” Cristofor </w:t>
            </w:r>
            <w:proofErr w:type="spellStart"/>
            <w:r w:rsidR="003A3618"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Simionecu</w:t>
            </w:r>
            <w:proofErr w:type="spellEnd"/>
            <w:r w:rsid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”</w:t>
            </w:r>
            <w:r w:rsidR="003A3618" w:rsidRPr="003A3618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819" w:type="dxa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EA4BDF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bottom"/>
          </w:tcPr>
          <w:p w:rsidR="00EA4BDF" w:rsidRPr="003A3618" w:rsidRDefault="00A95874" w:rsidP="00EF13E7">
            <w:pPr>
              <w:spacing w:after="0" w:line="240" w:lineRule="auto"/>
              <w:rPr>
                <w:sz w:val="20"/>
                <w:szCs w:val="20"/>
              </w:rPr>
            </w:pPr>
            <w:r w:rsidRPr="003A3618">
              <w:rPr>
                <w:rFonts w:asciiTheme="majorHAnsi" w:hAnsiTheme="majorHAnsi" w:cstheme="minorHAnsi"/>
                <w:sz w:val="20"/>
                <w:szCs w:val="20"/>
                <w:lang w:val="ro-RO"/>
              </w:rPr>
              <w:t>Perioada:</w:t>
            </w:r>
            <w:r w:rsidRPr="003A3618">
              <w:rPr>
                <w:sz w:val="20"/>
                <w:szCs w:val="20"/>
              </w:rPr>
              <w:t xml:space="preserve"> </w:t>
            </w:r>
            <w:r w:rsidR="00104267" w:rsidRPr="003A3618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23.06.-7.07.2024</w:t>
            </w:r>
            <w:r w:rsidR="0003360D" w:rsidRPr="003A3618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 xml:space="preserve">, </w:t>
            </w:r>
            <w:r w:rsidR="0003360D" w:rsidRPr="003A3618">
              <w:rPr>
                <w:rFonts w:ascii="Cambria" w:eastAsia="Calibri" w:hAnsi="Cambria" w:cs="Times New Roman"/>
                <w:spacing w:val="-2"/>
                <w:sz w:val="20"/>
                <w:szCs w:val="20"/>
                <w:lang w:val="ro-RO"/>
              </w:rPr>
              <w:t xml:space="preserve"> 14 zile, începând cu cina în data de </w:t>
            </w:r>
            <w:r w:rsidR="00104267" w:rsidRPr="003A3618">
              <w:rPr>
                <w:rFonts w:ascii="Cambria" w:eastAsia="Calibri" w:hAnsi="Cambria" w:cs="Times New Roman"/>
                <w:spacing w:val="-2"/>
                <w:sz w:val="20"/>
                <w:szCs w:val="20"/>
                <w:lang w:val="ro-RO"/>
              </w:rPr>
              <w:t>23.06.2024</w:t>
            </w:r>
            <w:r w:rsidR="0003360D" w:rsidRPr="003A3618">
              <w:rPr>
                <w:rFonts w:ascii="Cambria" w:eastAsia="Calibri" w:hAnsi="Cambria" w:cs="Times New Roman"/>
                <w:spacing w:val="-2"/>
                <w:sz w:val="20"/>
                <w:szCs w:val="20"/>
                <w:lang w:val="ro-RO"/>
              </w:rPr>
              <w:t xml:space="preserve"> și terminând cu micul dejun și prânzul în data de </w:t>
            </w:r>
            <w:r w:rsidR="003A3618">
              <w:rPr>
                <w:rFonts w:ascii="Cambria" w:eastAsia="Calibri" w:hAnsi="Cambria" w:cs="Times New Roman"/>
                <w:spacing w:val="-2"/>
                <w:sz w:val="20"/>
                <w:szCs w:val="20"/>
                <w:lang w:val="ro-RO"/>
              </w:rPr>
              <w:t>0</w:t>
            </w:r>
            <w:r w:rsidR="00104267" w:rsidRPr="003A3618">
              <w:rPr>
                <w:rFonts w:ascii="Cambria" w:eastAsia="Calibri" w:hAnsi="Cambria" w:cs="Times New Roman"/>
                <w:spacing w:val="-2"/>
                <w:sz w:val="20"/>
                <w:szCs w:val="20"/>
                <w:lang w:val="ro-RO"/>
              </w:rPr>
              <w:t>7.07.2024.</w:t>
            </w:r>
          </w:p>
        </w:tc>
        <w:tc>
          <w:tcPr>
            <w:tcW w:w="4819" w:type="dxa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D42894" w:rsidRPr="00240A64" w:rsidTr="00CE11AA">
        <w:trPr>
          <w:trHeight w:val="285"/>
        </w:trPr>
        <w:tc>
          <w:tcPr>
            <w:tcW w:w="5165" w:type="dxa"/>
            <w:vAlign w:val="bottom"/>
          </w:tcPr>
          <w:p w:rsidR="00D42894" w:rsidRPr="00227C8F" w:rsidRDefault="00D42894" w:rsidP="000D3F0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spacing w:val="-2"/>
                <w:sz w:val="20"/>
                <w:szCs w:val="20"/>
                <w:lang w:val="ro-RO"/>
              </w:rPr>
            </w:pPr>
            <w:r w:rsidRPr="008F4B67">
              <w:rPr>
                <w:rFonts w:asciiTheme="majorHAnsi" w:eastAsia="Times New Roman" w:hAnsiTheme="majorHAnsi" w:cs="Times New Roman"/>
                <w:b/>
                <w:lang w:val="ro-RO" w:eastAsia="ro-RO"/>
              </w:rPr>
              <w:t xml:space="preserve"> </w:t>
            </w:r>
            <w:r w:rsidRPr="00227C8F">
              <w:rPr>
                <w:rFonts w:asciiTheme="majorHAnsi" w:eastAsia="Calibri" w:hAnsiTheme="majorHAnsi" w:cs="Times New Roman"/>
                <w:b/>
                <w:spacing w:val="-2"/>
                <w:sz w:val="20"/>
                <w:szCs w:val="20"/>
                <w:lang w:val="ro-RO"/>
              </w:rPr>
              <w:t>”</w:t>
            </w:r>
            <w:r w:rsidRPr="00227C8F">
              <w:rPr>
                <w:rFonts w:asciiTheme="majorHAnsi" w:hAnsiTheme="majorHAnsi" w:cs="Times New Roman"/>
                <w:b/>
                <w:sz w:val="20"/>
                <w:szCs w:val="20"/>
                <w:lang w:val="ro-RO"/>
              </w:rPr>
              <w:t xml:space="preserve"> Cheltuieli de masă/</w:t>
            </w:r>
            <w:proofErr w:type="spellStart"/>
            <w:r w:rsidRPr="00227C8F">
              <w:rPr>
                <w:rFonts w:asciiTheme="majorHAnsi" w:hAnsiTheme="majorHAnsi" w:cs="Times New Roman"/>
                <w:b/>
                <w:sz w:val="20"/>
                <w:szCs w:val="20"/>
                <w:lang w:val="ro-RO"/>
              </w:rPr>
              <w:t>catering</w:t>
            </w:r>
            <w:proofErr w:type="spellEnd"/>
            <w:r w:rsidRPr="00227C8F">
              <w:rPr>
                <w:rFonts w:asciiTheme="majorHAnsi" w:hAnsiTheme="majorHAnsi" w:cs="Times New Roman"/>
                <w:b/>
                <w:sz w:val="20"/>
                <w:szCs w:val="20"/>
                <w:lang w:val="ro-RO"/>
              </w:rPr>
              <w:t xml:space="preserve"> pentru participanți</w:t>
            </w:r>
            <w:r w:rsidRPr="00227C8F">
              <w:rPr>
                <w:rFonts w:asciiTheme="majorHAnsi" w:eastAsia="Calibri" w:hAnsiTheme="majorHAnsi" w:cs="Times New Roman"/>
                <w:b/>
                <w:spacing w:val="-2"/>
                <w:sz w:val="20"/>
                <w:szCs w:val="20"/>
                <w:lang w:val="ro-RO"/>
              </w:rPr>
              <w:t xml:space="preserve"> ”</w:t>
            </w:r>
          </w:p>
          <w:p w:rsidR="00D42894" w:rsidRPr="00227C8F" w:rsidRDefault="00D42894" w:rsidP="000D3F05">
            <w:pPr>
              <w:spacing w:after="0"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Servicii masă 68  persoane (50 elevi – grup țintă, 10 studenți tutori și 8 profesori însoțitori).</w:t>
            </w:r>
          </w:p>
          <w:p w:rsidR="00D42894" w:rsidRDefault="00D42894" w:rsidP="000D3F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Micul dejun, prânzul și cina se vor servi în locația de cazare (cămin studențesc din campus T. Vladimirescu).</w:t>
            </w:r>
          </w:p>
          <w:p w:rsidR="00D42894" w:rsidRPr="0086661F" w:rsidRDefault="00D42894" w:rsidP="000D3F05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86661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 xml:space="preserve">Gustările se vor servi, în funcție de activitățile desfășurate în fiecare zi,  fie  în </w:t>
            </w:r>
            <w:proofErr w:type="spellStart"/>
            <w:r w:rsidRPr="0086661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Facultatatea</w:t>
            </w:r>
            <w:proofErr w:type="spellEnd"/>
            <w:r w:rsidRPr="0086661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 xml:space="preserve"> de Inginerie Chimică și Protecția Mediului ” Cristofor Simione</w:t>
            </w:r>
            <w:r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s</w:t>
            </w:r>
            <w:r w:rsidRPr="0086661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cu”,  fie în locația de cazare (cămin studențesc din campus T. Vladimirescu).</w:t>
            </w:r>
          </w:p>
          <w:p w:rsidR="00D42894" w:rsidRPr="00227C8F" w:rsidRDefault="00D42894" w:rsidP="000D3F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 xml:space="preserve">Durata: 14 zile, începând cu cina în data de 23.06.2024 și terminând cu micul dejun și prânzul în data de 07.07.2024. </w:t>
            </w:r>
          </w:p>
          <w:p w:rsidR="00D42894" w:rsidRPr="00227C8F" w:rsidRDefault="00D42894" w:rsidP="000D3F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Posibilitatea de a oferi mesele în regim de bufet internațional/</w:t>
            </w:r>
            <w:proofErr w:type="spellStart"/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catering</w:t>
            </w:r>
            <w:proofErr w:type="spellEnd"/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.</w:t>
            </w:r>
          </w:p>
          <w:p w:rsidR="00D42894" w:rsidRPr="00227C8F" w:rsidRDefault="00D42894" w:rsidP="000D3F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 xml:space="preserve">Posibilitatea de a oferi mâncare gătită </w:t>
            </w:r>
            <w:r w:rsidRPr="00227C8F">
              <w:rPr>
                <w:rFonts w:asciiTheme="majorHAnsi" w:eastAsia="Calibri" w:hAnsiTheme="majorHAnsi" w:cs="Times New Roman"/>
                <w:b/>
                <w:i/>
                <w:spacing w:val="-2"/>
                <w:sz w:val="20"/>
                <w:szCs w:val="20"/>
                <w:lang w:val="ro-RO"/>
              </w:rPr>
              <w:t xml:space="preserve">numai în bucătăria proprie. </w:t>
            </w:r>
          </w:p>
          <w:p w:rsidR="00D42894" w:rsidRPr="00227C8F" w:rsidRDefault="00D42894" w:rsidP="000D3F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Nu se acceptă prăjituri/plăcinte/preparate procesate, achiziționate din magazine.</w:t>
            </w:r>
          </w:p>
          <w:p w:rsidR="00D42894" w:rsidRPr="00227C8F" w:rsidRDefault="00D42894" w:rsidP="000D3F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Livrarea mâncării în cutii termoizolante și condiții igienice.</w:t>
            </w:r>
          </w:p>
          <w:p w:rsidR="00D42894" w:rsidRPr="00227C8F" w:rsidRDefault="00D42894" w:rsidP="000D3F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Micul dejun în interval orar 8:00-9:00;</w:t>
            </w:r>
          </w:p>
          <w:p w:rsidR="00D42894" w:rsidRPr="00227C8F" w:rsidRDefault="00D42894" w:rsidP="000D3F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Gustarea 1 în intervalul orar 11:00-12:00;</w:t>
            </w:r>
          </w:p>
          <w:p w:rsidR="00D42894" w:rsidRPr="00227C8F" w:rsidRDefault="00D42894" w:rsidP="000D3F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Prânzul în interval orar 13:00-14:00;</w:t>
            </w:r>
          </w:p>
          <w:p w:rsidR="00D42894" w:rsidRPr="00227C8F" w:rsidRDefault="00D42894" w:rsidP="000D3F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Gustarea 2 în intervalul orar 16:00-17:00;</w:t>
            </w:r>
          </w:p>
          <w:p w:rsidR="00D42894" w:rsidRPr="00227C8F" w:rsidRDefault="00D42894" w:rsidP="000D3F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Cina în interval orar 18:00-19:00.</w:t>
            </w:r>
          </w:p>
          <w:p w:rsidR="00D42894" w:rsidRDefault="00D42894" w:rsidP="00D42894">
            <w:pPr>
              <w:spacing w:after="0" w:line="240" w:lineRule="auto"/>
              <w:rPr>
                <w:rFonts w:asciiTheme="majorHAnsi" w:eastAsia="Calibri" w:hAnsiTheme="majorHAnsi" w:cs="Times New Roman"/>
                <w:spacing w:val="-2"/>
                <w:lang w:val="ro-RO"/>
              </w:rPr>
            </w:pPr>
          </w:p>
          <w:p w:rsidR="00D42894" w:rsidRPr="00F805B5" w:rsidRDefault="00D42894" w:rsidP="00D42894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  <w:spacing w:val="-2"/>
                <w:sz w:val="20"/>
                <w:szCs w:val="20"/>
                <w:u w:val="single"/>
                <w:lang w:val="ro-RO"/>
              </w:rPr>
            </w:pPr>
            <w:r w:rsidRPr="00F805B5">
              <w:rPr>
                <w:rFonts w:asciiTheme="majorHAnsi" w:eastAsia="Calibri" w:hAnsiTheme="majorHAnsi" w:cs="Times New Roman"/>
                <w:b/>
                <w:i/>
                <w:spacing w:val="-2"/>
                <w:sz w:val="20"/>
                <w:szCs w:val="20"/>
                <w:u w:val="single"/>
                <w:lang w:val="ro-RO"/>
              </w:rPr>
              <w:t xml:space="preserve">MIC DEJUN </w:t>
            </w:r>
          </w:p>
          <w:p w:rsidR="00D42894" w:rsidRPr="00F805B5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1.Sandwich/Hamburger (min 500 g/</w:t>
            </w:r>
            <w:proofErr w:type="spellStart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) </w:t>
            </w:r>
            <w:proofErr w:type="spellStart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alcătuit</w:t>
            </w:r>
            <w:proofErr w:type="spell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 din</w:t>
            </w: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:</w:t>
            </w:r>
          </w:p>
          <w:p w:rsidR="00D42894" w:rsidRPr="00F805B5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-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șunc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  <w:lang w:val="ro-RO"/>
              </w:rPr>
              <w:t>ă (150 g/porție)</w:t>
            </w: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salam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F805B5">
              <w:rPr>
                <w:rFonts w:asciiTheme="majorHAnsi" w:hAnsiTheme="majorHAnsi" w:cs="Times New Roman"/>
                <w:sz w:val="20"/>
                <w:szCs w:val="20"/>
                <w:lang w:val="ro-RO"/>
              </w:rPr>
              <w:t>(150 g/porție)</w:t>
            </w: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mușchi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F805B5">
              <w:rPr>
                <w:rFonts w:asciiTheme="majorHAnsi" w:hAnsiTheme="majorHAnsi" w:cs="Times New Roman"/>
                <w:sz w:val="20"/>
                <w:szCs w:val="20"/>
                <w:lang w:val="ro-RO"/>
              </w:rPr>
              <w:t>(150 g/porție)</w:t>
            </w: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cabanos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F805B5">
              <w:rPr>
                <w:rFonts w:asciiTheme="majorHAnsi" w:hAnsiTheme="majorHAnsi" w:cs="Times New Roman"/>
                <w:sz w:val="20"/>
                <w:szCs w:val="20"/>
                <w:lang w:val="ro-RO"/>
              </w:rPr>
              <w:t>(150 g/porție)</w:t>
            </w: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cremvuști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(2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buc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- 150g/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cârnăciori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(2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buc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– 150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omletă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(150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ou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ochi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(2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buc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  <w:p w:rsidR="00D42894" w:rsidRPr="00F805B5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cașcaval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(150g 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telemea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(150g 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)/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brânză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topită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(2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buc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  <w:p w:rsidR="00D42894" w:rsidRPr="00F805B5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roșii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(50g/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castraveți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(50g/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)/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măsline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(50g/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  <w:p w:rsidR="00D42894" w:rsidRPr="00F805B5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Chiflă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pâine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(150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)/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pită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(150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  <w:p w:rsidR="00D42894" w:rsidRPr="00F805B5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În</w:t>
            </w:r>
            <w:proofErr w:type="spellEnd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fiecare</w:t>
            </w:r>
            <w:proofErr w:type="spellEnd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zi</w:t>
            </w:r>
            <w:proofErr w:type="spellEnd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din </w:t>
            </w: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săptămână</w:t>
            </w:r>
            <w:proofErr w:type="spellEnd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alt </w:t>
            </w: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meniu</w:t>
            </w:r>
            <w:proofErr w:type="spellEnd"/>
          </w:p>
          <w:p w:rsidR="00D42894" w:rsidRPr="00F805B5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2.Apă </w:t>
            </w:r>
            <w:proofErr w:type="spellStart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îmbuteliată</w:t>
            </w:r>
            <w:proofErr w:type="spell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 la 500 ml (min 500 ml)/</w:t>
            </w:r>
            <w:proofErr w:type="spellStart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persoană</w:t>
            </w:r>
            <w:proofErr w:type="spell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/</w:t>
            </w:r>
            <w:proofErr w:type="spellStart"/>
            <w:proofErr w:type="gramStart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Iaurt</w:t>
            </w:r>
            <w:proofErr w:type="spell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  (</w:t>
            </w:r>
            <w:proofErr w:type="gram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400g/</w:t>
            </w:r>
            <w:proofErr w:type="spellStart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persoană</w:t>
            </w:r>
            <w:proofErr w:type="spell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).</w:t>
            </w:r>
          </w:p>
          <w:p w:rsidR="00D42894" w:rsidRPr="00FA3BA6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42894" w:rsidRPr="00227C8F" w:rsidRDefault="00D42894" w:rsidP="00D42894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b/>
                <w:spacing w:val="-2"/>
                <w:sz w:val="20"/>
                <w:szCs w:val="20"/>
                <w:u w:val="single"/>
                <w:lang w:val="ro-RO"/>
              </w:rPr>
              <w:t>GUSTARE 1 (min. 400 g/pers.) :</w:t>
            </w:r>
          </w:p>
          <w:p w:rsidR="00D42894" w:rsidRPr="00227C8F" w:rsidRDefault="00D42894" w:rsidP="00D42894">
            <w:pPr>
              <w:spacing w:after="0" w:line="240" w:lineRule="auto"/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-</w:t>
            </w:r>
            <w:r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p</w:t>
            </w: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 xml:space="preserve">răjitură (200 g/porție)/plăcintă (250 g/porție)/ înghețată (200g/porție)/biscuiți tip </w:t>
            </w:r>
            <w:proofErr w:type="spellStart"/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Oreo</w:t>
            </w:r>
            <w:proofErr w:type="spellEnd"/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 xml:space="preserve"> (200 g);</w:t>
            </w:r>
          </w:p>
          <w:p w:rsidR="00D42894" w:rsidRPr="00227C8F" w:rsidRDefault="00D42894" w:rsidP="00D42894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  <w:spacing w:val="-2"/>
                <w:sz w:val="20"/>
                <w:szCs w:val="20"/>
                <w:u w:val="single"/>
                <w:lang w:val="ro-RO"/>
              </w:rPr>
            </w:pP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 xml:space="preserve">-fructe (150-200 g/porție) - diferite fructe: mere, pere, struguri, banane, caise, piersici etc. Maxim același fruct într-o </w:t>
            </w:r>
            <w:proofErr w:type="spellStart"/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săptămîn</w:t>
            </w:r>
            <w:r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>ă</w:t>
            </w:r>
            <w:proofErr w:type="spellEnd"/>
            <w:r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 xml:space="preserve"> </w:t>
            </w:r>
            <w:r w:rsidRPr="00227C8F">
              <w:rPr>
                <w:rFonts w:asciiTheme="majorHAnsi" w:eastAsia="Calibri" w:hAnsiTheme="majorHAnsi" w:cs="Times New Roman"/>
                <w:spacing w:val="-2"/>
                <w:sz w:val="20"/>
                <w:szCs w:val="20"/>
                <w:lang w:val="ro-RO"/>
              </w:rPr>
              <w:t xml:space="preserve">( </w:t>
            </w:r>
            <w:r w:rsidRPr="00227C8F">
              <w:rPr>
                <w:rFonts w:asciiTheme="majorHAnsi" w:eastAsia="Calibri" w:hAnsiTheme="majorHAnsi" w:cs="Times New Roman"/>
                <w:i/>
                <w:spacing w:val="-2"/>
                <w:sz w:val="20"/>
                <w:szCs w:val="20"/>
                <w:lang w:val="ro-RO"/>
              </w:rPr>
              <w:t xml:space="preserve">în fiecare zi din </w:t>
            </w:r>
            <w:proofErr w:type="spellStart"/>
            <w:r w:rsidRPr="00227C8F">
              <w:rPr>
                <w:rFonts w:asciiTheme="majorHAnsi" w:eastAsia="Calibri" w:hAnsiTheme="majorHAnsi" w:cs="Times New Roman"/>
                <w:i/>
                <w:spacing w:val="-2"/>
                <w:sz w:val="20"/>
                <w:szCs w:val="20"/>
                <w:lang w:val="ro-RO"/>
              </w:rPr>
              <w:t>săptâmâna</w:t>
            </w:r>
            <w:proofErr w:type="spellEnd"/>
            <w:r w:rsidRPr="00227C8F">
              <w:rPr>
                <w:rFonts w:asciiTheme="majorHAnsi" w:eastAsia="Calibri" w:hAnsiTheme="majorHAnsi" w:cs="Times New Roman"/>
                <w:i/>
                <w:spacing w:val="-2"/>
                <w:sz w:val="20"/>
                <w:szCs w:val="20"/>
                <w:lang w:val="ro-RO"/>
              </w:rPr>
              <w:t xml:space="preserve"> alt fruct)</w:t>
            </w:r>
          </w:p>
          <w:p w:rsidR="00D42894" w:rsidRDefault="00D42894" w:rsidP="00D42894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  <w:spacing w:val="-2"/>
                <w:sz w:val="20"/>
                <w:szCs w:val="20"/>
                <w:u w:val="single"/>
                <w:lang w:val="ro-RO"/>
              </w:rPr>
            </w:pPr>
          </w:p>
          <w:p w:rsidR="00D42894" w:rsidRPr="00F805B5" w:rsidRDefault="00D42894" w:rsidP="00D42894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  <w:spacing w:val="-2"/>
                <w:sz w:val="20"/>
                <w:szCs w:val="20"/>
                <w:u w:val="single"/>
                <w:lang w:val="ro-RO"/>
              </w:rPr>
            </w:pPr>
            <w:r w:rsidRPr="00F805B5">
              <w:rPr>
                <w:rFonts w:asciiTheme="majorHAnsi" w:eastAsia="Calibri" w:hAnsiTheme="majorHAnsi" w:cs="Times New Roman"/>
                <w:b/>
                <w:i/>
                <w:spacing w:val="-2"/>
                <w:sz w:val="20"/>
                <w:szCs w:val="20"/>
                <w:u w:val="single"/>
                <w:lang w:val="ro-RO"/>
              </w:rPr>
              <w:t xml:space="preserve">PRÂNZ </w:t>
            </w:r>
          </w:p>
          <w:p w:rsidR="00D42894" w:rsidRPr="00F805B5" w:rsidRDefault="00D42894" w:rsidP="00D42894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1.Ciorbă (min.450 ml/</w:t>
            </w:r>
            <w:proofErr w:type="spellStart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)</w:t>
            </w: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D42894" w:rsidRPr="00F805B5" w:rsidRDefault="00D42894" w:rsidP="00D42894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-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(min 150 g carne/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vit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  <w:lang w:val="ro-RO"/>
              </w:rPr>
              <w:t xml:space="preserve">ă </w:t>
            </w: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(min 150 g de carne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într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-o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fasole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rădăuțeană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/de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burtă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perișoare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/</w:t>
            </w:r>
            <w:proofErr w:type="gram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legume  (</w:t>
            </w:r>
            <w:proofErr w:type="gram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min 150 g legume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sau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carne/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). </w:t>
            </w:r>
          </w:p>
          <w:p w:rsidR="00D42894" w:rsidRPr="00F805B5" w:rsidRDefault="00D42894" w:rsidP="00D42894">
            <w:pPr>
              <w:spacing w:after="0" w:line="240" w:lineRule="auto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În</w:t>
            </w:r>
            <w:proofErr w:type="spellEnd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fiecare</w:t>
            </w:r>
            <w:proofErr w:type="spellEnd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zi</w:t>
            </w:r>
            <w:proofErr w:type="spellEnd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din </w:t>
            </w: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săptămână</w:t>
            </w:r>
            <w:proofErr w:type="spellEnd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alt tip de </w:t>
            </w: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ciorbă</w:t>
            </w:r>
            <w:proofErr w:type="spellEnd"/>
          </w:p>
          <w:p w:rsidR="00D42894" w:rsidRPr="00F805B5" w:rsidRDefault="00D42894" w:rsidP="00D42894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b/>
                <w:iCs/>
                <w:sz w:val="20"/>
                <w:szCs w:val="20"/>
                <w:u w:val="single"/>
              </w:rPr>
              <w:t>2.Fel principal (min. 600 g/</w:t>
            </w:r>
            <w:proofErr w:type="spellStart"/>
            <w:r w:rsidRPr="00F805B5">
              <w:rPr>
                <w:rFonts w:asciiTheme="majorHAnsi" w:hAnsiTheme="majorHAnsi" w:cs="Times New Roman"/>
                <w:b/>
                <w:iCs/>
                <w:sz w:val="20"/>
                <w:szCs w:val="20"/>
                <w:u w:val="single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b/>
                <w:iCs/>
                <w:sz w:val="20"/>
                <w:szCs w:val="20"/>
                <w:u w:val="single"/>
              </w:rPr>
              <w:t xml:space="preserve">) </w:t>
            </w:r>
            <w:proofErr w:type="spellStart"/>
            <w:r w:rsidRPr="00F805B5">
              <w:rPr>
                <w:rFonts w:asciiTheme="majorHAnsi" w:hAnsiTheme="majorHAnsi" w:cs="Times New Roman"/>
                <w:b/>
                <w:iCs/>
                <w:sz w:val="20"/>
                <w:szCs w:val="20"/>
                <w:u w:val="single"/>
              </w:rPr>
              <w:t>alcătuit</w:t>
            </w:r>
            <w:proofErr w:type="spellEnd"/>
            <w:r w:rsidRPr="00F805B5">
              <w:rPr>
                <w:rFonts w:asciiTheme="majorHAnsi" w:hAnsiTheme="majorHAnsi" w:cs="Times New Roman"/>
                <w:b/>
                <w:iCs/>
                <w:sz w:val="20"/>
                <w:szCs w:val="20"/>
                <w:u w:val="single"/>
              </w:rPr>
              <w:t xml:space="preserve"> din</w:t>
            </w:r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: </w:t>
            </w:r>
          </w:p>
          <w:p w:rsidR="00D42894" w:rsidRPr="00F805B5" w:rsidRDefault="00D42894" w:rsidP="00D42894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-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Ceafă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la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cuptor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(min.250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friptură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(min.250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)/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grătar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din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piept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pulpă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dezosată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fără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piele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ceafă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porc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(min.250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șnițel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din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piept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, carne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porc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, (min. 250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copănele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(2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buc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- min.250g/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pulpă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dezosată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fără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piele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(min.250g/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r w:rsidRPr="00F805B5">
              <w:rPr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tochitură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porc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(400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din care min. 300 g carne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porc+kaizer+cârnați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cotlet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porc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la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tavă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în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sos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roșii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(400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din care min.300 g carne)/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sarmale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(min. 350 g , 5-6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buc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la care se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adaugă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min.50 g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smântână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)/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frigărui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(400g/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din care min.300 g carne)/cordon bleu (min.300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rulou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piept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(min.300 g 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mici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la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grătar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(min.5 buc-250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și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50 g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muștar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)/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gulaș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(400g/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din care min. 300 g carne)/lasagna (400 g 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).</w:t>
            </w:r>
          </w:p>
          <w:p w:rsidR="00D42894" w:rsidRPr="00F805B5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="000D3F0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Garnitura</w:t>
            </w:r>
            <w:proofErr w:type="spellEnd"/>
            <w:r w:rsidR="000D3F0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="000D3F0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acolo</w:t>
            </w:r>
            <w:proofErr w:type="spellEnd"/>
            <w:r w:rsidR="000D3F0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unde</w:t>
            </w:r>
            <w:proofErr w:type="spellEnd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cazul</w:t>
            </w:r>
            <w:proofErr w:type="spellEnd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cartofi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țărănești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(250g/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)/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cartofi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pai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(250g/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)/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cartofi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piure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(250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)/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orez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(250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</w:t>
            </w:r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/</w:t>
            </w: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legume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sote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sau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la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grătar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(250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)/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mâncărică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mazăre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sau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fasole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verde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(250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</w:t>
            </w:r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D42894" w:rsidRPr="00F805B5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proofErr w:type="spellStart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fiecare</w:t>
            </w:r>
            <w:proofErr w:type="spellEnd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zi</w:t>
            </w:r>
            <w:proofErr w:type="spellEnd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 din </w:t>
            </w:r>
            <w:proofErr w:type="spellStart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săptămână</w:t>
            </w:r>
            <w:proofErr w:type="spellEnd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 alt </w:t>
            </w:r>
            <w:proofErr w:type="spellStart"/>
            <w:r w:rsidRPr="00F805B5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meniu</w:t>
            </w:r>
            <w:proofErr w:type="spellEnd"/>
          </w:p>
          <w:p w:rsidR="00D42894" w:rsidRPr="00F805B5" w:rsidRDefault="00D42894" w:rsidP="00D42894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-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Chiflă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pâine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, 100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/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pită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(100g/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  <w:p w:rsidR="00D42894" w:rsidRPr="00F805B5" w:rsidRDefault="00D42894" w:rsidP="00D42894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-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Salată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varză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 xml:space="preserve">/ legume de 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sezon</w:t>
            </w:r>
            <w:proofErr w:type="spellEnd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, 100 g/</w:t>
            </w:r>
            <w:proofErr w:type="spellStart"/>
            <w:r w:rsidRPr="00F805B5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</w:p>
          <w:p w:rsidR="00D42894" w:rsidRPr="00F805B5" w:rsidRDefault="00D42894" w:rsidP="00D42894">
            <w:pPr>
              <w:spacing w:after="0" w:line="240" w:lineRule="auto"/>
              <w:jc w:val="both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În</w:t>
            </w:r>
            <w:proofErr w:type="spellEnd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fiecare</w:t>
            </w:r>
            <w:proofErr w:type="spellEnd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zi</w:t>
            </w:r>
            <w:proofErr w:type="spellEnd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din </w:t>
            </w: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săptămână</w:t>
            </w:r>
            <w:proofErr w:type="spellEnd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alt </w:t>
            </w:r>
            <w:proofErr w:type="spellStart"/>
            <w:r w:rsidRPr="00F805B5">
              <w:rPr>
                <w:rFonts w:asciiTheme="majorHAnsi" w:hAnsiTheme="majorHAnsi" w:cs="Times New Roman"/>
                <w:i/>
                <w:sz w:val="20"/>
                <w:szCs w:val="20"/>
              </w:rPr>
              <w:t>meniu</w:t>
            </w:r>
            <w:proofErr w:type="spellEnd"/>
          </w:p>
          <w:p w:rsidR="00D42894" w:rsidRPr="00F805B5" w:rsidRDefault="00D42894" w:rsidP="00D42894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</w:pPr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3.Apa </w:t>
            </w:r>
            <w:proofErr w:type="spellStart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îmbuteliată</w:t>
            </w:r>
            <w:proofErr w:type="spell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 la 500 ml (min. 500 ml)/pers./ </w:t>
            </w:r>
            <w:proofErr w:type="spellStart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suc</w:t>
            </w:r>
            <w:proofErr w:type="spell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neacidulat</w:t>
            </w:r>
            <w:proofErr w:type="spell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îmbuteliat</w:t>
            </w:r>
            <w:proofErr w:type="spell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  la</w:t>
            </w:r>
            <w:proofErr w:type="gramEnd"/>
            <w:r w:rsidRPr="00F805B5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 500 ml (min.500 ml)/pers.</w:t>
            </w:r>
          </w:p>
          <w:p w:rsidR="00D42894" w:rsidRPr="00227C8F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42894" w:rsidRPr="00CA55CA" w:rsidRDefault="00D42894" w:rsidP="00D42894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  <w:spacing w:val="-2"/>
                <w:sz w:val="20"/>
                <w:szCs w:val="20"/>
                <w:u w:val="single"/>
                <w:lang w:val="ro-RO"/>
              </w:rPr>
            </w:pPr>
            <w:r w:rsidRPr="00CA55CA">
              <w:rPr>
                <w:rFonts w:asciiTheme="majorHAnsi" w:eastAsia="Calibri" w:hAnsiTheme="majorHAnsi" w:cs="Times New Roman"/>
                <w:b/>
                <w:i/>
                <w:spacing w:val="-2"/>
                <w:sz w:val="20"/>
                <w:szCs w:val="20"/>
                <w:u w:val="single"/>
                <w:lang w:val="ro-RO"/>
              </w:rPr>
              <w:t xml:space="preserve">CINA </w:t>
            </w:r>
          </w:p>
          <w:p w:rsidR="00D42894" w:rsidRPr="00CA55CA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1.Meniu (min. 500 g/</w:t>
            </w:r>
            <w:proofErr w:type="spellStart"/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) </w:t>
            </w:r>
            <w:proofErr w:type="spellStart"/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alcătuit</w:t>
            </w:r>
            <w:proofErr w:type="spellEnd"/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 din</w:t>
            </w:r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:</w:t>
            </w:r>
          </w:p>
          <w:p w:rsidR="00D42894" w:rsidRPr="00CA55CA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-Pizza (min.500g/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)/crispy (250g/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din care 200 g carne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vită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porc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sau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)/hamburger (250 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CA55CA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din care 200 g carne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vită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porc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sau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cheeseburgher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(250 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din care 200 g carne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vită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porc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sau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shaorma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(500 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din care 250 g carne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vită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porc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sau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)/paste carbonara,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bolognese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, penne,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quattro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formaggi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(500g/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din care min.150 g carne, 150 g paste,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restul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sos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pui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shanghai (min.250g/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grătar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(min.250g/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).</w:t>
            </w:r>
          </w:p>
          <w:p w:rsidR="00D42894" w:rsidRPr="00CA55CA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CA55CA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CA55CA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Garnitura</w:t>
            </w:r>
            <w:proofErr w:type="spellEnd"/>
            <w:r w:rsidRPr="00CA55CA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:(</w:t>
            </w:r>
            <w:proofErr w:type="spellStart"/>
            <w:r w:rsidRPr="00CA55CA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acolo</w:t>
            </w:r>
            <w:proofErr w:type="spellEnd"/>
            <w:r w:rsidRPr="00CA55CA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unde</w:t>
            </w:r>
            <w:proofErr w:type="spellEnd"/>
            <w:r w:rsidRPr="00CA55CA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CA55CA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cazul</w:t>
            </w:r>
            <w:proofErr w:type="spellEnd"/>
            <w:r w:rsidRPr="00CA55CA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 xml:space="preserve">),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cartofi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la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cuptor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(min.200g/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cartofi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pai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(min.200g/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)/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cartofi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piure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(min.200 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)/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orez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(200 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  <w:p w:rsidR="00D42894" w:rsidRPr="00CA55CA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Chiflă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pâine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(100 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)/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pită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(100 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  <w:p w:rsidR="00D42894" w:rsidRPr="00CA55CA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Salată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 de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varză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 xml:space="preserve">, legume de 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sezon</w:t>
            </w:r>
            <w:proofErr w:type="spellEnd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, 100 g/</w:t>
            </w:r>
            <w:proofErr w:type="spellStart"/>
            <w:r w:rsidRPr="00CA55CA">
              <w:rPr>
                <w:rFonts w:asciiTheme="majorHAnsi" w:hAnsiTheme="majorHAnsi" w:cs="Times New Roman"/>
                <w:sz w:val="20"/>
                <w:szCs w:val="20"/>
              </w:rPr>
              <w:t>porție</w:t>
            </w:r>
            <w:proofErr w:type="spellEnd"/>
          </w:p>
          <w:p w:rsidR="00D42894" w:rsidRPr="00CA55CA" w:rsidRDefault="00D42894" w:rsidP="00D42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proofErr w:type="spellStart"/>
            <w:r w:rsidRPr="00CA55CA">
              <w:rPr>
                <w:rFonts w:asciiTheme="majorHAnsi" w:hAnsiTheme="majorHAnsi" w:cs="Times New Roman"/>
                <w:i/>
                <w:sz w:val="20"/>
                <w:szCs w:val="20"/>
              </w:rPr>
              <w:t>În</w:t>
            </w:r>
            <w:proofErr w:type="spellEnd"/>
            <w:r w:rsidRPr="00CA55CA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i/>
                <w:sz w:val="20"/>
                <w:szCs w:val="20"/>
              </w:rPr>
              <w:t>fiecare</w:t>
            </w:r>
            <w:proofErr w:type="spellEnd"/>
            <w:r w:rsidRPr="00CA55CA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i/>
                <w:sz w:val="20"/>
                <w:szCs w:val="20"/>
              </w:rPr>
              <w:t>zi</w:t>
            </w:r>
            <w:proofErr w:type="spellEnd"/>
            <w:r w:rsidRPr="00CA55CA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din </w:t>
            </w:r>
            <w:proofErr w:type="spellStart"/>
            <w:r w:rsidRPr="00CA55CA">
              <w:rPr>
                <w:rFonts w:asciiTheme="majorHAnsi" w:hAnsiTheme="majorHAnsi" w:cs="Times New Roman"/>
                <w:i/>
                <w:sz w:val="20"/>
                <w:szCs w:val="20"/>
              </w:rPr>
              <w:t>săptămână</w:t>
            </w:r>
            <w:proofErr w:type="spellEnd"/>
            <w:r w:rsidRPr="00CA55CA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alt </w:t>
            </w:r>
            <w:proofErr w:type="spellStart"/>
            <w:r w:rsidRPr="00CA55CA">
              <w:rPr>
                <w:rFonts w:asciiTheme="majorHAnsi" w:hAnsiTheme="majorHAnsi" w:cs="Times New Roman"/>
                <w:i/>
                <w:sz w:val="20"/>
                <w:szCs w:val="20"/>
              </w:rPr>
              <w:t>meniu</w:t>
            </w:r>
            <w:proofErr w:type="spellEnd"/>
          </w:p>
          <w:p w:rsidR="00D42894" w:rsidRPr="008F4B67" w:rsidRDefault="00D42894" w:rsidP="00D42894">
            <w:pPr>
              <w:spacing w:after="0" w:line="240" w:lineRule="auto"/>
              <w:rPr>
                <w:rFonts w:asciiTheme="majorHAnsi" w:eastAsia="Times New Roman" w:hAnsiTheme="majorHAnsi" w:cs="Times New Roman"/>
                <w:lang w:val="ro-RO" w:eastAsia="ro-RO"/>
              </w:rPr>
            </w:pPr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2. </w:t>
            </w:r>
            <w:proofErr w:type="spellStart"/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Suc</w:t>
            </w:r>
            <w:proofErr w:type="spellEnd"/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neacidulat</w:t>
            </w:r>
            <w:proofErr w:type="spellEnd"/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ambalat</w:t>
            </w:r>
            <w:proofErr w:type="spellEnd"/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 xml:space="preserve"> la 500 ml (min. 500 ml)/</w:t>
            </w:r>
            <w:proofErr w:type="spellStart"/>
            <w:r w:rsidRPr="00CA55CA">
              <w:rPr>
                <w:rFonts w:asciiTheme="majorHAnsi" w:hAnsiTheme="majorHAnsi" w:cs="Times New Roman"/>
                <w:b/>
                <w:sz w:val="20"/>
                <w:szCs w:val="20"/>
                <w:u w:val="single"/>
              </w:rPr>
              <w:t>porție</w:t>
            </w:r>
            <w:proofErr w:type="spellEnd"/>
          </w:p>
        </w:tc>
        <w:tc>
          <w:tcPr>
            <w:tcW w:w="4819" w:type="dxa"/>
            <w:vAlign w:val="bottom"/>
          </w:tcPr>
          <w:p w:rsidR="00D42894" w:rsidRPr="00240A64" w:rsidRDefault="00D42894" w:rsidP="00D42894">
            <w:pPr>
              <w:spacing w:after="0" w:line="240" w:lineRule="auto"/>
              <w:ind w:left="-13" w:firstLine="13"/>
              <w:rPr>
                <w:rFonts w:asciiTheme="majorHAnsi" w:eastAsia="Calibri" w:hAnsiTheme="majorHAnsi" w:cs="Times New Roman"/>
                <w:lang w:val="ro-RO"/>
              </w:rPr>
            </w:pPr>
          </w:p>
        </w:tc>
      </w:tr>
      <w:tr w:rsidR="00466D4A" w:rsidRPr="00240A64" w:rsidTr="00A800CB">
        <w:trPr>
          <w:trHeight w:val="285"/>
        </w:trPr>
        <w:tc>
          <w:tcPr>
            <w:tcW w:w="5165" w:type="dxa"/>
          </w:tcPr>
          <w:p w:rsidR="00466D4A" w:rsidRPr="000D3F05" w:rsidRDefault="00466D4A" w:rsidP="00466D4A">
            <w:pPr>
              <w:spacing w:after="0" w:line="240" w:lineRule="auto"/>
              <w:rPr>
                <w:rFonts w:asciiTheme="majorHAnsi" w:eastAsia="Calibri" w:hAnsiTheme="majorHAnsi" w:cstheme="minorHAnsi"/>
                <w:sz w:val="20"/>
                <w:szCs w:val="20"/>
                <w:lang w:val="ro-RO"/>
              </w:rPr>
            </w:pPr>
            <w:r w:rsidRPr="000D3F05">
              <w:rPr>
                <w:rFonts w:asciiTheme="majorHAnsi" w:eastAsia="Calibri" w:hAnsiTheme="majorHAnsi" w:cstheme="minorHAnsi"/>
                <w:sz w:val="20"/>
                <w:szCs w:val="20"/>
                <w:lang w:val="ro-RO"/>
              </w:rPr>
              <w:lastRenderedPageBreak/>
              <w:t>Condiții minime acceptate de către Beneficiar:</w:t>
            </w:r>
          </w:p>
          <w:p w:rsidR="00466D4A" w:rsidRPr="000D3F05" w:rsidRDefault="00466D4A" w:rsidP="00466D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</w:pPr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Unitate autorizată, de către autoritățile competente în domeniu,  pentru prestarea serviciilor de preparare, ambalare mâncăruri gătite și livrarea acestora în sistem </w:t>
            </w:r>
            <w:proofErr w:type="spellStart"/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catering</w:t>
            </w:r>
            <w:proofErr w:type="spellEnd"/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;</w:t>
            </w:r>
          </w:p>
          <w:p w:rsidR="00466D4A" w:rsidRPr="000D3F05" w:rsidRDefault="00466D4A" w:rsidP="00466D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</w:pPr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Unitate cu personal calificat și atestat pentru prestarea serviciilor de </w:t>
            </w:r>
            <w:proofErr w:type="spellStart"/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catering</w:t>
            </w:r>
            <w:proofErr w:type="spellEnd"/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;</w:t>
            </w:r>
          </w:p>
          <w:p w:rsidR="00466D4A" w:rsidRPr="000D3F05" w:rsidRDefault="00466D4A" w:rsidP="00466D4A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</w:pPr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În elaborarea meniurilor se va ține cont de următoarele recomandări:</w:t>
            </w:r>
          </w:p>
          <w:p w:rsidR="00466D4A" w:rsidRPr="000D3F05" w:rsidRDefault="00466D4A" w:rsidP="00466D4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</w:pPr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Nu se adaugă aditivi alimentari, conservanți sau </w:t>
            </w:r>
            <w:proofErr w:type="spellStart"/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oricealt</w:t>
            </w:r>
            <w:proofErr w:type="spellEnd"/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 tip de </w:t>
            </w:r>
            <w:proofErr w:type="spellStart"/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potențiatori</w:t>
            </w:r>
            <w:proofErr w:type="spellEnd"/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 de arome și gust;</w:t>
            </w:r>
          </w:p>
          <w:p w:rsidR="00466D4A" w:rsidRPr="000D3F05" w:rsidRDefault="00466D4A" w:rsidP="00466D4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</w:pPr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Nu se vor utiliza mâncăruri precum tocături prăjite;</w:t>
            </w:r>
          </w:p>
          <w:p w:rsidR="00466D4A" w:rsidRPr="000D3F05" w:rsidRDefault="00466D4A" w:rsidP="00466D4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</w:pPr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Sarea iodată nu trebuie să conțină </w:t>
            </w:r>
            <w:proofErr w:type="spellStart"/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antiaglomenranți</w:t>
            </w:r>
            <w:proofErr w:type="spellEnd"/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 sau orice alt aditiv;</w:t>
            </w:r>
          </w:p>
          <w:p w:rsidR="00466D4A" w:rsidRPr="000D3F05" w:rsidRDefault="00466D4A" w:rsidP="00466D4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</w:pPr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Mâncarea livrată trebuie gătită în dimineața zilei în care se servește, păstrându-se în condiții </w:t>
            </w:r>
            <w:proofErr w:type="spellStart"/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>igienico</w:t>
            </w:r>
            <w:proofErr w:type="spellEnd"/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 sanitare și la temperaturi corespunzătoare, conform legislației în vigoare.</w:t>
            </w:r>
          </w:p>
          <w:p w:rsidR="00466D4A" w:rsidRPr="00466D4A" w:rsidRDefault="00466D4A" w:rsidP="00466D4A">
            <w:pPr>
              <w:spacing w:after="0" w:line="240" w:lineRule="auto"/>
              <w:rPr>
                <w:rFonts w:asciiTheme="majorHAnsi" w:eastAsia="Calibri" w:hAnsiTheme="majorHAnsi" w:cstheme="minorHAnsi"/>
                <w:lang w:val="ro-RO"/>
              </w:rPr>
            </w:pPr>
            <w:r w:rsidRPr="000D3F05">
              <w:rPr>
                <w:rFonts w:asciiTheme="majorHAnsi" w:eastAsia="Calibri" w:hAnsiTheme="majorHAnsi" w:cs="Times New Roman"/>
                <w:i/>
                <w:sz w:val="20"/>
                <w:szCs w:val="20"/>
                <w:lang w:val="ro-RO"/>
              </w:rPr>
              <w:t xml:space="preserve">În cazuri specifice, achizitorul poate solicita adaptarea meniurilor la afecțiunile, bolile și indicațiile medicale ale unor beneficiari finali, atunci </w:t>
            </w:r>
            <w:proofErr w:type="spellStart"/>
            <w:r w:rsidRPr="000D3F05">
              <w:rPr>
                <w:rFonts w:asciiTheme="majorHAnsi" w:eastAsia="Calibri" w:hAnsiTheme="majorHAnsi" w:cs="Times New Roman"/>
                <w:i/>
                <w:sz w:val="20"/>
                <w:szCs w:val="20"/>
                <w:lang w:val="ro-RO"/>
              </w:rPr>
              <w:t>cînd</w:t>
            </w:r>
            <w:proofErr w:type="spellEnd"/>
            <w:r w:rsidRPr="000D3F05">
              <w:rPr>
                <w:rFonts w:asciiTheme="majorHAnsi" w:eastAsia="Calibri" w:hAnsiTheme="majorHAnsi" w:cs="Times New Roman"/>
                <w:i/>
                <w:sz w:val="20"/>
                <w:szCs w:val="20"/>
                <w:lang w:val="ro-RO"/>
              </w:rPr>
              <w:t xml:space="preserve"> este cazul.</w:t>
            </w:r>
          </w:p>
        </w:tc>
        <w:tc>
          <w:tcPr>
            <w:tcW w:w="4819" w:type="dxa"/>
            <w:vAlign w:val="bottom"/>
          </w:tcPr>
          <w:p w:rsidR="00466D4A" w:rsidRPr="00240A64" w:rsidRDefault="00466D4A" w:rsidP="00466D4A">
            <w:pPr>
              <w:spacing w:after="0" w:line="240" w:lineRule="auto"/>
              <w:ind w:left="-13" w:firstLine="13"/>
              <w:rPr>
                <w:rFonts w:asciiTheme="majorHAnsi" w:eastAsia="Calibri" w:hAnsiTheme="majorHAnsi" w:cstheme="minorHAnsi"/>
                <w:lang w:val="ro-RO"/>
              </w:rPr>
            </w:pPr>
          </w:p>
        </w:tc>
      </w:tr>
      <w:tr w:rsidR="00466D4A" w:rsidRPr="00240A64" w:rsidTr="00A800CB">
        <w:trPr>
          <w:trHeight w:val="285"/>
        </w:trPr>
        <w:tc>
          <w:tcPr>
            <w:tcW w:w="5165" w:type="dxa"/>
          </w:tcPr>
          <w:p w:rsidR="00466D4A" w:rsidRPr="000D3F05" w:rsidRDefault="00466D4A" w:rsidP="00466D4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</w:pPr>
            <w:r w:rsidRPr="000D3F05"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  <w:t xml:space="preserve">Termen de prestare : </w:t>
            </w:r>
          </w:p>
          <w:p w:rsidR="00466D4A" w:rsidRPr="0003360D" w:rsidRDefault="00466D4A" w:rsidP="00466D4A">
            <w:pPr>
              <w:spacing w:after="0" w:line="240" w:lineRule="auto"/>
              <w:rPr>
                <w:rFonts w:asciiTheme="majorHAnsi" w:eastAsia="Calibri" w:hAnsiTheme="majorHAnsi" w:cs="Times New Roman"/>
                <w:color w:val="FF0000"/>
                <w:lang w:val="ro-RO"/>
              </w:rPr>
            </w:pPr>
            <w:r w:rsidRPr="000D3F05">
              <w:rPr>
                <w:rFonts w:asciiTheme="majorHAnsi" w:eastAsia="Calibri" w:hAnsiTheme="majorHAnsi" w:cs="Times New Roman"/>
                <w:sz w:val="20"/>
                <w:szCs w:val="20"/>
                <w:lang w:val="ro-RO"/>
              </w:rPr>
              <w:t xml:space="preserve">14 zile, perioada 23.06.2024 -07.07.2024, </w:t>
            </w:r>
            <w:r w:rsidRPr="000D3F05">
              <w:rPr>
                <w:rFonts w:ascii="Cambria" w:eastAsia="Calibri" w:hAnsi="Cambria" w:cs="Times New Roman"/>
                <w:spacing w:val="-2"/>
                <w:sz w:val="20"/>
                <w:szCs w:val="20"/>
                <w:lang w:val="ro-RO"/>
              </w:rPr>
              <w:t>începând cu cina în data de 23.06.2024 și terminând cu micul dejun și prânzul în data de 07.07.2024.</w:t>
            </w:r>
          </w:p>
        </w:tc>
        <w:tc>
          <w:tcPr>
            <w:tcW w:w="4819" w:type="dxa"/>
            <w:vAlign w:val="bottom"/>
          </w:tcPr>
          <w:p w:rsidR="00466D4A" w:rsidRPr="00240A64" w:rsidRDefault="00466D4A" w:rsidP="00466D4A">
            <w:pPr>
              <w:spacing w:after="0" w:line="240" w:lineRule="auto"/>
              <w:ind w:left="-13" w:firstLine="13"/>
              <w:rPr>
                <w:rFonts w:asciiTheme="majorHAnsi" w:eastAsia="Calibri" w:hAnsiTheme="majorHAnsi" w:cstheme="minorHAnsi"/>
                <w:lang w:val="ro-RO"/>
              </w:rPr>
            </w:pPr>
          </w:p>
        </w:tc>
      </w:tr>
    </w:tbl>
    <w:p w:rsidR="00662E97" w:rsidRDefault="00662E97" w:rsidP="00023245">
      <w:pPr>
        <w:spacing w:after="0" w:line="240" w:lineRule="auto"/>
        <w:rPr>
          <w:rFonts w:asciiTheme="majorHAnsi" w:hAnsiTheme="majorHAnsi" w:cstheme="minorHAnsi"/>
          <w:b/>
          <w:sz w:val="20"/>
          <w:szCs w:val="20"/>
          <w:lang w:val="ro-RO"/>
        </w:rPr>
      </w:pP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sz w:val="20"/>
          <w:szCs w:val="20"/>
          <w:lang w:val="ro-RO"/>
        </w:rPr>
      </w:pPr>
      <w:r w:rsidRPr="00240A64">
        <w:rPr>
          <w:rFonts w:asciiTheme="majorHAnsi" w:hAnsiTheme="majorHAnsi" w:cstheme="minorHAnsi"/>
          <w:b/>
          <w:sz w:val="20"/>
          <w:szCs w:val="20"/>
          <w:lang w:val="ro-RO"/>
        </w:rPr>
        <w:t>NUMELE OFERTANTULUI_____________________</w:t>
      </w: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sz w:val="20"/>
          <w:szCs w:val="20"/>
          <w:lang w:val="ro-RO"/>
        </w:rPr>
      </w:pPr>
      <w:r w:rsidRPr="00240A64">
        <w:rPr>
          <w:rFonts w:asciiTheme="majorHAnsi" w:hAnsiTheme="majorHAnsi" w:cstheme="minorHAnsi"/>
          <w:b/>
          <w:sz w:val="20"/>
          <w:szCs w:val="20"/>
          <w:lang w:val="ro-RO"/>
        </w:rPr>
        <w:t>Semnătură autorizată___________________________</w:t>
      </w: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sz w:val="20"/>
          <w:szCs w:val="20"/>
          <w:lang w:val="ro-RO"/>
        </w:rPr>
      </w:pPr>
      <w:r w:rsidRPr="00240A64">
        <w:rPr>
          <w:rFonts w:asciiTheme="majorHAnsi" w:hAnsiTheme="majorHAnsi" w:cstheme="minorHAnsi"/>
          <w:b/>
          <w:sz w:val="20"/>
          <w:szCs w:val="20"/>
          <w:lang w:val="ro-RO"/>
        </w:rPr>
        <w:t>Locul:</w:t>
      </w:r>
    </w:p>
    <w:p w:rsidR="00A35D18" w:rsidRPr="005D0532" w:rsidRDefault="00023245" w:rsidP="00323FF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40A64">
        <w:rPr>
          <w:rFonts w:asciiTheme="majorHAnsi" w:hAnsiTheme="majorHAnsi" w:cstheme="minorHAnsi"/>
          <w:b/>
          <w:sz w:val="20"/>
          <w:szCs w:val="20"/>
          <w:lang w:val="ro-RO"/>
        </w:rPr>
        <w:t>Data:</w:t>
      </w:r>
    </w:p>
    <w:sectPr w:rsidR="00A35D18" w:rsidRPr="005D0532" w:rsidSect="00DE2A06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8FB" w:rsidRDefault="00B478FB" w:rsidP="00023245">
      <w:pPr>
        <w:spacing w:after="0" w:line="240" w:lineRule="auto"/>
      </w:pPr>
      <w:r>
        <w:separator/>
      </w:r>
    </w:p>
  </w:endnote>
  <w:endnote w:type="continuationSeparator" w:id="0">
    <w:p w:rsidR="00B478FB" w:rsidRDefault="00B478FB" w:rsidP="0002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8FB" w:rsidRDefault="00B478FB" w:rsidP="00023245">
      <w:pPr>
        <w:spacing w:after="0" w:line="240" w:lineRule="auto"/>
      </w:pPr>
      <w:r>
        <w:separator/>
      </w:r>
    </w:p>
  </w:footnote>
  <w:footnote w:type="continuationSeparator" w:id="0">
    <w:p w:rsidR="00B478FB" w:rsidRDefault="00B478FB" w:rsidP="00023245">
      <w:pPr>
        <w:spacing w:after="0" w:line="240" w:lineRule="auto"/>
      </w:pPr>
      <w:r>
        <w:continuationSeparator/>
      </w:r>
    </w:p>
  </w:footnote>
  <w:footnote w:id="1">
    <w:p w:rsidR="00B13498" w:rsidRPr="00B13498" w:rsidRDefault="00023245" w:rsidP="00B13498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="00B13498" w:rsidRPr="00B13498">
        <w:rPr>
          <w:i/>
          <w:sz w:val="20"/>
          <w:lang w:val="ro-RO"/>
        </w:rPr>
        <w:t xml:space="preserve">Anexa Termeni si </w:t>
      </w:r>
      <w:proofErr w:type="spellStart"/>
      <w:r w:rsidR="00B13498" w:rsidRPr="00B13498">
        <w:rPr>
          <w:i/>
          <w:sz w:val="20"/>
          <w:lang w:val="ro-RO"/>
        </w:rPr>
        <w:t>Conditii</w:t>
      </w:r>
      <w:proofErr w:type="spellEnd"/>
      <w:r w:rsidR="00B13498" w:rsidRPr="00B13498">
        <w:rPr>
          <w:i/>
          <w:sz w:val="20"/>
          <w:lang w:val="ro-RO"/>
        </w:rPr>
        <w:t xml:space="preserve"> de Prestare este formularul in  care Beneficiarul va completa </w:t>
      </w:r>
      <w:proofErr w:type="spellStart"/>
      <w:r w:rsidR="00B13498" w:rsidRPr="00B13498">
        <w:rPr>
          <w:i/>
          <w:sz w:val="20"/>
          <w:lang w:val="ro-RO"/>
        </w:rPr>
        <w:t>conditiile</w:t>
      </w:r>
      <w:proofErr w:type="spellEnd"/>
      <w:r w:rsidR="00B13498" w:rsidRPr="00B13498">
        <w:rPr>
          <w:i/>
          <w:sz w:val="20"/>
          <w:lang w:val="ro-RO"/>
        </w:rPr>
        <w:t xml:space="preserve"> in care </w:t>
      </w:r>
      <w:proofErr w:type="spellStart"/>
      <w:r w:rsidR="00B13498" w:rsidRPr="00B13498">
        <w:rPr>
          <w:i/>
          <w:sz w:val="20"/>
          <w:lang w:val="ro-RO"/>
        </w:rPr>
        <w:t>doreste</w:t>
      </w:r>
      <w:proofErr w:type="spellEnd"/>
      <w:r w:rsidR="00B13498" w:rsidRPr="00B13498">
        <w:rPr>
          <w:i/>
          <w:sz w:val="20"/>
          <w:lang w:val="ro-RO"/>
        </w:rPr>
        <w:t xml:space="preserve"> prestarea serviciilor (Pct. 3 – perioada de realizare a serviciilor, pct. 5A – </w:t>
      </w:r>
      <w:proofErr w:type="spellStart"/>
      <w:r w:rsidR="00B13498" w:rsidRPr="00B13498">
        <w:rPr>
          <w:i/>
          <w:sz w:val="20"/>
          <w:lang w:val="ro-RO"/>
        </w:rPr>
        <w:t>Specificatii</w:t>
      </w:r>
      <w:proofErr w:type="spellEnd"/>
      <w:r w:rsidR="00B13498" w:rsidRPr="00B13498">
        <w:rPr>
          <w:i/>
          <w:sz w:val="20"/>
          <w:lang w:val="ro-RO"/>
        </w:rPr>
        <w:t xml:space="preserve"> Tehnice solicitate).</w:t>
      </w:r>
    </w:p>
    <w:p w:rsidR="00B13498" w:rsidRPr="00CB44CF" w:rsidRDefault="00B13498" w:rsidP="00B13498">
      <w:pPr>
        <w:spacing w:after="0" w:line="240" w:lineRule="auto"/>
        <w:jc w:val="both"/>
        <w:rPr>
          <w:i/>
          <w:sz w:val="20"/>
          <w:lang w:val="ro-RO"/>
        </w:rPr>
      </w:pPr>
      <w:r w:rsidRPr="00B13498">
        <w:rPr>
          <w:i/>
          <w:sz w:val="20"/>
          <w:lang w:val="ro-RO"/>
        </w:rPr>
        <w:t xml:space="preserve"> Ofertanții </w:t>
      </w:r>
      <w:proofErr w:type="spellStart"/>
      <w:r w:rsidRPr="00B13498">
        <w:rPr>
          <w:i/>
          <w:sz w:val="20"/>
          <w:lang w:val="ro-RO"/>
        </w:rPr>
        <w:t>completeaza</w:t>
      </w:r>
      <w:proofErr w:type="spellEnd"/>
      <w:r w:rsidRPr="00B13498">
        <w:rPr>
          <w:i/>
          <w:sz w:val="20"/>
          <w:lang w:val="ro-RO"/>
        </w:rPr>
        <w:t xml:space="preserve"> formularul cu oferta lor - pct.1, pct. 3 si pct.5B -  </w:t>
      </w:r>
      <w:proofErr w:type="spellStart"/>
      <w:r w:rsidRPr="00B13498">
        <w:rPr>
          <w:i/>
          <w:sz w:val="20"/>
          <w:lang w:val="ro-RO"/>
        </w:rPr>
        <w:t>şi</w:t>
      </w:r>
      <w:proofErr w:type="spellEnd"/>
      <w:r w:rsidRPr="00B13498">
        <w:rPr>
          <w:i/>
          <w:sz w:val="20"/>
          <w:lang w:val="ro-RO"/>
        </w:rPr>
        <w:t xml:space="preserve"> îl </w:t>
      </w:r>
      <w:proofErr w:type="spellStart"/>
      <w:r w:rsidRPr="00B13498">
        <w:rPr>
          <w:i/>
          <w:sz w:val="20"/>
          <w:lang w:val="ro-RO"/>
        </w:rPr>
        <w:t>returneaza</w:t>
      </w:r>
      <w:proofErr w:type="spellEnd"/>
      <w:r w:rsidRPr="00B13498">
        <w:rPr>
          <w:i/>
          <w:sz w:val="20"/>
          <w:lang w:val="ro-RO"/>
        </w:rPr>
        <w:t xml:space="preserve">  Beneficiarului semnat, daca accepta </w:t>
      </w:r>
      <w:proofErr w:type="spellStart"/>
      <w:r w:rsidRPr="00B13498">
        <w:rPr>
          <w:i/>
          <w:sz w:val="20"/>
          <w:lang w:val="ro-RO"/>
        </w:rPr>
        <w:t>conditiile</w:t>
      </w:r>
      <w:proofErr w:type="spellEnd"/>
      <w:r w:rsidRPr="00B13498">
        <w:rPr>
          <w:i/>
          <w:sz w:val="20"/>
          <w:lang w:val="ro-RO"/>
        </w:rPr>
        <w:t xml:space="preserve"> de prestare cerute de Beneficiar.</w:t>
      </w:r>
    </w:p>
    <w:p w:rsidR="00023245" w:rsidRPr="00CB44CF" w:rsidRDefault="00023245" w:rsidP="00B13498">
      <w:pPr>
        <w:spacing w:after="0" w:line="240" w:lineRule="auto"/>
        <w:jc w:val="both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724"/>
    <w:multiLevelType w:val="hybridMultilevel"/>
    <w:tmpl w:val="9760DA38"/>
    <w:lvl w:ilvl="0" w:tplc="6C522898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AB6"/>
    <w:multiLevelType w:val="hybridMultilevel"/>
    <w:tmpl w:val="A6A82ABE"/>
    <w:lvl w:ilvl="0" w:tplc="1390D7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B0F0D"/>
    <w:multiLevelType w:val="hybridMultilevel"/>
    <w:tmpl w:val="F3F48230"/>
    <w:lvl w:ilvl="0" w:tplc="A3CE81F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A1193F"/>
    <w:multiLevelType w:val="hybridMultilevel"/>
    <w:tmpl w:val="92763400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C19AE"/>
    <w:multiLevelType w:val="hybridMultilevel"/>
    <w:tmpl w:val="BB346D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B38C4"/>
    <w:multiLevelType w:val="hybridMultilevel"/>
    <w:tmpl w:val="83E2E438"/>
    <w:lvl w:ilvl="0" w:tplc="C82852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D5039F"/>
    <w:multiLevelType w:val="hybridMultilevel"/>
    <w:tmpl w:val="94A27B5A"/>
    <w:lvl w:ilvl="0" w:tplc="7738108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65B73"/>
    <w:multiLevelType w:val="hybridMultilevel"/>
    <w:tmpl w:val="BF50FE08"/>
    <w:lvl w:ilvl="0" w:tplc="550AF19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2F4D"/>
    <w:multiLevelType w:val="hybridMultilevel"/>
    <w:tmpl w:val="504E269A"/>
    <w:lvl w:ilvl="0" w:tplc="9AD6B1B8">
      <w:start w:val="1"/>
      <w:numFmt w:val="bullet"/>
      <w:lvlText w:val="-"/>
      <w:lvlJc w:val="left"/>
      <w:pPr>
        <w:ind w:left="37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0" w15:restartNumberingAfterBreak="0">
    <w:nsid w:val="3D331EC3"/>
    <w:multiLevelType w:val="hybridMultilevel"/>
    <w:tmpl w:val="CA1ADE96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EF1CB0"/>
    <w:multiLevelType w:val="hybridMultilevel"/>
    <w:tmpl w:val="8D2407A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572868E1"/>
    <w:multiLevelType w:val="hybridMultilevel"/>
    <w:tmpl w:val="8EB8D402"/>
    <w:lvl w:ilvl="0" w:tplc="08645B3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3E0678"/>
    <w:multiLevelType w:val="hybridMultilevel"/>
    <w:tmpl w:val="B4721712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FF7999"/>
    <w:multiLevelType w:val="hybridMultilevel"/>
    <w:tmpl w:val="68A87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51497"/>
    <w:multiLevelType w:val="hybridMultilevel"/>
    <w:tmpl w:val="3E70E240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E940D7"/>
    <w:multiLevelType w:val="hybridMultilevel"/>
    <w:tmpl w:val="61B4AA88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122FAA"/>
    <w:multiLevelType w:val="hybridMultilevel"/>
    <w:tmpl w:val="E948EBA6"/>
    <w:lvl w:ilvl="0" w:tplc="D632EC7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C1A91"/>
    <w:multiLevelType w:val="hybridMultilevel"/>
    <w:tmpl w:val="F93E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7675C"/>
    <w:multiLevelType w:val="hybridMultilevel"/>
    <w:tmpl w:val="1F601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A3BB8"/>
    <w:multiLevelType w:val="hybridMultilevel"/>
    <w:tmpl w:val="A988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8"/>
  </w:num>
  <w:num w:numId="5">
    <w:abstractNumId w:val="20"/>
  </w:num>
  <w:num w:numId="6">
    <w:abstractNumId w:val="19"/>
  </w:num>
  <w:num w:numId="7">
    <w:abstractNumId w:val="7"/>
  </w:num>
  <w:num w:numId="8">
    <w:abstractNumId w:val="11"/>
  </w:num>
  <w:num w:numId="9">
    <w:abstractNumId w:val="4"/>
  </w:num>
  <w:num w:numId="10">
    <w:abstractNumId w:val="15"/>
  </w:num>
  <w:num w:numId="11">
    <w:abstractNumId w:val="10"/>
  </w:num>
  <w:num w:numId="12">
    <w:abstractNumId w:val="13"/>
  </w:num>
  <w:num w:numId="13">
    <w:abstractNumId w:val="8"/>
  </w:num>
  <w:num w:numId="14">
    <w:abstractNumId w:val="1"/>
  </w:num>
  <w:num w:numId="15">
    <w:abstractNumId w:val="16"/>
  </w:num>
  <w:num w:numId="16">
    <w:abstractNumId w:val="6"/>
  </w:num>
  <w:num w:numId="17">
    <w:abstractNumId w:val="2"/>
  </w:num>
  <w:num w:numId="18">
    <w:abstractNumId w:val="17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22"/>
    <w:rsid w:val="00011B66"/>
    <w:rsid w:val="00016C7E"/>
    <w:rsid w:val="00023245"/>
    <w:rsid w:val="0003360D"/>
    <w:rsid w:val="00042373"/>
    <w:rsid w:val="00056919"/>
    <w:rsid w:val="00062626"/>
    <w:rsid w:val="00095FF8"/>
    <w:rsid w:val="000D3F05"/>
    <w:rsid w:val="00104267"/>
    <w:rsid w:val="00123D69"/>
    <w:rsid w:val="00144881"/>
    <w:rsid w:val="00145C3C"/>
    <w:rsid w:val="00154794"/>
    <w:rsid w:val="001748A2"/>
    <w:rsid w:val="0019204F"/>
    <w:rsid w:val="001A53F5"/>
    <w:rsid w:val="001A6673"/>
    <w:rsid w:val="001C4025"/>
    <w:rsid w:val="001D0B97"/>
    <w:rsid w:val="001E6CC6"/>
    <w:rsid w:val="001F2CC6"/>
    <w:rsid w:val="0021027E"/>
    <w:rsid w:val="002119E5"/>
    <w:rsid w:val="00240A64"/>
    <w:rsid w:val="00242C35"/>
    <w:rsid w:val="00250292"/>
    <w:rsid w:val="0025057E"/>
    <w:rsid w:val="002646C2"/>
    <w:rsid w:val="00284C49"/>
    <w:rsid w:val="002852B5"/>
    <w:rsid w:val="00295B6C"/>
    <w:rsid w:val="002A3487"/>
    <w:rsid w:val="002B28B7"/>
    <w:rsid w:val="00301E1C"/>
    <w:rsid w:val="00303E12"/>
    <w:rsid w:val="00323FFC"/>
    <w:rsid w:val="0033071F"/>
    <w:rsid w:val="00367961"/>
    <w:rsid w:val="00367C67"/>
    <w:rsid w:val="00373A5F"/>
    <w:rsid w:val="003A18DB"/>
    <w:rsid w:val="003A3618"/>
    <w:rsid w:val="003B61A8"/>
    <w:rsid w:val="003F342A"/>
    <w:rsid w:val="00466D4A"/>
    <w:rsid w:val="00466FAE"/>
    <w:rsid w:val="0048274C"/>
    <w:rsid w:val="004A16DB"/>
    <w:rsid w:val="004B2196"/>
    <w:rsid w:val="004D6743"/>
    <w:rsid w:val="004F4649"/>
    <w:rsid w:val="005328AB"/>
    <w:rsid w:val="00533353"/>
    <w:rsid w:val="00551788"/>
    <w:rsid w:val="0055549E"/>
    <w:rsid w:val="00563196"/>
    <w:rsid w:val="005634B9"/>
    <w:rsid w:val="00594AA3"/>
    <w:rsid w:val="005A0EFD"/>
    <w:rsid w:val="005C5B46"/>
    <w:rsid w:val="005D0532"/>
    <w:rsid w:val="00614FA1"/>
    <w:rsid w:val="0062489F"/>
    <w:rsid w:val="00635471"/>
    <w:rsid w:val="00635958"/>
    <w:rsid w:val="00643167"/>
    <w:rsid w:val="00643D1B"/>
    <w:rsid w:val="00662E97"/>
    <w:rsid w:val="006B57DD"/>
    <w:rsid w:val="006C3256"/>
    <w:rsid w:val="006D653E"/>
    <w:rsid w:val="0071727F"/>
    <w:rsid w:val="0074580A"/>
    <w:rsid w:val="007513F5"/>
    <w:rsid w:val="007529FC"/>
    <w:rsid w:val="00764A4B"/>
    <w:rsid w:val="00772B8C"/>
    <w:rsid w:val="00773B9C"/>
    <w:rsid w:val="00781C3D"/>
    <w:rsid w:val="007B212B"/>
    <w:rsid w:val="007B584D"/>
    <w:rsid w:val="007C1F70"/>
    <w:rsid w:val="007D5A1C"/>
    <w:rsid w:val="00817EEC"/>
    <w:rsid w:val="00831383"/>
    <w:rsid w:val="00840299"/>
    <w:rsid w:val="00850414"/>
    <w:rsid w:val="008533D3"/>
    <w:rsid w:val="00853A38"/>
    <w:rsid w:val="0086337F"/>
    <w:rsid w:val="00870F90"/>
    <w:rsid w:val="008762CE"/>
    <w:rsid w:val="008C0950"/>
    <w:rsid w:val="008D06B6"/>
    <w:rsid w:val="008F68EC"/>
    <w:rsid w:val="008F6C35"/>
    <w:rsid w:val="00925216"/>
    <w:rsid w:val="00943BA5"/>
    <w:rsid w:val="00945212"/>
    <w:rsid w:val="0094624B"/>
    <w:rsid w:val="00957F5B"/>
    <w:rsid w:val="009C20C9"/>
    <w:rsid w:val="009C7778"/>
    <w:rsid w:val="009E0ABE"/>
    <w:rsid w:val="009E4CFE"/>
    <w:rsid w:val="00A35D18"/>
    <w:rsid w:val="00A369F4"/>
    <w:rsid w:val="00A506BD"/>
    <w:rsid w:val="00A83522"/>
    <w:rsid w:val="00A86757"/>
    <w:rsid w:val="00A94F86"/>
    <w:rsid w:val="00A95874"/>
    <w:rsid w:val="00A9798F"/>
    <w:rsid w:val="00AA4FE3"/>
    <w:rsid w:val="00AA5368"/>
    <w:rsid w:val="00AB3032"/>
    <w:rsid w:val="00AB7519"/>
    <w:rsid w:val="00AE5EE2"/>
    <w:rsid w:val="00AF0AAA"/>
    <w:rsid w:val="00B13498"/>
    <w:rsid w:val="00B135EB"/>
    <w:rsid w:val="00B208EF"/>
    <w:rsid w:val="00B478FB"/>
    <w:rsid w:val="00B52F12"/>
    <w:rsid w:val="00B801CB"/>
    <w:rsid w:val="00BB35F1"/>
    <w:rsid w:val="00BC119A"/>
    <w:rsid w:val="00BE1185"/>
    <w:rsid w:val="00BF2731"/>
    <w:rsid w:val="00C037F7"/>
    <w:rsid w:val="00C05D1C"/>
    <w:rsid w:val="00C06C96"/>
    <w:rsid w:val="00C24BD4"/>
    <w:rsid w:val="00C328DA"/>
    <w:rsid w:val="00C45848"/>
    <w:rsid w:val="00C538FA"/>
    <w:rsid w:val="00C862FF"/>
    <w:rsid w:val="00C8662D"/>
    <w:rsid w:val="00CA13F9"/>
    <w:rsid w:val="00CA7E54"/>
    <w:rsid w:val="00CB0840"/>
    <w:rsid w:val="00CC627A"/>
    <w:rsid w:val="00CD0910"/>
    <w:rsid w:val="00CD2EC0"/>
    <w:rsid w:val="00CE453E"/>
    <w:rsid w:val="00CF4F73"/>
    <w:rsid w:val="00D42894"/>
    <w:rsid w:val="00D90AAF"/>
    <w:rsid w:val="00D96556"/>
    <w:rsid w:val="00DB64A3"/>
    <w:rsid w:val="00DC5226"/>
    <w:rsid w:val="00DE11A6"/>
    <w:rsid w:val="00DE2A06"/>
    <w:rsid w:val="00E0198B"/>
    <w:rsid w:val="00E55B27"/>
    <w:rsid w:val="00E562B4"/>
    <w:rsid w:val="00E675FE"/>
    <w:rsid w:val="00EA4BDF"/>
    <w:rsid w:val="00ED3658"/>
    <w:rsid w:val="00EE5FF1"/>
    <w:rsid w:val="00EF13E7"/>
    <w:rsid w:val="00EF2B58"/>
    <w:rsid w:val="00EF31D8"/>
    <w:rsid w:val="00EF5CAB"/>
    <w:rsid w:val="00F5266B"/>
    <w:rsid w:val="00F54C96"/>
    <w:rsid w:val="00F56030"/>
    <w:rsid w:val="00F6038A"/>
    <w:rsid w:val="00F67922"/>
    <w:rsid w:val="00F70C9B"/>
    <w:rsid w:val="00F90BA0"/>
    <w:rsid w:val="00F9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0EBDF-4E0C-4596-BB9B-40C57C50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023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0232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023245"/>
    <w:rPr>
      <w:vertAlign w:val="superscript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F90B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0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8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8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840"/>
    <w:rPr>
      <w:b/>
      <w:bCs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5D0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1A72-B3EB-4040-B1A9-3DECDA43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Hultuana</dc:creator>
  <cp:lastModifiedBy>Eliza</cp:lastModifiedBy>
  <cp:revision>2</cp:revision>
  <dcterms:created xsi:type="dcterms:W3CDTF">2024-05-28T07:43:00Z</dcterms:created>
  <dcterms:modified xsi:type="dcterms:W3CDTF">2024-05-28T07:43:00Z</dcterms:modified>
</cp:coreProperties>
</file>