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842BC" w14:textId="77777777" w:rsidR="00363BAE" w:rsidRDefault="00AD004F" w:rsidP="00F03582">
      <w:pPr>
        <w:outlineLvl w:val="0"/>
      </w:pPr>
      <w:r>
        <w:t>UNIVERSITATEA TEHNICĂ „GHEORGHE ASACHI” DIN IAŞI</w:t>
      </w:r>
      <w:r w:rsidR="00595E29">
        <w:t xml:space="preserve">                                                                               </w:t>
      </w:r>
    </w:p>
    <w:p w14:paraId="3EC5291F" w14:textId="77777777" w:rsidR="00F03582" w:rsidRPr="00F03582" w:rsidRDefault="00F03582" w:rsidP="00F03582">
      <w:pPr>
        <w:outlineLvl w:val="0"/>
      </w:pPr>
    </w:p>
    <w:p w14:paraId="2CC769CC" w14:textId="77777777" w:rsidR="006039C0" w:rsidRDefault="00363BAE" w:rsidP="00655B62">
      <w:pPr>
        <w:outlineLvl w:val="0"/>
      </w:pPr>
      <w:r w:rsidRPr="00F03582">
        <w:t>FACULTATEA</w:t>
      </w:r>
      <w:r w:rsidR="007D12C4">
        <w:t xml:space="preserve">: </w:t>
      </w:r>
    </w:p>
    <w:p w14:paraId="79328149" w14:textId="77777777" w:rsidR="00F03582" w:rsidRDefault="00F03582" w:rsidP="00F03582">
      <w:pPr>
        <w:jc w:val="center"/>
        <w:outlineLvl w:val="0"/>
        <w:rPr>
          <w:b/>
          <w:sz w:val="28"/>
          <w:szCs w:val="28"/>
        </w:rPr>
      </w:pPr>
    </w:p>
    <w:p w14:paraId="2196C6FB" w14:textId="77777777" w:rsidR="006039C0" w:rsidRPr="00AF5E58" w:rsidRDefault="006039C0" w:rsidP="00AF5E58">
      <w:pPr>
        <w:jc w:val="center"/>
        <w:outlineLvl w:val="0"/>
        <w:rPr>
          <w:b/>
          <w:sz w:val="28"/>
          <w:szCs w:val="28"/>
        </w:rPr>
      </w:pPr>
      <w:r w:rsidRPr="006039C0">
        <w:rPr>
          <w:b/>
          <w:sz w:val="28"/>
          <w:szCs w:val="28"/>
        </w:rPr>
        <w:t>Fişă de echivalare</w:t>
      </w:r>
      <w:r w:rsidR="00A170D2">
        <w:rPr>
          <w:b/>
          <w:sz w:val="28"/>
          <w:szCs w:val="28"/>
        </w:rPr>
        <w:t xml:space="preserve"> a creditelor transferabile pentru </w:t>
      </w:r>
      <w:proofErr w:type="spellStart"/>
      <w:r w:rsidR="00A170D2">
        <w:rPr>
          <w:b/>
          <w:sz w:val="28"/>
          <w:szCs w:val="28"/>
        </w:rPr>
        <w:t>deplasari</w:t>
      </w:r>
      <w:proofErr w:type="spellEnd"/>
      <w:r w:rsidR="00A170D2">
        <w:rPr>
          <w:b/>
          <w:sz w:val="28"/>
          <w:szCs w:val="28"/>
        </w:rPr>
        <w:t xml:space="preserve"> ERASMUS</w:t>
      </w:r>
      <w:r w:rsidR="00C5357D">
        <w:rPr>
          <w:b/>
          <w:sz w:val="28"/>
          <w:szCs w:val="28"/>
        </w:rPr>
        <w:t>+</w:t>
      </w:r>
    </w:p>
    <w:p w14:paraId="305C4F98" w14:textId="77777777" w:rsidR="00D453D5" w:rsidRDefault="006039C0" w:rsidP="00960FC7">
      <w:pPr>
        <w:spacing w:line="360" w:lineRule="auto"/>
        <w:jc w:val="both"/>
      </w:pPr>
      <w:r>
        <w:t>Nume, prenume student:</w:t>
      </w:r>
      <w:r w:rsidR="008C4E97">
        <w:t xml:space="preserve"> </w:t>
      </w:r>
    </w:p>
    <w:p w14:paraId="60664DD6" w14:textId="77777777" w:rsidR="00960FC7" w:rsidRDefault="00960FC7" w:rsidP="00960FC7">
      <w:pPr>
        <w:spacing w:line="360" w:lineRule="auto"/>
        <w:jc w:val="both"/>
      </w:pPr>
      <w:r w:rsidRPr="00F03582">
        <w:t>Numar matricol:</w:t>
      </w:r>
    </w:p>
    <w:p w14:paraId="4FC4FFDB" w14:textId="77777777" w:rsidR="00D453D5" w:rsidRDefault="006039C0" w:rsidP="00960FC7">
      <w:pPr>
        <w:spacing w:line="360" w:lineRule="auto"/>
        <w:jc w:val="both"/>
      </w:pPr>
      <w:r>
        <w:t>Universitatea la care a efectuat mobilitatea Erasmus:</w:t>
      </w:r>
      <w:r w:rsidR="007D12C4">
        <w:t xml:space="preserve"> </w:t>
      </w:r>
    </w:p>
    <w:p w14:paraId="53984ABA" w14:textId="77777777" w:rsidR="006039C0" w:rsidRDefault="006039C0" w:rsidP="00655B62">
      <w:pPr>
        <w:spacing w:line="360" w:lineRule="auto"/>
        <w:jc w:val="both"/>
      </w:pPr>
      <w:r>
        <w:t>Perioada de mobilitate:</w:t>
      </w:r>
      <w:r w:rsidR="007D12C4">
        <w:t xml:space="preserve"> </w:t>
      </w:r>
    </w:p>
    <w:tbl>
      <w:tblPr>
        <w:tblW w:w="16067" w:type="dxa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2880"/>
        <w:gridCol w:w="1379"/>
        <w:gridCol w:w="2520"/>
        <w:gridCol w:w="1080"/>
        <w:gridCol w:w="1440"/>
      </w:tblGrid>
      <w:tr w:rsidR="00C00DC7" w14:paraId="38AE497E" w14:textId="77777777" w:rsidTr="00EB5E42">
        <w:tc>
          <w:tcPr>
            <w:tcW w:w="2808" w:type="dxa"/>
          </w:tcPr>
          <w:p w14:paraId="14779711" w14:textId="77777777" w:rsidR="00C00DC7" w:rsidRDefault="00C00DC7" w:rsidP="00EB5E42">
            <w:pPr>
              <w:jc w:val="both"/>
            </w:pPr>
            <w:r>
              <w:t>Disciplina studiată la universitatea gazdă (in lb. în care s-a studiat)</w:t>
            </w:r>
          </w:p>
        </w:tc>
        <w:tc>
          <w:tcPr>
            <w:tcW w:w="1440" w:type="dxa"/>
          </w:tcPr>
          <w:p w14:paraId="4AEB2451" w14:textId="77777777" w:rsidR="00C00DC7" w:rsidRDefault="00C00DC7" w:rsidP="00EB5E42">
            <w:pPr>
              <w:jc w:val="both"/>
            </w:pPr>
            <w:r>
              <w:t>Nota obţinută la univ. gazdă</w:t>
            </w:r>
          </w:p>
        </w:tc>
        <w:tc>
          <w:tcPr>
            <w:tcW w:w="1260" w:type="dxa"/>
          </w:tcPr>
          <w:p w14:paraId="39DD19A8" w14:textId="77777777" w:rsidR="00C00DC7" w:rsidRPr="00F03582" w:rsidRDefault="00C00DC7" w:rsidP="00EB5E42">
            <w:pPr>
              <w:jc w:val="both"/>
            </w:pPr>
            <w:r>
              <w:t>CalificativECTS *</w:t>
            </w:r>
          </w:p>
        </w:tc>
        <w:tc>
          <w:tcPr>
            <w:tcW w:w="1260" w:type="dxa"/>
          </w:tcPr>
          <w:p w14:paraId="722E20E3" w14:textId="77777777" w:rsidR="00C00DC7" w:rsidRPr="00F03582" w:rsidRDefault="00C00DC7" w:rsidP="00EB5E42">
            <w:pPr>
              <w:jc w:val="both"/>
            </w:pPr>
            <w:r w:rsidRPr="00F03582">
              <w:t>Numar de credite la univ</w:t>
            </w:r>
            <w:r>
              <w:t>. gazdă (Nr. ECTS)</w:t>
            </w:r>
          </w:p>
        </w:tc>
        <w:tc>
          <w:tcPr>
            <w:tcW w:w="2880" w:type="dxa"/>
          </w:tcPr>
          <w:p w14:paraId="6EB0A304" w14:textId="77777777" w:rsidR="00C00DC7" w:rsidRDefault="00C00DC7" w:rsidP="00EB5E42">
            <w:pPr>
              <w:jc w:val="both"/>
            </w:pPr>
            <w:r>
              <w:t>Disciplina echivalată la Universitatea Tehnică „Gheorghe Asachi” din Iaşi</w:t>
            </w:r>
          </w:p>
        </w:tc>
        <w:tc>
          <w:tcPr>
            <w:tcW w:w="1379" w:type="dxa"/>
          </w:tcPr>
          <w:p w14:paraId="096AC8B7" w14:textId="77777777" w:rsidR="00C00DC7" w:rsidRDefault="00C00DC7" w:rsidP="00EB5E42">
            <w:pPr>
              <w:jc w:val="both"/>
            </w:pPr>
            <w:r w:rsidRPr="00F03582">
              <w:t>Num</w:t>
            </w:r>
            <w:r>
              <w:t>ă</w:t>
            </w:r>
            <w:r w:rsidRPr="00F03582">
              <w:t>r de credite</w:t>
            </w:r>
            <w:r>
              <w:t xml:space="preserve"> la </w:t>
            </w:r>
            <w:r w:rsidR="001F6C24">
              <w:t>TUIASI</w:t>
            </w:r>
          </w:p>
          <w:p w14:paraId="60A2DC7C" w14:textId="77777777" w:rsidR="00C00DC7" w:rsidRPr="00F03582" w:rsidRDefault="00C00DC7" w:rsidP="00EB5E42">
            <w:pPr>
              <w:jc w:val="both"/>
            </w:pPr>
            <w:r>
              <w:t>(Nr. ECTS)</w:t>
            </w:r>
          </w:p>
        </w:tc>
        <w:tc>
          <w:tcPr>
            <w:tcW w:w="2520" w:type="dxa"/>
          </w:tcPr>
          <w:p w14:paraId="62F1703D" w14:textId="77777777" w:rsidR="00C00DC7" w:rsidRPr="00F03582" w:rsidRDefault="00C00DC7" w:rsidP="00EB5E42">
            <w:pPr>
              <w:jc w:val="both"/>
            </w:pPr>
            <w:r>
              <w:t>Completare de activitate (</w:t>
            </w:r>
            <w:r w:rsidR="00535BE0">
              <w:t>discipline suplimentare)</w:t>
            </w:r>
            <w:r w:rsidRPr="00F03582">
              <w:t xml:space="preserve"> *</w:t>
            </w:r>
            <w:r>
              <w:t>*</w:t>
            </w:r>
          </w:p>
          <w:p w14:paraId="636BC347" w14:textId="77777777" w:rsidR="00C00DC7" w:rsidRPr="00F03582" w:rsidRDefault="00C00DC7" w:rsidP="00EB5E42">
            <w:pPr>
              <w:jc w:val="both"/>
            </w:pPr>
            <w:r w:rsidRPr="00F03582">
              <w:t>(daca este cazul)</w:t>
            </w:r>
          </w:p>
        </w:tc>
        <w:tc>
          <w:tcPr>
            <w:tcW w:w="1080" w:type="dxa"/>
          </w:tcPr>
          <w:p w14:paraId="382F62F2" w14:textId="77777777" w:rsidR="00C00DC7" w:rsidRDefault="00C00DC7" w:rsidP="00EB5E42">
            <w:pPr>
              <w:jc w:val="both"/>
            </w:pPr>
            <w:r>
              <w:t xml:space="preserve">Nota la </w:t>
            </w:r>
            <w:r w:rsidR="001F6C24">
              <w:t>TUIASI</w:t>
            </w:r>
            <w:r>
              <w:t xml:space="preserve"> ***</w:t>
            </w:r>
          </w:p>
          <w:p w14:paraId="0CF3A3D3" w14:textId="77777777" w:rsidR="00C00DC7" w:rsidRDefault="00C00DC7" w:rsidP="00EB5E42">
            <w:pPr>
              <w:jc w:val="both"/>
            </w:pPr>
          </w:p>
        </w:tc>
        <w:tc>
          <w:tcPr>
            <w:tcW w:w="1440" w:type="dxa"/>
          </w:tcPr>
          <w:p w14:paraId="79E09B2F" w14:textId="77777777" w:rsidR="00C00DC7" w:rsidRDefault="00C00DC7" w:rsidP="00EB5E42">
            <w:pPr>
              <w:jc w:val="both"/>
            </w:pPr>
            <w:r>
              <w:t xml:space="preserve">Calificativ ECTS </w:t>
            </w:r>
          </w:p>
        </w:tc>
      </w:tr>
      <w:tr w:rsidR="00C00DC7" w14:paraId="42CCAC5B" w14:textId="77777777" w:rsidTr="00EB5E42">
        <w:tc>
          <w:tcPr>
            <w:tcW w:w="2808" w:type="dxa"/>
          </w:tcPr>
          <w:p w14:paraId="11464483" w14:textId="77777777" w:rsidR="00C00DC7" w:rsidRPr="00EB5E42" w:rsidRDefault="00C00DC7" w:rsidP="00EB5E42">
            <w:pPr>
              <w:jc w:val="center"/>
              <w:rPr>
                <w:b/>
              </w:rPr>
            </w:pPr>
            <w:r w:rsidRPr="00EB5E42">
              <w:rPr>
                <w:b/>
              </w:rPr>
              <w:t>1</w:t>
            </w:r>
          </w:p>
        </w:tc>
        <w:tc>
          <w:tcPr>
            <w:tcW w:w="1440" w:type="dxa"/>
          </w:tcPr>
          <w:p w14:paraId="4FBF11FB" w14:textId="77777777" w:rsidR="00C00DC7" w:rsidRPr="00EB5E42" w:rsidRDefault="00C00DC7" w:rsidP="00EB5E42">
            <w:pPr>
              <w:jc w:val="center"/>
              <w:rPr>
                <w:b/>
              </w:rPr>
            </w:pPr>
            <w:r w:rsidRPr="00EB5E42">
              <w:rPr>
                <w:b/>
              </w:rPr>
              <w:t>2</w:t>
            </w:r>
          </w:p>
        </w:tc>
        <w:tc>
          <w:tcPr>
            <w:tcW w:w="1260" w:type="dxa"/>
          </w:tcPr>
          <w:p w14:paraId="7021B375" w14:textId="77777777" w:rsidR="00C00DC7" w:rsidRPr="00EB5E42" w:rsidRDefault="00C00DC7" w:rsidP="00EB5E42">
            <w:pPr>
              <w:jc w:val="center"/>
              <w:rPr>
                <w:b/>
              </w:rPr>
            </w:pPr>
            <w:r w:rsidRPr="00EB5E42">
              <w:rPr>
                <w:b/>
              </w:rPr>
              <w:t>3</w:t>
            </w:r>
          </w:p>
        </w:tc>
        <w:tc>
          <w:tcPr>
            <w:tcW w:w="1260" w:type="dxa"/>
          </w:tcPr>
          <w:p w14:paraId="57EE7136" w14:textId="77777777" w:rsidR="00C00DC7" w:rsidRPr="00EB5E42" w:rsidRDefault="00C00DC7" w:rsidP="00EB5E42">
            <w:pPr>
              <w:jc w:val="center"/>
              <w:rPr>
                <w:b/>
              </w:rPr>
            </w:pPr>
            <w:r w:rsidRPr="00EB5E42">
              <w:rPr>
                <w:b/>
              </w:rPr>
              <w:t>4</w:t>
            </w:r>
          </w:p>
        </w:tc>
        <w:tc>
          <w:tcPr>
            <w:tcW w:w="2880" w:type="dxa"/>
          </w:tcPr>
          <w:p w14:paraId="7179F90F" w14:textId="77777777" w:rsidR="00C00DC7" w:rsidRPr="00EB5E42" w:rsidRDefault="00C00DC7" w:rsidP="00EB5E42">
            <w:pPr>
              <w:jc w:val="center"/>
              <w:rPr>
                <w:b/>
              </w:rPr>
            </w:pPr>
            <w:r w:rsidRPr="00EB5E42">
              <w:rPr>
                <w:b/>
              </w:rPr>
              <w:t>5</w:t>
            </w:r>
          </w:p>
        </w:tc>
        <w:tc>
          <w:tcPr>
            <w:tcW w:w="1379" w:type="dxa"/>
          </w:tcPr>
          <w:p w14:paraId="6F54A97C" w14:textId="77777777" w:rsidR="00C00DC7" w:rsidRPr="00EB5E42" w:rsidRDefault="00C00DC7" w:rsidP="00EB5E42">
            <w:pPr>
              <w:jc w:val="center"/>
              <w:rPr>
                <w:b/>
              </w:rPr>
            </w:pPr>
            <w:r w:rsidRPr="00EB5E42">
              <w:rPr>
                <w:b/>
              </w:rPr>
              <w:t>6</w:t>
            </w:r>
          </w:p>
        </w:tc>
        <w:tc>
          <w:tcPr>
            <w:tcW w:w="2520" w:type="dxa"/>
          </w:tcPr>
          <w:p w14:paraId="1DF6EFC3" w14:textId="77777777" w:rsidR="00C00DC7" w:rsidRPr="00EB5E42" w:rsidRDefault="00C00DC7" w:rsidP="00EB5E42">
            <w:pPr>
              <w:jc w:val="center"/>
              <w:rPr>
                <w:b/>
              </w:rPr>
            </w:pPr>
            <w:r w:rsidRPr="00EB5E42">
              <w:rPr>
                <w:b/>
              </w:rPr>
              <w:t>7</w:t>
            </w:r>
          </w:p>
        </w:tc>
        <w:tc>
          <w:tcPr>
            <w:tcW w:w="1080" w:type="dxa"/>
          </w:tcPr>
          <w:p w14:paraId="2558CD1B" w14:textId="77777777" w:rsidR="00C00DC7" w:rsidRPr="00EB5E42" w:rsidRDefault="00C00DC7" w:rsidP="00EB5E42">
            <w:pPr>
              <w:jc w:val="center"/>
              <w:rPr>
                <w:b/>
              </w:rPr>
            </w:pPr>
            <w:r w:rsidRPr="00EB5E42">
              <w:rPr>
                <w:b/>
              </w:rPr>
              <w:t>8</w:t>
            </w:r>
          </w:p>
        </w:tc>
        <w:tc>
          <w:tcPr>
            <w:tcW w:w="1440" w:type="dxa"/>
          </w:tcPr>
          <w:p w14:paraId="5AC1404D" w14:textId="77777777" w:rsidR="00C00DC7" w:rsidRPr="00EB5E42" w:rsidRDefault="00C00DC7" w:rsidP="00EB5E42">
            <w:pPr>
              <w:jc w:val="center"/>
              <w:rPr>
                <w:b/>
              </w:rPr>
            </w:pPr>
            <w:r w:rsidRPr="00EB5E42">
              <w:rPr>
                <w:b/>
              </w:rPr>
              <w:t>9</w:t>
            </w:r>
          </w:p>
        </w:tc>
      </w:tr>
      <w:tr w:rsidR="00C00DC7" w14:paraId="6A6E8DD9" w14:textId="77777777" w:rsidTr="00EB5E42">
        <w:tc>
          <w:tcPr>
            <w:tcW w:w="2808" w:type="dxa"/>
          </w:tcPr>
          <w:p w14:paraId="40FCE57E" w14:textId="77777777" w:rsidR="00C00DC7" w:rsidRDefault="00C00DC7" w:rsidP="00EB5E42">
            <w:pPr>
              <w:jc w:val="both"/>
            </w:pPr>
          </w:p>
        </w:tc>
        <w:tc>
          <w:tcPr>
            <w:tcW w:w="1440" w:type="dxa"/>
          </w:tcPr>
          <w:p w14:paraId="40FCE2B9" w14:textId="77777777" w:rsidR="00C00DC7" w:rsidRDefault="00C00DC7" w:rsidP="00EB5E42">
            <w:pPr>
              <w:jc w:val="both"/>
            </w:pPr>
          </w:p>
        </w:tc>
        <w:tc>
          <w:tcPr>
            <w:tcW w:w="1260" w:type="dxa"/>
          </w:tcPr>
          <w:p w14:paraId="4092A5C7" w14:textId="77777777" w:rsidR="00C00DC7" w:rsidRPr="00EB5E42" w:rsidRDefault="00C00DC7" w:rsidP="00EB5E42">
            <w:pPr>
              <w:jc w:val="both"/>
              <w:rPr>
                <w:highlight w:val="cyan"/>
              </w:rPr>
            </w:pPr>
          </w:p>
        </w:tc>
        <w:tc>
          <w:tcPr>
            <w:tcW w:w="1260" w:type="dxa"/>
          </w:tcPr>
          <w:p w14:paraId="54EEA393" w14:textId="77777777" w:rsidR="00C00DC7" w:rsidRPr="00EB5E42" w:rsidRDefault="00C00DC7" w:rsidP="00EB5E42">
            <w:pPr>
              <w:jc w:val="both"/>
              <w:rPr>
                <w:highlight w:val="cyan"/>
              </w:rPr>
            </w:pPr>
          </w:p>
        </w:tc>
        <w:tc>
          <w:tcPr>
            <w:tcW w:w="2880" w:type="dxa"/>
          </w:tcPr>
          <w:p w14:paraId="620627E6" w14:textId="77777777" w:rsidR="00C00DC7" w:rsidRDefault="00C00DC7" w:rsidP="00EB5E42">
            <w:pPr>
              <w:jc w:val="both"/>
            </w:pPr>
          </w:p>
        </w:tc>
        <w:tc>
          <w:tcPr>
            <w:tcW w:w="1379" w:type="dxa"/>
          </w:tcPr>
          <w:p w14:paraId="2135992B" w14:textId="77777777" w:rsidR="00C00DC7" w:rsidRPr="00EB5E42" w:rsidRDefault="00C00DC7" w:rsidP="00EB5E42">
            <w:pPr>
              <w:jc w:val="both"/>
              <w:rPr>
                <w:highlight w:val="cyan"/>
              </w:rPr>
            </w:pPr>
          </w:p>
        </w:tc>
        <w:tc>
          <w:tcPr>
            <w:tcW w:w="2520" w:type="dxa"/>
          </w:tcPr>
          <w:p w14:paraId="2041CEB4" w14:textId="77777777" w:rsidR="00C00DC7" w:rsidRPr="00EB5E42" w:rsidRDefault="00C00DC7" w:rsidP="00EB5E42">
            <w:pPr>
              <w:jc w:val="both"/>
              <w:rPr>
                <w:highlight w:val="cyan"/>
              </w:rPr>
            </w:pPr>
          </w:p>
        </w:tc>
        <w:tc>
          <w:tcPr>
            <w:tcW w:w="1080" w:type="dxa"/>
          </w:tcPr>
          <w:p w14:paraId="17A39F31" w14:textId="77777777" w:rsidR="00C00DC7" w:rsidRDefault="00C00DC7" w:rsidP="00EB5E42">
            <w:pPr>
              <w:jc w:val="both"/>
            </w:pPr>
          </w:p>
        </w:tc>
        <w:tc>
          <w:tcPr>
            <w:tcW w:w="1440" w:type="dxa"/>
          </w:tcPr>
          <w:p w14:paraId="7B1EDF6F" w14:textId="77777777" w:rsidR="00C00DC7" w:rsidRDefault="00C00DC7" w:rsidP="00EB5E42">
            <w:pPr>
              <w:jc w:val="both"/>
            </w:pPr>
          </w:p>
        </w:tc>
      </w:tr>
      <w:tr w:rsidR="00C00DC7" w14:paraId="1B69F9FC" w14:textId="77777777" w:rsidTr="00EB5E42">
        <w:tc>
          <w:tcPr>
            <w:tcW w:w="2808" w:type="dxa"/>
          </w:tcPr>
          <w:p w14:paraId="2E44A6A8" w14:textId="77777777" w:rsidR="00C00DC7" w:rsidRDefault="00C00DC7" w:rsidP="00EB5E42">
            <w:pPr>
              <w:jc w:val="both"/>
            </w:pPr>
          </w:p>
        </w:tc>
        <w:tc>
          <w:tcPr>
            <w:tcW w:w="1440" w:type="dxa"/>
          </w:tcPr>
          <w:p w14:paraId="1ABA594B" w14:textId="77777777" w:rsidR="00C00DC7" w:rsidRDefault="00C00DC7" w:rsidP="00EB5E42">
            <w:pPr>
              <w:jc w:val="both"/>
            </w:pPr>
          </w:p>
        </w:tc>
        <w:tc>
          <w:tcPr>
            <w:tcW w:w="1260" w:type="dxa"/>
          </w:tcPr>
          <w:p w14:paraId="7A00590D" w14:textId="77777777" w:rsidR="00C00DC7" w:rsidRPr="008F60CA" w:rsidRDefault="00C00DC7" w:rsidP="00EB5E42">
            <w:pPr>
              <w:jc w:val="both"/>
            </w:pPr>
          </w:p>
        </w:tc>
        <w:tc>
          <w:tcPr>
            <w:tcW w:w="1260" w:type="dxa"/>
          </w:tcPr>
          <w:p w14:paraId="7A653A82" w14:textId="77777777" w:rsidR="00C00DC7" w:rsidRPr="008F60CA" w:rsidRDefault="00C00DC7" w:rsidP="00EB5E42">
            <w:pPr>
              <w:jc w:val="both"/>
            </w:pPr>
          </w:p>
        </w:tc>
        <w:tc>
          <w:tcPr>
            <w:tcW w:w="2880" w:type="dxa"/>
          </w:tcPr>
          <w:p w14:paraId="188297EC" w14:textId="77777777" w:rsidR="00C00DC7" w:rsidRDefault="00C00DC7" w:rsidP="00EB5E42">
            <w:pPr>
              <w:jc w:val="both"/>
            </w:pPr>
          </w:p>
        </w:tc>
        <w:tc>
          <w:tcPr>
            <w:tcW w:w="1379" w:type="dxa"/>
          </w:tcPr>
          <w:p w14:paraId="650AF49A" w14:textId="77777777" w:rsidR="00C00DC7" w:rsidRPr="00EB5E42" w:rsidRDefault="00C00DC7" w:rsidP="00EB5E42">
            <w:pPr>
              <w:jc w:val="both"/>
              <w:rPr>
                <w:highlight w:val="cyan"/>
              </w:rPr>
            </w:pPr>
          </w:p>
        </w:tc>
        <w:tc>
          <w:tcPr>
            <w:tcW w:w="2520" w:type="dxa"/>
          </w:tcPr>
          <w:p w14:paraId="705696CD" w14:textId="77777777" w:rsidR="00C00DC7" w:rsidRPr="00EB5E42" w:rsidRDefault="00C00DC7" w:rsidP="00EB5E42">
            <w:pPr>
              <w:jc w:val="both"/>
              <w:rPr>
                <w:highlight w:val="cyan"/>
              </w:rPr>
            </w:pPr>
          </w:p>
        </w:tc>
        <w:tc>
          <w:tcPr>
            <w:tcW w:w="1080" w:type="dxa"/>
          </w:tcPr>
          <w:p w14:paraId="44E43507" w14:textId="77777777" w:rsidR="00C00DC7" w:rsidRDefault="00C00DC7" w:rsidP="00EB5E42">
            <w:pPr>
              <w:jc w:val="both"/>
            </w:pPr>
          </w:p>
        </w:tc>
        <w:tc>
          <w:tcPr>
            <w:tcW w:w="1440" w:type="dxa"/>
          </w:tcPr>
          <w:p w14:paraId="01D31F72" w14:textId="77777777" w:rsidR="00C00DC7" w:rsidRDefault="00C00DC7" w:rsidP="00EB5E42">
            <w:pPr>
              <w:jc w:val="both"/>
            </w:pPr>
          </w:p>
        </w:tc>
      </w:tr>
      <w:tr w:rsidR="00C00DC7" w14:paraId="5FD5CCE9" w14:textId="77777777" w:rsidTr="00EB5E42">
        <w:tc>
          <w:tcPr>
            <w:tcW w:w="2808" w:type="dxa"/>
          </w:tcPr>
          <w:p w14:paraId="4BA7FA69" w14:textId="77777777" w:rsidR="00C00DC7" w:rsidRDefault="00C00DC7" w:rsidP="00EB5E42">
            <w:pPr>
              <w:jc w:val="both"/>
            </w:pPr>
          </w:p>
        </w:tc>
        <w:tc>
          <w:tcPr>
            <w:tcW w:w="1440" w:type="dxa"/>
          </w:tcPr>
          <w:p w14:paraId="063E7207" w14:textId="77777777" w:rsidR="00C00DC7" w:rsidRDefault="00C00DC7" w:rsidP="00EB5E42">
            <w:pPr>
              <w:jc w:val="both"/>
            </w:pPr>
          </w:p>
        </w:tc>
        <w:tc>
          <w:tcPr>
            <w:tcW w:w="1260" w:type="dxa"/>
          </w:tcPr>
          <w:p w14:paraId="24A92EE4" w14:textId="77777777" w:rsidR="00C00DC7" w:rsidRPr="00EB5E42" w:rsidRDefault="00C00DC7" w:rsidP="00EB5E42">
            <w:pPr>
              <w:jc w:val="both"/>
              <w:rPr>
                <w:highlight w:val="cyan"/>
              </w:rPr>
            </w:pPr>
          </w:p>
        </w:tc>
        <w:tc>
          <w:tcPr>
            <w:tcW w:w="1260" w:type="dxa"/>
          </w:tcPr>
          <w:p w14:paraId="0978AB16" w14:textId="77777777" w:rsidR="00C00DC7" w:rsidRPr="00EB5E42" w:rsidRDefault="00C00DC7" w:rsidP="00EB5E42">
            <w:pPr>
              <w:jc w:val="both"/>
              <w:rPr>
                <w:highlight w:val="cyan"/>
              </w:rPr>
            </w:pPr>
          </w:p>
        </w:tc>
        <w:tc>
          <w:tcPr>
            <w:tcW w:w="2880" w:type="dxa"/>
          </w:tcPr>
          <w:p w14:paraId="75481EB1" w14:textId="77777777" w:rsidR="00C00DC7" w:rsidRDefault="00C00DC7" w:rsidP="00EB5E42">
            <w:pPr>
              <w:jc w:val="both"/>
            </w:pPr>
          </w:p>
        </w:tc>
        <w:tc>
          <w:tcPr>
            <w:tcW w:w="1379" w:type="dxa"/>
          </w:tcPr>
          <w:p w14:paraId="6ACE52E0" w14:textId="77777777" w:rsidR="00C00DC7" w:rsidRPr="00EB5E42" w:rsidRDefault="00C00DC7" w:rsidP="00EB5E42">
            <w:pPr>
              <w:jc w:val="both"/>
              <w:rPr>
                <w:highlight w:val="cyan"/>
              </w:rPr>
            </w:pPr>
          </w:p>
        </w:tc>
        <w:tc>
          <w:tcPr>
            <w:tcW w:w="2520" w:type="dxa"/>
          </w:tcPr>
          <w:p w14:paraId="084E4ED8" w14:textId="77777777" w:rsidR="00C00DC7" w:rsidRPr="00EB5E42" w:rsidRDefault="00C00DC7" w:rsidP="00EB5E42">
            <w:pPr>
              <w:jc w:val="both"/>
              <w:rPr>
                <w:highlight w:val="cyan"/>
              </w:rPr>
            </w:pPr>
          </w:p>
        </w:tc>
        <w:tc>
          <w:tcPr>
            <w:tcW w:w="1080" w:type="dxa"/>
          </w:tcPr>
          <w:p w14:paraId="3F336480" w14:textId="77777777" w:rsidR="00C00DC7" w:rsidRDefault="00C00DC7" w:rsidP="00EB5E42">
            <w:pPr>
              <w:jc w:val="both"/>
            </w:pPr>
          </w:p>
        </w:tc>
        <w:tc>
          <w:tcPr>
            <w:tcW w:w="1440" w:type="dxa"/>
          </w:tcPr>
          <w:p w14:paraId="31A34689" w14:textId="77777777" w:rsidR="00C00DC7" w:rsidRDefault="00C00DC7" w:rsidP="00EB5E42">
            <w:pPr>
              <w:jc w:val="both"/>
            </w:pPr>
          </w:p>
        </w:tc>
      </w:tr>
      <w:tr w:rsidR="00C00DC7" w14:paraId="64D0E178" w14:textId="77777777" w:rsidTr="00EB5E42">
        <w:tc>
          <w:tcPr>
            <w:tcW w:w="2808" w:type="dxa"/>
          </w:tcPr>
          <w:p w14:paraId="2822EA00" w14:textId="77777777" w:rsidR="00C00DC7" w:rsidRDefault="00C00DC7" w:rsidP="00EB5E42">
            <w:pPr>
              <w:jc w:val="both"/>
            </w:pPr>
          </w:p>
        </w:tc>
        <w:tc>
          <w:tcPr>
            <w:tcW w:w="1440" w:type="dxa"/>
          </w:tcPr>
          <w:p w14:paraId="5E77D64B" w14:textId="77777777" w:rsidR="00C00DC7" w:rsidRDefault="00C00DC7" w:rsidP="00EB5E42">
            <w:pPr>
              <w:jc w:val="both"/>
            </w:pPr>
          </w:p>
        </w:tc>
        <w:tc>
          <w:tcPr>
            <w:tcW w:w="1260" w:type="dxa"/>
          </w:tcPr>
          <w:p w14:paraId="3664E259" w14:textId="77777777" w:rsidR="00C00DC7" w:rsidRDefault="00C00DC7" w:rsidP="00EB5E42">
            <w:pPr>
              <w:jc w:val="both"/>
            </w:pPr>
          </w:p>
        </w:tc>
        <w:tc>
          <w:tcPr>
            <w:tcW w:w="1260" w:type="dxa"/>
          </w:tcPr>
          <w:p w14:paraId="574C47C6" w14:textId="77777777" w:rsidR="00C00DC7" w:rsidRDefault="00C00DC7" w:rsidP="00EB5E42">
            <w:pPr>
              <w:jc w:val="both"/>
            </w:pPr>
          </w:p>
        </w:tc>
        <w:tc>
          <w:tcPr>
            <w:tcW w:w="2880" w:type="dxa"/>
          </w:tcPr>
          <w:p w14:paraId="246A4FCC" w14:textId="77777777" w:rsidR="00C00DC7" w:rsidRDefault="00C00DC7" w:rsidP="00EB5E42">
            <w:pPr>
              <w:jc w:val="both"/>
            </w:pPr>
          </w:p>
        </w:tc>
        <w:tc>
          <w:tcPr>
            <w:tcW w:w="1379" w:type="dxa"/>
          </w:tcPr>
          <w:p w14:paraId="1D8408EC" w14:textId="77777777" w:rsidR="00C00DC7" w:rsidRPr="00EB5E42" w:rsidRDefault="00C00DC7" w:rsidP="00EB5E42">
            <w:pPr>
              <w:jc w:val="both"/>
              <w:rPr>
                <w:highlight w:val="cyan"/>
              </w:rPr>
            </w:pPr>
          </w:p>
        </w:tc>
        <w:tc>
          <w:tcPr>
            <w:tcW w:w="2520" w:type="dxa"/>
          </w:tcPr>
          <w:p w14:paraId="6D5707F8" w14:textId="77777777" w:rsidR="00C00DC7" w:rsidRPr="00EB5E42" w:rsidRDefault="00C00DC7" w:rsidP="00EB5E42">
            <w:pPr>
              <w:jc w:val="both"/>
              <w:rPr>
                <w:highlight w:val="cyan"/>
              </w:rPr>
            </w:pPr>
          </w:p>
        </w:tc>
        <w:tc>
          <w:tcPr>
            <w:tcW w:w="1080" w:type="dxa"/>
          </w:tcPr>
          <w:p w14:paraId="3ED9A4D0" w14:textId="77777777" w:rsidR="00C00DC7" w:rsidRDefault="00C00DC7" w:rsidP="00EB5E42">
            <w:pPr>
              <w:jc w:val="both"/>
            </w:pPr>
          </w:p>
        </w:tc>
        <w:tc>
          <w:tcPr>
            <w:tcW w:w="1440" w:type="dxa"/>
          </w:tcPr>
          <w:p w14:paraId="3E9492CF" w14:textId="77777777" w:rsidR="00C00DC7" w:rsidRDefault="00C00DC7" w:rsidP="00EB5E42">
            <w:pPr>
              <w:jc w:val="both"/>
            </w:pPr>
          </w:p>
        </w:tc>
      </w:tr>
      <w:tr w:rsidR="00C00DC7" w14:paraId="1A2267E4" w14:textId="77777777" w:rsidTr="00EB5E42">
        <w:tc>
          <w:tcPr>
            <w:tcW w:w="2808" w:type="dxa"/>
          </w:tcPr>
          <w:p w14:paraId="3C66A35E" w14:textId="77777777" w:rsidR="00C00DC7" w:rsidRDefault="00C00DC7" w:rsidP="00EB5E42">
            <w:pPr>
              <w:jc w:val="both"/>
            </w:pPr>
          </w:p>
        </w:tc>
        <w:tc>
          <w:tcPr>
            <w:tcW w:w="1440" w:type="dxa"/>
          </w:tcPr>
          <w:p w14:paraId="489620C5" w14:textId="77777777" w:rsidR="00C00DC7" w:rsidRDefault="00C00DC7" w:rsidP="00EB5E42">
            <w:pPr>
              <w:jc w:val="both"/>
            </w:pPr>
          </w:p>
        </w:tc>
        <w:tc>
          <w:tcPr>
            <w:tcW w:w="1260" w:type="dxa"/>
          </w:tcPr>
          <w:p w14:paraId="4273F451" w14:textId="77777777" w:rsidR="00C00DC7" w:rsidRDefault="00C00DC7" w:rsidP="00EB5E42">
            <w:pPr>
              <w:jc w:val="both"/>
            </w:pPr>
          </w:p>
        </w:tc>
        <w:tc>
          <w:tcPr>
            <w:tcW w:w="1260" w:type="dxa"/>
          </w:tcPr>
          <w:p w14:paraId="75709D97" w14:textId="77777777" w:rsidR="00C00DC7" w:rsidRDefault="00C00DC7" w:rsidP="00EB5E42">
            <w:pPr>
              <w:jc w:val="both"/>
            </w:pPr>
          </w:p>
        </w:tc>
        <w:tc>
          <w:tcPr>
            <w:tcW w:w="2880" w:type="dxa"/>
          </w:tcPr>
          <w:p w14:paraId="7C5AA5B5" w14:textId="77777777" w:rsidR="00C00DC7" w:rsidRDefault="00C00DC7" w:rsidP="00EB5E42">
            <w:pPr>
              <w:jc w:val="both"/>
            </w:pPr>
          </w:p>
        </w:tc>
        <w:tc>
          <w:tcPr>
            <w:tcW w:w="1379" w:type="dxa"/>
          </w:tcPr>
          <w:p w14:paraId="3C941AB3" w14:textId="77777777" w:rsidR="00C00DC7" w:rsidRPr="00EB5E42" w:rsidRDefault="00C00DC7" w:rsidP="00EB5E42">
            <w:pPr>
              <w:jc w:val="both"/>
              <w:rPr>
                <w:highlight w:val="cyan"/>
              </w:rPr>
            </w:pPr>
          </w:p>
        </w:tc>
        <w:tc>
          <w:tcPr>
            <w:tcW w:w="2520" w:type="dxa"/>
          </w:tcPr>
          <w:p w14:paraId="18D107F1" w14:textId="77777777" w:rsidR="00C00DC7" w:rsidRPr="00EB5E42" w:rsidRDefault="00C00DC7" w:rsidP="00EB5E42">
            <w:pPr>
              <w:jc w:val="both"/>
              <w:rPr>
                <w:highlight w:val="cyan"/>
              </w:rPr>
            </w:pPr>
          </w:p>
        </w:tc>
        <w:tc>
          <w:tcPr>
            <w:tcW w:w="1080" w:type="dxa"/>
          </w:tcPr>
          <w:p w14:paraId="262A63E5" w14:textId="77777777" w:rsidR="00C00DC7" w:rsidRDefault="00C00DC7" w:rsidP="00EB5E42">
            <w:pPr>
              <w:jc w:val="both"/>
            </w:pPr>
          </w:p>
        </w:tc>
        <w:tc>
          <w:tcPr>
            <w:tcW w:w="1440" w:type="dxa"/>
          </w:tcPr>
          <w:p w14:paraId="43471CA3" w14:textId="77777777" w:rsidR="00C00DC7" w:rsidRDefault="00C00DC7" w:rsidP="00EB5E42">
            <w:pPr>
              <w:jc w:val="both"/>
            </w:pPr>
          </w:p>
        </w:tc>
      </w:tr>
    </w:tbl>
    <w:p w14:paraId="34F86507" w14:textId="77777777" w:rsidR="00655B62" w:rsidRDefault="00655B62" w:rsidP="00655B62">
      <w:pPr>
        <w:jc w:val="both"/>
      </w:pPr>
    </w:p>
    <w:p w14:paraId="38489728" w14:textId="77777777" w:rsidR="00655B62" w:rsidRDefault="00655B62" w:rsidP="00655B62">
      <w:pPr>
        <w:jc w:val="both"/>
      </w:pPr>
      <w:r>
        <w:t>*  Scala de notare</w:t>
      </w:r>
      <w:r w:rsidR="00C00DC7">
        <w:t xml:space="preserve"> ECTS conține</w:t>
      </w:r>
      <w:r>
        <w:t xml:space="preserve"> calificative de la A-F unde:</w:t>
      </w:r>
    </w:p>
    <w:p w14:paraId="53DBBCA9" w14:textId="77777777" w:rsidR="00655B62" w:rsidRDefault="00655B62" w:rsidP="00655B62">
      <w:pPr>
        <w:numPr>
          <w:ilvl w:val="0"/>
          <w:numId w:val="1"/>
        </w:numPr>
        <w:jc w:val="both"/>
      </w:pPr>
      <w:r>
        <w:t xml:space="preserve">A </w:t>
      </w:r>
      <w:r w:rsidR="00C00DC7">
        <w:t>= Excelent</w:t>
      </w:r>
      <w:r>
        <w:t xml:space="preserve">, B = Foarte </w:t>
      </w:r>
      <w:r w:rsidR="00C00DC7">
        <w:t>Bine</w:t>
      </w:r>
      <w:r>
        <w:t xml:space="preserve">, C =  </w:t>
      </w:r>
      <w:r w:rsidR="00C00DC7">
        <w:t>Bine</w:t>
      </w:r>
      <w:r>
        <w:t>, D = Satisf</w:t>
      </w:r>
      <w:r w:rsidR="00C00DC7">
        <w:t>ăcător, E = Suficient</w:t>
      </w:r>
      <w:r>
        <w:t>,</w:t>
      </w:r>
      <w:r w:rsidR="00C00DC7">
        <w:t xml:space="preserve"> F, Fx = Insuficient</w:t>
      </w:r>
    </w:p>
    <w:p w14:paraId="2FE18526" w14:textId="77777777" w:rsidR="00960FC7" w:rsidRPr="00F03582" w:rsidRDefault="00F03582" w:rsidP="006039C0">
      <w:pPr>
        <w:jc w:val="both"/>
      </w:pPr>
      <w:r>
        <w:t>*</w:t>
      </w:r>
      <w:r w:rsidR="00655B62">
        <w:t>*</w:t>
      </w:r>
      <w:r>
        <w:t xml:space="preserve"> </w:t>
      </w:r>
      <w:r w:rsidR="00595E29">
        <w:t>În conformitate cu Al. (4) art</w:t>
      </w:r>
      <w:r>
        <w:t>.</w:t>
      </w:r>
      <w:r w:rsidR="00595E29">
        <w:t xml:space="preserve"> 2 O.M. 3617/2005.</w:t>
      </w:r>
    </w:p>
    <w:p w14:paraId="79BDCFE7" w14:textId="77777777" w:rsidR="00960FC7" w:rsidRPr="00F03582" w:rsidRDefault="00F03582" w:rsidP="006039C0">
      <w:pPr>
        <w:jc w:val="both"/>
      </w:pPr>
      <w:r>
        <w:t>**</w:t>
      </w:r>
      <w:r w:rsidR="00655B62">
        <w:t xml:space="preserve">* </w:t>
      </w:r>
      <w:r>
        <w:t>În cazul în care nu se susţin diferenţ</w:t>
      </w:r>
      <w:r w:rsidR="00960FC7" w:rsidRPr="00F03582">
        <w:t xml:space="preserve">e, nota din coloana 2 va coincide cu nota din coloana </w:t>
      </w:r>
      <w:r w:rsidR="00B13CEA">
        <w:t>7. Nota finală este media ponderată prin numă</w:t>
      </w:r>
      <w:r w:rsidR="00363BAE" w:rsidRPr="00F03582">
        <w:t>rul de credite corespunzator (numarul d</w:t>
      </w:r>
      <w:r w:rsidR="00B13CEA">
        <w:t>e credite la universitatea gazdă</w:t>
      </w:r>
      <w:r w:rsidR="00363BAE" w:rsidRPr="00F03582">
        <w:t>, respectiv numarul de credite ramas (numarul de credite la U</w:t>
      </w:r>
      <w:r w:rsidR="00B13CEA">
        <w:t>T</w:t>
      </w:r>
      <w:r w:rsidR="00363BAE" w:rsidRPr="00F03582">
        <w:t>I-num</w:t>
      </w:r>
      <w:r w:rsidR="00B13CEA">
        <w:t>ă</w:t>
      </w:r>
      <w:r w:rsidR="00363BAE" w:rsidRPr="00F03582">
        <w:t>rulu</w:t>
      </w:r>
      <w:r w:rsidR="00B13CEA">
        <w:t>i</w:t>
      </w:r>
      <w:r w:rsidR="00363BAE" w:rsidRPr="00F03582">
        <w:t xml:space="preserve"> de credite la univ</w:t>
      </w:r>
      <w:r w:rsidR="00B13CEA">
        <w:t>ersitatea gazdă</w:t>
      </w:r>
      <w:r w:rsidR="00363BAE" w:rsidRPr="00F03582">
        <w:t>).</w:t>
      </w:r>
    </w:p>
    <w:p w14:paraId="01DDCD9A" w14:textId="77777777" w:rsidR="00363BAE" w:rsidRPr="00BC45C0" w:rsidRDefault="00363BAE" w:rsidP="006039C0">
      <w:pPr>
        <w:jc w:val="both"/>
        <w:rPr>
          <w:highlight w:val="cyan"/>
        </w:rPr>
      </w:pPr>
    </w:p>
    <w:p w14:paraId="35254A03" w14:textId="781134CB" w:rsidR="00AF5E58" w:rsidRDefault="008D3BA4" w:rsidP="00363BAE">
      <w:pPr>
        <w:tabs>
          <w:tab w:val="left" w:pos="10260"/>
        </w:tabs>
        <w:jc w:val="both"/>
      </w:pPr>
      <w:r>
        <w:t xml:space="preserve">COMISIA </w:t>
      </w:r>
      <w:r w:rsidR="005017E9">
        <w:t xml:space="preserve">DE </w:t>
      </w:r>
      <w:r>
        <w:t>ECHIVALARE</w:t>
      </w:r>
    </w:p>
    <w:p w14:paraId="7295305A" w14:textId="77777777" w:rsidR="00AF5E58" w:rsidRDefault="00AF5E58" w:rsidP="00363BAE">
      <w:pPr>
        <w:tabs>
          <w:tab w:val="left" w:pos="10260"/>
        </w:tabs>
        <w:jc w:val="both"/>
      </w:pPr>
      <w:r>
        <w:t>Presendinte:</w:t>
      </w:r>
    </w:p>
    <w:p w14:paraId="606CE6AD" w14:textId="77777777" w:rsidR="00363BAE" w:rsidRPr="006039C0" w:rsidRDefault="00AF5E58" w:rsidP="00363BAE">
      <w:pPr>
        <w:tabs>
          <w:tab w:val="left" w:pos="10260"/>
        </w:tabs>
        <w:jc w:val="both"/>
      </w:pPr>
      <w:r>
        <w:t>Membri:</w:t>
      </w:r>
      <w:r w:rsidR="00363BAE" w:rsidRPr="00B13CEA">
        <w:tab/>
      </w:r>
    </w:p>
    <w:sectPr w:rsidR="00363BAE" w:rsidRPr="006039C0" w:rsidSect="00A170D2">
      <w:headerReference w:type="default" r:id="rId7"/>
      <w:pgSz w:w="16838" w:h="11906" w:orient="landscape"/>
      <w:pgMar w:top="1418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F4BA1" w14:textId="77777777" w:rsidR="00092F1B" w:rsidRDefault="00092F1B">
      <w:r>
        <w:separator/>
      </w:r>
    </w:p>
  </w:endnote>
  <w:endnote w:type="continuationSeparator" w:id="0">
    <w:p w14:paraId="27489025" w14:textId="77777777" w:rsidR="00092F1B" w:rsidRDefault="0009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1DCE9" w14:textId="77777777" w:rsidR="00092F1B" w:rsidRDefault="00092F1B">
      <w:r>
        <w:separator/>
      </w:r>
    </w:p>
  </w:footnote>
  <w:footnote w:type="continuationSeparator" w:id="0">
    <w:p w14:paraId="0BF703D7" w14:textId="77777777" w:rsidR="00092F1B" w:rsidRDefault="00092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A7F9A" w14:textId="77777777" w:rsidR="00D345F7" w:rsidRDefault="00D345F7" w:rsidP="00363BA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>A</w:t>
    </w:r>
    <w:r w:rsidR="000B3A0D">
      <w:t>NEXA 17</w:t>
    </w:r>
    <w:r>
      <w:t xml:space="preserve">  la Procedura privind organizarea </w:t>
    </w:r>
    <w:proofErr w:type="spellStart"/>
    <w:r>
      <w:t>mobilităţilor</w:t>
    </w:r>
    <w:proofErr w:type="spellEnd"/>
    <w:r>
      <w:t xml:space="preserve"> de studii pentru </w:t>
    </w:r>
    <w:proofErr w:type="spellStart"/>
    <w:r>
      <w:t>studenţii</w:t>
    </w:r>
    <w:proofErr w:type="spellEnd"/>
    <w:r>
      <w:t xml:space="preserve"> care pleacă (</w:t>
    </w:r>
    <w:proofErr w:type="spellStart"/>
    <w:r>
      <w:t>outgoing</w:t>
    </w:r>
    <w:proofErr w:type="spellEnd"/>
    <w:r>
      <w:t>) în cadrul programului ERASMUS</w:t>
    </w:r>
    <w:r w:rsidR="00E937C6">
      <w:t>+</w:t>
    </w:r>
  </w:p>
  <w:p w14:paraId="47BDF297" w14:textId="77777777" w:rsidR="00D345F7" w:rsidRDefault="00D345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04BD3"/>
    <w:multiLevelType w:val="hybridMultilevel"/>
    <w:tmpl w:val="30DA71F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554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9C0"/>
    <w:rsid w:val="00033B9F"/>
    <w:rsid w:val="000534B7"/>
    <w:rsid w:val="00060434"/>
    <w:rsid w:val="00092F1B"/>
    <w:rsid w:val="000B3A0D"/>
    <w:rsid w:val="000B3AE3"/>
    <w:rsid w:val="000F7C0B"/>
    <w:rsid w:val="0011495E"/>
    <w:rsid w:val="001567F1"/>
    <w:rsid w:val="001F6C24"/>
    <w:rsid w:val="002A6902"/>
    <w:rsid w:val="00332A59"/>
    <w:rsid w:val="00363BAE"/>
    <w:rsid w:val="003812D9"/>
    <w:rsid w:val="003A6129"/>
    <w:rsid w:val="003C3DF4"/>
    <w:rsid w:val="003F7915"/>
    <w:rsid w:val="004414BA"/>
    <w:rsid w:val="005017E9"/>
    <w:rsid w:val="00514448"/>
    <w:rsid w:val="00516167"/>
    <w:rsid w:val="00535BE0"/>
    <w:rsid w:val="00580733"/>
    <w:rsid w:val="005906AF"/>
    <w:rsid w:val="00595E29"/>
    <w:rsid w:val="006039C0"/>
    <w:rsid w:val="00651A48"/>
    <w:rsid w:val="00655B62"/>
    <w:rsid w:val="00731490"/>
    <w:rsid w:val="007D12C4"/>
    <w:rsid w:val="008A5CF0"/>
    <w:rsid w:val="008C07B9"/>
    <w:rsid w:val="008C4E97"/>
    <w:rsid w:val="008D3BA4"/>
    <w:rsid w:val="008D5032"/>
    <w:rsid w:val="008F60CA"/>
    <w:rsid w:val="00920FB2"/>
    <w:rsid w:val="00960FC7"/>
    <w:rsid w:val="00A13E85"/>
    <w:rsid w:val="00A170D2"/>
    <w:rsid w:val="00A9438F"/>
    <w:rsid w:val="00AD004F"/>
    <w:rsid w:val="00AD68BE"/>
    <w:rsid w:val="00AE63DC"/>
    <w:rsid w:val="00AF5E58"/>
    <w:rsid w:val="00B13CEA"/>
    <w:rsid w:val="00B46C96"/>
    <w:rsid w:val="00BB5083"/>
    <w:rsid w:val="00BC45C0"/>
    <w:rsid w:val="00BF16C0"/>
    <w:rsid w:val="00C00DC7"/>
    <w:rsid w:val="00C5357D"/>
    <w:rsid w:val="00CB5862"/>
    <w:rsid w:val="00D077B4"/>
    <w:rsid w:val="00D23C8E"/>
    <w:rsid w:val="00D3054A"/>
    <w:rsid w:val="00D345F7"/>
    <w:rsid w:val="00D453D5"/>
    <w:rsid w:val="00D813F2"/>
    <w:rsid w:val="00DB43B2"/>
    <w:rsid w:val="00DB6202"/>
    <w:rsid w:val="00E9098B"/>
    <w:rsid w:val="00E937C6"/>
    <w:rsid w:val="00EB5E42"/>
    <w:rsid w:val="00F03582"/>
    <w:rsid w:val="00F27AC3"/>
    <w:rsid w:val="00FE0FF8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1ED486"/>
  <w15:chartTrackingRefBased/>
  <w15:docId w15:val="{885D6DB8-A736-41CB-B981-94B08614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3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63B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3BA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F0358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Fişă de echivalare</vt:lpstr>
    </vt:vector>
  </TitlesOfParts>
  <Company>&lt;arabianhorse&gt;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Fişă de echivalare</dc:title>
  <dc:subject/>
  <dc:creator>x</dc:creator>
  <cp:keywords/>
  <dc:description/>
  <cp:lastModifiedBy>Silvia Georgescu</cp:lastModifiedBy>
  <cp:revision>4</cp:revision>
  <cp:lastPrinted>2011-03-31T06:32:00Z</cp:lastPrinted>
  <dcterms:created xsi:type="dcterms:W3CDTF">2025-06-26T11:30:00Z</dcterms:created>
  <dcterms:modified xsi:type="dcterms:W3CDTF">2025-07-17T07:55:00Z</dcterms:modified>
</cp:coreProperties>
</file>