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9F62" w14:textId="77777777" w:rsidR="00EF7580" w:rsidRDefault="00EF7580">
      <w:pPr>
        <w:pStyle w:val="Standard"/>
        <w:jc w:val="center"/>
        <w:rPr>
          <w:rFonts w:cs="Calibri"/>
          <w:b/>
          <w:u w:val="single"/>
          <w:lang w:val="ro-RO"/>
        </w:rPr>
      </w:pPr>
    </w:p>
    <w:p w14:paraId="44A3E470" w14:textId="15F0C0C9" w:rsidR="00DD21CC" w:rsidRDefault="00132AF9">
      <w:pPr>
        <w:pStyle w:val="Standard"/>
        <w:jc w:val="center"/>
        <w:rPr>
          <w:rFonts w:cs="Calibri"/>
          <w:b/>
          <w:u w:val="single"/>
          <w:lang w:val="ro-RO"/>
        </w:rPr>
      </w:pPr>
      <w:r w:rsidRPr="00DC1626">
        <w:rPr>
          <w:noProof/>
        </w:rPr>
        <w:drawing>
          <wp:inline distT="0" distB="0" distL="0" distR="0" wp14:anchorId="47BE30E7" wp14:editId="25C7F3E3">
            <wp:extent cx="5939790" cy="842010"/>
            <wp:effectExtent l="0" t="0" r="3810" b="0"/>
            <wp:docPr id="1228900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842010"/>
                    </a:xfrm>
                    <a:prstGeom prst="rect">
                      <a:avLst/>
                    </a:prstGeom>
                    <a:noFill/>
                    <a:ln>
                      <a:noFill/>
                    </a:ln>
                  </pic:spPr>
                </pic:pic>
              </a:graphicData>
            </a:graphic>
          </wp:inline>
        </w:drawing>
      </w:r>
    </w:p>
    <w:p w14:paraId="79407CEC" w14:textId="77777777" w:rsidR="00132AF9" w:rsidRDefault="00132AF9">
      <w:pPr>
        <w:pStyle w:val="Standard"/>
        <w:jc w:val="center"/>
        <w:rPr>
          <w:rFonts w:cs="Calibri"/>
          <w:b/>
          <w:u w:val="single"/>
          <w:lang w:val="ro-RO"/>
        </w:rPr>
      </w:pPr>
    </w:p>
    <w:p w14:paraId="09DABEC4" w14:textId="77777777" w:rsidR="00132AF9" w:rsidRPr="00132AF9" w:rsidRDefault="00132AF9" w:rsidP="00132AF9">
      <w:pPr>
        <w:ind w:left="5040"/>
        <w:jc w:val="center"/>
        <w:rPr>
          <w:rFonts w:ascii="Arial" w:hAnsi="Arial" w:cs="Arial"/>
        </w:rPr>
      </w:pPr>
      <w:r w:rsidRPr="00132AF9">
        <w:rPr>
          <w:rFonts w:ascii="Arial" w:hAnsi="Arial" w:cs="Arial"/>
        </w:rPr>
        <w:t xml:space="preserve">   Aprobat, </w:t>
      </w:r>
    </w:p>
    <w:p w14:paraId="27D52831" w14:textId="77777777" w:rsidR="00132AF9" w:rsidRPr="00177515" w:rsidRDefault="00132AF9" w:rsidP="00132AF9">
      <w:pPr>
        <w:ind w:left="5040"/>
        <w:jc w:val="center"/>
        <w:rPr>
          <w:rFonts w:ascii="Arial" w:hAnsi="Arial" w:cs="Arial"/>
          <w:b/>
          <w:sz w:val="22"/>
          <w:szCs w:val="22"/>
        </w:rPr>
      </w:pPr>
      <w:r w:rsidRPr="00177515">
        <w:rPr>
          <w:rFonts w:ascii="Arial" w:hAnsi="Arial" w:cs="Arial"/>
          <w:b/>
          <w:sz w:val="22"/>
          <w:szCs w:val="22"/>
        </w:rPr>
        <w:t xml:space="preserve">  RECTOR,</w:t>
      </w:r>
    </w:p>
    <w:p w14:paraId="3773A21D" w14:textId="77777777" w:rsidR="00132AF9" w:rsidRDefault="00132AF9" w:rsidP="00132AF9">
      <w:pPr>
        <w:ind w:left="5040"/>
        <w:jc w:val="center"/>
        <w:rPr>
          <w:rFonts w:ascii="Arial" w:hAnsi="Arial" w:cs="Arial"/>
          <w:sz w:val="22"/>
          <w:szCs w:val="22"/>
        </w:rPr>
      </w:pPr>
      <w:r w:rsidRPr="00177515">
        <w:rPr>
          <w:rFonts w:ascii="Arial" w:hAnsi="Arial" w:cs="Arial"/>
          <w:sz w:val="22"/>
          <w:szCs w:val="22"/>
        </w:rPr>
        <w:t>Prof.univ.dr.ing.</w:t>
      </w:r>
      <w:r>
        <w:rPr>
          <w:rFonts w:ascii="Arial" w:hAnsi="Arial" w:cs="Arial"/>
          <w:sz w:val="22"/>
          <w:szCs w:val="22"/>
        </w:rPr>
        <w:t>Dan Cașcaval</w:t>
      </w:r>
    </w:p>
    <w:p w14:paraId="6A1F02DB" w14:textId="77777777" w:rsidR="00132AF9" w:rsidRDefault="00132AF9" w:rsidP="00132AF9">
      <w:pPr>
        <w:ind w:left="5040"/>
        <w:jc w:val="center"/>
        <w:rPr>
          <w:rFonts w:ascii="Arial" w:hAnsi="Arial" w:cs="Arial"/>
          <w:sz w:val="22"/>
          <w:szCs w:val="22"/>
        </w:rPr>
      </w:pPr>
    </w:p>
    <w:p w14:paraId="42BD80F9" w14:textId="77777777" w:rsidR="00132AF9" w:rsidRPr="00F7493B" w:rsidRDefault="00132AF9" w:rsidP="00132AF9">
      <w:pPr>
        <w:ind w:left="5040"/>
        <w:jc w:val="center"/>
        <w:rPr>
          <w:rFonts w:ascii="Arial" w:hAnsi="Arial" w:cs="Arial"/>
          <w:sz w:val="22"/>
          <w:szCs w:val="22"/>
          <w:lang w:val="it-IT"/>
        </w:rPr>
      </w:pPr>
      <w:r w:rsidRPr="00F7493B">
        <w:rPr>
          <w:rFonts w:ascii="Arial" w:hAnsi="Arial" w:cs="Arial"/>
          <w:sz w:val="22"/>
          <w:szCs w:val="22"/>
          <w:lang w:val="it-IT"/>
        </w:rPr>
        <w:t>Avizat,</w:t>
      </w:r>
    </w:p>
    <w:p w14:paraId="7B099C22" w14:textId="77777777" w:rsidR="00132AF9" w:rsidRPr="00F7493B" w:rsidRDefault="00132AF9" w:rsidP="00132AF9">
      <w:pPr>
        <w:ind w:left="5040"/>
        <w:jc w:val="center"/>
        <w:rPr>
          <w:rFonts w:ascii="Arial" w:hAnsi="Arial" w:cs="Arial"/>
          <w:sz w:val="22"/>
          <w:szCs w:val="22"/>
          <w:lang w:val="it-IT"/>
        </w:rPr>
      </w:pPr>
      <w:r w:rsidRPr="00F7493B">
        <w:rPr>
          <w:rFonts w:ascii="Arial" w:hAnsi="Arial" w:cs="Arial"/>
          <w:sz w:val="22"/>
          <w:szCs w:val="22"/>
          <w:lang w:val="it-IT"/>
        </w:rPr>
        <w:t>Manager Proiect ID 326666,</w:t>
      </w:r>
    </w:p>
    <w:p w14:paraId="3AB7AFB9" w14:textId="77777777" w:rsidR="00132AF9" w:rsidRPr="00F7493B" w:rsidRDefault="00132AF9" w:rsidP="00132AF9">
      <w:pPr>
        <w:ind w:left="5040"/>
        <w:jc w:val="center"/>
        <w:rPr>
          <w:rFonts w:ascii="Arial" w:hAnsi="Arial" w:cs="Arial"/>
          <w:sz w:val="22"/>
          <w:szCs w:val="22"/>
          <w:lang w:val="it-IT"/>
        </w:rPr>
      </w:pPr>
      <w:r w:rsidRPr="00F7493B">
        <w:rPr>
          <w:rFonts w:ascii="Arial" w:hAnsi="Arial" w:cs="Arial"/>
          <w:sz w:val="22"/>
          <w:szCs w:val="22"/>
          <w:lang w:val="it-IT"/>
        </w:rPr>
        <w:t xml:space="preserve">Conf.dr. ing.Dragoș Astanei </w:t>
      </w:r>
    </w:p>
    <w:p w14:paraId="7CEBEBDD" w14:textId="77777777" w:rsidR="00132AF9" w:rsidRPr="00F7493B" w:rsidRDefault="00132AF9">
      <w:pPr>
        <w:pStyle w:val="Standard"/>
        <w:jc w:val="center"/>
        <w:rPr>
          <w:rFonts w:cs="Calibri"/>
          <w:b/>
          <w:u w:val="single"/>
          <w:lang w:val="it-IT"/>
        </w:rPr>
      </w:pPr>
    </w:p>
    <w:p w14:paraId="66E73A92" w14:textId="77777777" w:rsidR="00132AF9" w:rsidRDefault="00132AF9">
      <w:pPr>
        <w:pStyle w:val="Standard"/>
        <w:jc w:val="center"/>
        <w:rPr>
          <w:rFonts w:cs="Calibri"/>
          <w:b/>
          <w:u w:val="single"/>
          <w:lang w:val="ro-RO"/>
        </w:rPr>
      </w:pPr>
    </w:p>
    <w:p w14:paraId="68DD38D9" w14:textId="77777777" w:rsidR="00132AF9" w:rsidRDefault="00132AF9">
      <w:pPr>
        <w:pStyle w:val="Standard"/>
        <w:jc w:val="center"/>
        <w:rPr>
          <w:rFonts w:cs="Calibri"/>
          <w:b/>
          <w:u w:val="single"/>
          <w:lang w:val="ro-RO"/>
        </w:rPr>
      </w:pPr>
    </w:p>
    <w:p w14:paraId="5E7F7F84" w14:textId="77777777" w:rsidR="00DD21CC" w:rsidRDefault="00361D91">
      <w:pPr>
        <w:pStyle w:val="Standard"/>
        <w:jc w:val="center"/>
        <w:rPr>
          <w:rFonts w:cs="Calibri"/>
          <w:b/>
          <w:sz w:val="28"/>
          <w:szCs w:val="28"/>
          <w:lang w:val="ro-RO"/>
        </w:rPr>
      </w:pPr>
      <w:r>
        <w:rPr>
          <w:rFonts w:cs="Calibri"/>
          <w:b/>
          <w:sz w:val="28"/>
          <w:szCs w:val="28"/>
          <w:lang w:val="ro-RO"/>
        </w:rPr>
        <w:t>INVITAŢIE DE PARTICIPARE</w:t>
      </w:r>
    </w:p>
    <w:p w14:paraId="61FBC1F5" w14:textId="66F0D37A" w:rsidR="00BE0137" w:rsidRPr="0057775B" w:rsidRDefault="00361D91" w:rsidP="00BE0137">
      <w:pPr>
        <w:pStyle w:val="Standard"/>
        <w:tabs>
          <w:tab w:val="center" w:pos="4510"/>
        </w:tabs>
        <w:jc w:val="center"/>
        <w:rPr>
          <w:rFonts w:cs="Calibri"/>
          <w:b/>
          <w:sz w:val="28"/>
          <w:szCs w:val="28"/>
          <w:lang w:val="ro-RO"/>
        </w:rPr>
      </w:pPr>
      <w:r w:rsidRPr="0057775B">
        <w:rPr>
          <w:rFonts w:cs="Calibri"/>
          <w:b/>
          <w:sz w:val="28"/>
          <w:szCs w:val="28"/>
          <w:lang w:val="ro-RO"/>
        </w:rPr>
        <w:t xml:space="preserve">pentru achiziția </w:t>
      </w:r>
      <w:r w:rsidR="0057775B" w:rsidRPr="0057775B">
        <w:rPr>
          <w:rFonts w:cs="Calibri"/>
          <w:b/>
          <w:sz w:val="28"/>
          <w:szCs w:val="28"/>
          <w:lang w:val="ro-RO"/>
        </w:rPr>
        <w:t xml:space="preserve">serviciilor de transport </w:t>
      </w:r>
      <w:r w:rsidR="00BE0137" w:rsidRPr="0057775B">
        <w:rPr>
          <w:rFonts w:cs="Calibri"/>
          <w:b/>
          <w:sz w:val="28"/>
          <w:szCs w:val="28"/>
          <w:lang w:val="ro-RO"/>
        </w:rPr>
        <w:t>aferente anului 202</w:t>
      </w:r>
      <w:r w:rsidR="00DD1565">
        <w:rPr>
          <w:rFonts w:cs="Calibri"/>
          <w:b/>
          <w:sz w:val="28"/>
          <w:szCs w:val="28"/>
          <w:lang w:val="ro-RO"/>
        </w:rPr>
        <w:t>6</w:t>
      </w:r>
    </w:p>
    <w:p w14:paraId="5C4BDB32" w14:textId="124CB08B" w:rsidR="00DD21CC" w:rsidRDefault="00DD21CC">
      <w:pPr>
        <w:pStyle w:val="Standard"/>
        <w:jc w:val="center"/>
        <w:rPr>
          <w:rFonts w:cs="Calibri"/>
          <w:b/>
          <w:sz w:val="28"/>
          <w:szCs w:val="28"/>
          <w:lang w:val="ro-RO"/>
        </w:rPr>
      </w:pPr>
    </w:p>
    <w:p w14:paraId="6524EABF" w14:textId="77777777" w:rsidR="00DD21CC" w:rsidRDefault="00DD21CC">
      <w:pPr>
        <w:pStyle w:val="Standard"/>
        <w:jc w:val="center"/>
        <w:rPr>
          <w:rFonts w:cs="Calibri"/>
          <w:b/>
          <w:u w:val="single"/>
          <w:lang w:val="ro-RO"/>
        </w:rPr>
      </w:pPr>
    </w:p>
    <w:p w14:paraId="664412CF" w14:textId="550CE427" w:rsidR="00D33CED" w:rsidRPr="00D33CED" w:rsidRDefault="00D33CED" w:rsidP="00D71BEF">
      <w:pPr>
        <w:ind w:firstLine="720"/>
        <w:jc w:val="both"/>
        <w:rPr>
          <w:rFonts w:ascii="Arial" w:hAnsi="Arial" w:cs="Arial"/>
          <w:lang w:val="ro-RO"/>
        </w:rPr>
      </w:pPr>
      <w:r w:rsidRPr="00D33CED">
        <w:rPr>
          <w:rFonts w:ascii="Arial" w:hAnsi="Arial" w:cs="Arial"/>
          <w:lang w:val="ro-RO"/>
        </w:rPr>
        <w:t xml:space="preserve">Universitatea Tehnică “Gheorghe Asachi” din Iaşi, în baza Contractului de finanțare încheiat cu Ministerul Investițiilor și proiectelor europene, ca beneficiară a unei finanțări nerambursabile acordată prin PEO, cofinanțată din FSE+, pentru implementarea proiectului cod SMIS: </w:t>
      </w:r>
      <w:r w:rsidRPr="00D33CED">
        <w:rPr>
          <w:rFonts w:ascii="Arial" w:hAnsi="Arial" w:cs="Arial"/>
          <w:b/>
          <w:bCs/>
          <w:lang w:val="ro-RO"/>
        </w:rPr>
        <w:t xml:space="preserve">ID326666 </w:t>
      </w:r>
      <w:r w:rsidRPr="00D33CED">
        <w:rPr>
          <w:rFonts w:ascii="Arial" w:hAnsi="Arial" w:cs="Arial"/>
          <w:lang w:val="ro-RO"/>
        </w:rPr>
        <w:t xml:space="preserve">intitulat: “ </w:t>
      </w:r>
      <w:r w:rsidRPr="00D33CED">
        <w:rPr>
          <w:rFonts w:ascii="Arial" w:hAnsi="Arial" w:cs="Arial"/>
          <w:b/>
          <w:bCs/>
          <w:lang w:val="ro-RO"/>
        </w:rPr>
        <w:t>Primul Student Electro din familie</w:t>
      </w:r>
      <w:r w:rsidRPr="00D33CED">
        <w:rPr>
          <w:rFonts w:ascii="Arial" w:hAnsi="Arial" w:cs="Arial"/>
          <w:lang w:val="ro-RO"/>
        </w:rPr>
        <w:t xml:space="preserve">”, în valoare totală de 7.912.113,35 lei, intenționează să achiziționeze, din fondurile alocate proiectului, </w:t>
      </w:r>
      <w:r w:rsidRPr="00726ECD">
        <w:rPr>
          <w:rFonts w:ascii="Arial" w:hAnsi="Arial" w:cs="Arial"/>
          <w:b/>
          <w:bCs/>
          <w:lang w:val="ro-RO"/>
        </w:rPr>
        <w:t>“</w:t>
      </w:r>
      <w:r w:rsidR="009857A1" w:rsidRPr="00726ECD">
        <w:rPr>
          <w:rFonts w:ascii="Arial" w:hAnsi="Arial" w:cs="Arial"/>
          <w:b/>
          <w:bCs/>
          <w:lang w:val="ro-RO"/>
        </w:rPr>
        <w:t>Servicii de transport</w:t>
      </w:r>
      <w:r w:rsidR="009D7531" w:rsidRPr="00726ECD">
        <w:rPr>
          <w:rFonts w:ascii="Arial" w:hAnsi="Arial" w:cs="Arial"/>
          <w:b/>
          <w:bCs/>
          <w:lang w:val="ro-RO"/>
        </w:rPr>
        <w:t xml:space="preserve"> </w:t>
      </w:r>
      <w:r w:rsidR="00726ECD" w:rsidRPr="00726ECD">
        <w:rPr>
          <w:rFonts w:ascii="Arial" w:hAnsi="Arial" w:cs="Arial"/>
          <w:b/>
          <w:bCs/>
          <w:lang w:val="ro-RO"/>
        </w:rPr>
        <w:t>rutier persoane, cu autocarul”</w:t>
      </w:r>
      <w:r w:rsidR="00726ECD">
        <w:rPr>
          <w:rFonts w:ascii="Arial" w:hAnsi="Arial" w:cs="Arial"/>
          <w:lang w:val="ro-RO"/>
        </w:rPr>
        <w:t xml:space="preserve">, </w:t>
      </w:r>
      <w:r w:rsidR="009D7531">
        <w:rPr>
          <w:rFonts w:ascii="Arial" w:hAnsi="Arial" w:cs="Arial"/>
          <w:lang w:val="ro-RO"/>
        </w:rPr>
        <w:t>aferente anului 202</w:t>
      </w:r>
      <w:r w:rsidR="00F7493B">
        <w:rPr>
          <w:rFonts w:ascii="Arial" w:hAnsi="Arial" w:cs="Arial"/>
          <w:lang w:val="ro-RO"/>
        </w:rPr>
        <w:t>6</w:t>
      </w:r>
      <w:r w:rsidR="009D7531">
        <w:rPr>
          <w:rFonts w:ascii="Arial" w:hAnsi="Arial" w:cs="Arial"/>
          <w:lang w:val="ro-RO"/>
        </w:rPr>
        <w:t>,</w:t>
      </w:r>
      <w:r w:rsidRPr="00D33CED">
        <w:rPr>
          <w:rFonts w:ascii="Arial" w:hAnsi="Arial" w:cs="Arial"/>
          <w:lang w:val="ro-RO"/>
        </w:rPr>
        <w:t xml:space="preserve"> proiect ID 326666, “Primul student Electro din familie””, cu scopul derulării activităților obligatorii de la activitățile A2, subactivitate A2.</w:t>
      </w:r>
      <w:r w:rsidR="001D376C">
        <w:rPr>
          <w:rFonts w:ascii="Arial" w:hAnsi="Arial" w:cs="Arial"/>
          <w:lang w:val="ro-RO"/>
        </w:rPr>
        <w:t>1</w:t>
      </w:r>
      <w:r w:rsidR="00957946">
        <w:rPr>
          <w:rFonts w:ascii="Arial" w:hAnsi="Arial" w:cs="Arial"/>
          <w:lang w:val="ro-RO"/>
        </w:rPr>
        <w:t>, cod cheltuială 1275078</w:t>
      </w:r>
      <w:r w:rsidRPr="00D33CED">
        <w:rPr>
          <w:rFonts w:ascii="Arial" w:hAnsi="Arial" w:cs="Arial"/>
          <w:lang w:val="ro-RO"/>
        </w:rPr>
        <w:t>.</w:t>
      </w:r>
    </w:p>
    <w:p w14:paraId="5C926BE2" w14:textId="77777777" w:rsidR="00D33CED" w:rsidRPr="00D33CED" w:rsidRDefault="00D33CED" w:rsidP="00D33CED">
      <w:pPr>
        <w:ind w:firstLine="720"/>
        <w:jc w:val="both"/>
        <w:rPr>
          <w:rFonts w:ascii="Arial" w:hAnsi="Arial" w:cs="Arial"/>
          <w:lang w:val="ro-RO"/>
        </w:rPr>
      </w:pPr>
      <w:r w:rsidRPr="00D33CED">
        <w:rPr>
          <w:rFonts w:ascii="Arial" w:hAnsi="Arial" w:cs="Arial"/>
          <w:lang w:val="ro-RO"/>
        </w:rPr>
        <w:t>În acest sens, sunteți invitați să transmiteți oferta dumneavoastră de preț, în conformitate cu cerințele și formatul din caietul de sarcini, anexă la prezenta invitație, pentru:</w:t>
      </w:r>
    </w:p>
    <w:tbl>
      <w:tblPr>
        <w:tblW w:w="9360" w:type="dxa"/>
        <w:tblLayout w:type="fixed"/>
        <w:tblCellMar>
          <w:left w:w="10" w:type="dxa"/>
          <w:right w:w="10" w:type="dxa"/>
        </w:tblCellMar>
        <w:tblLook w:val="04A0" w:firstRow="1" w:lastRow="0" w:firstColumn="1" w:lastColumn="0" w:noHBand="0" w:noVBand="1"/>
      </w:tblPr>
      <w:tblGrid>
        <w:gridCol w:w="930"/>
        <w:gridCol w:w="5610"/>
        <w:gridCol w:w="2820"/>
      </w:tblGrid>
      <w:tr w:rsidR="00DD21CC" w14:paraId="5BD035A5" w14:textId="77777777">
        <w:tc>
          <w:tcPr>
            <w:tcW w:w="930" w:type="dxa"/>
            <w:tcBorders>
              <w:top w:val="single" w:sz="2" w:space="0" w:color="000000"/>
              <w:left w:val="single" w:sz="2" w:space="0" w:color="000000"/>
              <w:bottom w:val="single" w:sz="2" w:space="0" w:color="000000"/>
            </w:tcBorders>
            <w:tcMar>
              <w:top w:w="55" w:type="dxa"/>
              <w:left w:w="55" w:type="dxa"/>
              <w:bottom w:w="55" w:type="dxa"/>
              <w:right w:w="55" w:type="dxa"/>
            </w:tcMar>
          </w:tcPr>
          <w:p w14:paraId="50705DF7" w14:textId="77777777" w:rsidR="00DD21CC" w:rsidRDefault="00361D91">
            <w:pPr>
              <w:pStyle w:val="TableContents"/>
              <w:jc w:val="both"/>
              <w:rPr>
                <w:b/>
                <w:bCs/>
                <w:lang w:val="ro-RO"/>
              </w:rPr>
            </w:pPr>
            <w:r>
              <w:rPr>
                <w:b/>
                <w:bCs/>
                <w:lang w:val="ro-RO"/>
              </w:rPr>
              <w:t>Nr. crt.</w:t>
            </w:r>
          </w:p>
        </w:tc>
        <w:tc>
          <w:tcPr>
            <w:tcW w:w="5610" w:type="dxa"/>
            <w:tcBorders>
              <w:top w:val="single" w:sz="2" w:space="0" w:color="000000"/>
              <w:left w:val="single" w:sz="2" w:space="0" w:color="000000"/>
              <w:bottom w:val="single" w:sz="2" w:space="0" w:color="000000"/>
            </w:tcBorders>
            <w:tcMar>
              <w:top w:w="55" w:type="dxa"/>
              <w:left w:w="55" w:type="dxa"/>
              <w:bottom w:w="55" w:type="dxa"/>
              <w:right w:w="55" w:type="dxa"/>
            </w:tcMar>
          </w:tcPr>
          <w:p w14:paraId="01D19E42" w14:textId="77777777" w:rsidR="00DD21CC" w:rsidRDefault="00361D91">
            <w:pPr>
              <w:pStyle w:val="TableContents"/>
              <w:jc w:val="center"/>
              <w:rPr>
                <w:b/>
                <w:bCs/>
                <w:lang w:val="ro-RO"/>
              </w:rPr>
            </w:pPr>
            <w:r>
              <w:rPr>
                <w:b/>
                <w:bCs/>
                <w:lang w:val="ro-RO"/>
              </w:rPr>
              <w:t>Scurtă descriere calitativă a serviciilor de transport</w:t>
            </w:r>
          </w:p>
        </w:tc>
        <w:tc>
          <w:tcPr>
            <w:tcW w:w="28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1B0EF10" w14:textId="77777777" w:rsidR="00DD21CC" w:rsidRDefault="00361D91">
            <w:pPr>
              <w:pStyle w:val="TableContents"/>
              <w:jc w:val="center"/>
              <w:rPr>
                <w:b/>
                <w:bCs/>
                <w:lang w:val="ro-RO"/>
              </w:rPr>
            </w:pPr>
            <w:r>
              <w:rPr>
                <w:b/>
                <w:bCs/>
                <w:lang w:val="ro-RO"/>
              </w:rPr>
              <w:t>Cantitatea</w:t>
            </w:r>
          </w:p>
        </w:tc>
      </w:tr>
      <w:tr w:rsidR="000D0AA7" w:rsidRPr="000D0AA7" w14:paraId="0C12E188" w14:textId="77777777">
        <w:tc>
          <w:tcPr>
            <w:tcW w:w="930" w:type="dxa"/>
            <w:tcBorders>
              <w:top w:val="single" w:sz="2" w:space="0" w:color="000000"/>
              <w:left w:val="single" w:sz="2" w:space="0" w:color="000000"/>
              <w:bottom w:val="single" w:sz="2" w:space="0" w:color="000000"/>
            </w:tcBorders>
            <w:tcMar>
              <w:top w:w="55" w:type="dxa"/>
              <w:left w:w="55" w:type="dxa"/>
              <w:bottom w:w="55" w:type="dxa"/>
              <w:right w:w="55" w:type="dxa"/>
            </w:tcMar>
          </w:tcPr>
          <w:p w14:paraId="5375AE5D" w14:textId="45FF0A15" w:rsidR="000D0AA7" w:rsidRPr="00D401D5" w:rsidRDefault="00D401D5">
            <w:pPr>
              <w:pStyle w:val="TableContents"/>
              <w:jc w:val="both"/>
              <w:rPr>
                <w:lang w:val="ro-RO"/>
              </w:rPr>
            </w:pPr>
            <w:r w:rsidRPr="00D401D5">
              <w:rPr>
                <w:lang w:val="ro-RO"/>
              </w:rPr>
              <w:t>1.</w:t>
            </w:r>
          </w:p>
        </w:tc>
        <w:tc>
          <w:tcPr>
            <w:tcW w:w="5610" w:type="dxa"/>
            <w:tcBorders>
              <w:top w:val="single" w:sz="2" w:space="0" w:color="000000"/>
              <w:left w:val="single" w:sz="2" w:space="0" w:color="000000"/>
              <w:bottom w:val="single" w:sz="2" w:space="0" w:color="000000"/>
            </w:tcBorders>
            <w:tcMar>
              <w:top w:w="55" w:type="dxa"/>
              <w:left w:w="55" w:type="dxa"/>
              <w:bottom w:w="55" w:type="dxa"/>
              <w:right w:w="55" w:type="dxa"/>
            </w:tcMar>
          </w:tcPr>
          <w:p w14:paraId="64AEF761" w14:textId="3B276E83" w:rsidR="000D0AA7" w:rsidRDefault="000D0AA7" w:rsidP="000D0AA7">
            <w:pPr>
              <w:rPr>
                <w:b/>
                <w:bCs/>
                <w:lang w:val="ro-RO"/>
              </w:rPr>
            </w:pPr>
            <w:r>
              <w:rPr>
                <w:rFonts w:cs="Calibri"/>
                <w:b/>
                <w:bCs/>
                <w:i/>
                <w:lang w:val="ro-RO"/>
              </w:rPr>
              <w:t>LOT 1:</w:t>
            </w:r>
            <w:r w:rsidRPr="00655E45">
              <w:rPr>
                <w:b/>
                <w:bCs/>
                <w:i/>
                <w:lang w:val="ro-RO"/>
              </w:rPr>
              <w:t xml:space="preserve"> Serviciu de transport rutier de persoane, cu autocarul </w:t>
            </w:r>
            <w:r w:rsidRPr="00655E45">
              <w:rPr>
                <w:i/>
                <w:lang w:val="ro-RO"/>
              </w:rPr>
              <w:t xml:space="preserve">pentru 30 de elevi și 5 însoțitori, în ziua de 29 aprilie 2026. </w:t>
            </w:r>
            <w:r>
              <w:rPr>
                <w:i/>
                <w:lang w:val="ro-RO"/>
              </w:rPr>
              <w:t>Persoanele ce urmează a fi transportate cu autocarul vor fi preluate în ziua de 29 aprilie 2026, ora 8-8,30 de la</w:t>
            </w:r>
            <w:r w:rsidRPr="00655E45">
              <w:rPr>
                <w:i/>
                <w:lang w:val="ro-RO"/>
              </w:rPr>
              <w:t xml:space="preserve"> Vaslui (Liceul Tehnologic Ion Mincu, strada Castanilor nr.6, Vaslui)</w:t>
            </w:r>
            <w:r>
              <w:rPr>
                <w:i/>
                <w:lang w:val="ro-RO"/>
              </w:rPr>
              <w:t xml:space="preserve">, transportate până la </w:t>
            </w:r>
            <w:r w:rsidRPr="00655E45">
              <w:rPr>
                <w:i/>
                <w:lang w:val="ro-RO"/>
              </w:rPr>
              <w:t>Iași (Universitatea Tehnică Gheorghe Asachi din Iași, Facultatea de Inginerie Electrică, Energetică și Informatică Aplicată, B-dul D. Mangeron nr.23, Iași)</w:t>
            </w:r>
            <w:r>
              <w:rPr>
                <w:i/>
                <w:lang w:val="ro-RO"/>
              </w:rPr>
              <w:t xml:space="preserve"> unde vor staționa aproximativ 4-6 ore, iar apoi transportate cu autocarul înapoi la </w:t>
            </w:r>
            <w:r w:rsidRPr="00655E45">
              <w:rPr>
                <w:i/>
                <w:lang w:val="ro-RO"/>
              </w:rPr>
              <w:t>Vaslui (Liceul Tehnologic Ion Mincu, strada Castanilor nr.6, Vaslui)</w:t>
            </w:r>
            <w:r>
              <w:rPr>
                <w:i/>
                <w:lang w:val="ro-RO"/>
              </w:rPr>
              <w:t>.</w:t>
            </w:r>
          </w:p>
        </w:tc>
        <w:tc>
          <w:tcPr>
            <w:tcW w:w="28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7553D06" w14:textId="0470F1BD" w:rsidR="000D0AA7" w:rsidRPr="001F4383" w:rsidRDefault="001F4383">
            <w:pPr>
              <w:pStyle w:val="TableContents"/>
              <w:jc w:val="center"/>
              <w:rPr>
                <w:lang w:val="ro-RO"/>
              </w:rPr>
            </w:pPr>
            <w:r w:rsidRPr="001F4383">
              <w:rPr>
                <w:lang w:val="ro-RO"/>
              </w:rPr>
              <w:t>1 buc</w:t>
            </w:r>
          </w:p>
        </w:tc>
      </w:tr>
      <w:tr w:rsidR="000D0AA7" w14:paraId="2901C99C" w14:textId="77777777" w:rsidTr="004B6E84">
        <w:tc>
          <w:tcPr>
            <w:tcW w:w="930" w:type="dxa"/>
            <w:tcBorders>
              <w:left w:val="single" w:sz="2" w:space="0" w:color="000000"/>
              <w:bottom w:val="single" w:sz="2" w:space="0" w:color="000000"/>
            </w:tcBorders>
            <w:tcMar>
              <w:top w:w="55" w:type="dxa"/>
              <w:left w:w="55" w:type="dxa"/>
              <w:bottom w:w="55" w:type="dxa"/>
              <w:right w:w="55" w:type="dxa"/>
            </w:tcMar>
          </w:tcPr>
          <w:p w14:paraId="5DA6DCF2" w14:textId="44AF2AE2" w:rsidR="000D0AA7" w:rsidRDefault="00D401D5" w:rsidP="000D0AA7">
            <w:pPr>
              <w:pStyle w:val="TableContents"/>
              <w:jc w:val="both"/>
              <w:rPr>
                <w:lang w:val="ro-RO"/>
              </w:rPr>
            </w:pPr>
            <w:r>
              <w:rPr>
                <w:lang w:val="ro-RO"/>
              </w:rPr>
              <w:t>2.</w:t>
            </w:r>
          </w:p>
        </w:tc>
        <w:tc>
          <w:tcPr>
            <w:tcW w:w="5610" w:type="dxa"/>
            <w:tcBorders>
              <w:left w:val="single" w:sz="2" w:space="0" w:color="000000"/>
              <w:bottom w:val="single" w:sz="2" w:space="0" w:color="000000"/>
            </w:tcBorders>
            <w:tcMar>
              <w:top w:w="55" w:type="dxa"/>
              <w:left w:w="55" w:type="dxa"/>
              <w:bottom w:w="55" w:type="dxa"/>
              <w:right w:w="55" w:type="dxa"/>
            </w:tcMar>
            <w:vAlign w:val="bottom"/>
          </w:tcPr>
          <w:p w14:paraId="6577203B" w14:textId="1C322629" w:rsidR="000D0AA7" w:rsidRPr="00EE2983" w:rsidRDefault="000D0AA7" w:rsidP="000D0AA7">
            <w:pPr>
              <w:pStyle w:val="Standard"/>
              <w:ind w:left="-13" w:firstLine="13"/>
              <w:rPr>
                <w:lang w:val="ro-RO"/>
              </w:rPr>
            </w:pPr>
            <w:r w:rsidRPr="00655E45">
              <w:rPr>
                <w:b/>
                <w:bCs/>
                <w:i/>
                <w:lang w:val="ro-RO"/>
              </w:rPr>
              <w:t xml:space="preserve">LOT </w:t>
            </w:r>
            <w:r>
              <w:rPr>
                <w:b/>
                <w:bCs/>
                <w:i/>
                <w:lang w:val="ro-RO"/>
              </w:rPr>
              <w:t>2</w:t>
            </w:r>
            <w:r w:rsidRPr="00655E45">
              <w:rPr>
                <w:b/>
                <w:bCs/>
                <w:i/>
                <w:lang w:val="ro-RO"/>
              </w:rPr>
              <w:t xml:space="preserve">: Serviciu de transport rutier de persoane, cu autocarul </w:t>
            </w:r>
            <w:r w:rsidRPr="00655E45">
              <w:rPr>
                <w:i/>
                <w:lang w:val="ro-RO"/>
              </w:rPr>
              <w:t xml:space="preserve">pentru 30 de elevi și 5 însoțitori, în ziua de </w:t>
            </w:r>
            <w:r>
              <w:rPr>
                <w:i/>
                <w:lang w:val="ro-RO"/>
              </w:rPr>
              <w:t>30</w:t>
            </w:r>
            <w:r w:rsidRPr="00655E45">
              <w:rPr>
                <w:i/>
                <w:lang w:val="ro-RO"/>
              </w:rPr>
              <w:t xml:space="preserve"> aprilie 2026. </w:t>
            </w:r>
            <w:r>
              <w:rPr>
                <w:i/>
                <w:lang w:val="ro-RO"/>
              </w:rPr>
              <w:t>Persoanele ce urmează a fi transportate cu autocarul vor fi preluate în ziua de 30 aprilie 2026, ora 8-8,30 de la</w:t>
            </w:r>
            <w:r w:rsidRPr="00655E45">
              <w:rPr>
                <w:i/>
                <w:lang w:val="ro-RO"/>
              </w:rPr>
              <w:t xml:space="preserve"> Roman (Liceul Tehnologic Vasile Sav, B-dul Republicii nr.46, Roman)</w:t>
            </w:r>
            <w:r>
              <w:rPr>
                <w:i/>
                <w:lang w:val="ro-RO"/>
              </w:rPr>
              <w:t xml:space="preserve">, transportate până la </w:t>
            </w:r>
            <w:r w:rsidRPr="00655E45">
              <w:rPr>
                <w:i/>
                <w:lang w:val="ro-RO"/>
              </w:rPr>
              <w:t xml:space="preserve">Iași </w:t>
            </w:r>
            <w:r w:rsidRPr="00655E45">
              <w:rPr>
                <w:i/>
                <w:lang w:val="ro-RO"/>
              </w:rPr>
              <w:lastRenderedPageBreak/>
              <w:t>(Universitatea Tehnică Gheorghe Asachi din Iași, Facultatea de Inginerie Electrică, Energetică și Informatică Aplicată, B-dul D. Mangeron nr.23, Iași)</w:t>
            </w:r>
            <w:r>
              <w:rPr>
                <w:i/>
                <w:lang w:val="ro-RO"/>
              </w:rPr>
              <w:t xml:space="preserve"> unde vor staționa aproximativ 4-6 ore, iar apoi transportate cu autocarul înapoi la </w:t>
            </w:r>
            <w:r w:rsidRPr="00655E45">
              <w:rPr>
                <w:i/>
                <w:lang w:val="ro-RO"/>
              </w:rPr>
              <w:t>Roman (Liceul Tehnologic Vasile Sav, B-dul Republicii nr.46, Roman).</w:t>
            </w:r>
          </w:p>
        </w:tc>
        <w:tc>
          <w:tcPr>
            <w:tcW w:w="28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61C5BFD" w14:textId="0424FEBA" w:rsidR="000D0AA7" w:rsidRDefault="000D0AA7" w:rsidP="000D0AA7">
            <w:pPr>
              <w:pStyle w:val="TableContents"/>
              <w:jc w:val="center"/>
              <w:rPr>
                <w:lang w:val="ro-RO"/>
              </w:rPr>
            </w:pPr>
            <w:r>
              <w:rPr>
                <w:lang w:val="ro-RO"/>
              </w:rPr>
              <w:lastRenderedPageBreak/>
              <w:t xml:space="preserve">1 </w:t>
            </w:r>
            <w:r w:rsidR="001F4383">
              <w:rPr>
                <w:lang w:val="ro-RO"/>
              </w:rPr>
              <w:t>buc</w:t>
            </w:r>
          </w:p>
        </w:tc>
      </w:tr>
    </w:tbl>
    <w:p w14:paraId="28952E2C" w14:textId="77777777" w:rsidR="00DD21CC" w:rsidRDefault="00DD21CC">
      <w:pPr>
        <w:pStyle w:val="Standard"/>
        <w:ind w:left="540" w:hanging="540"/>
        <w:jc w:val="both"/>
        <w:rPr>
          <w:rFonts w:cs="Calibri"/>
          <w:lang w:val="ro-RO"/>
        </w:rPr>
      </w:pPr>
    </w:p>
    <w:p w14:paraId="7BF56267" w14:textId="77777777" w:rsidR="001C710C" w:rsidRPr="00D93BD0" w:rsidRDefault="001C710C" w:rsidP="001C710C">
      <w:pPr>
        <w:pStyle w:val="ListParagraph"/>
        <w:numPr>
          <w:ilvl w:val="0"/>
          <w:numId w:val="100"/>
        </w:numPr>
        <w:suppressAutoHyphens w:val="0"/>
        <w:autoSpaceDN/>
        <w:spacing w:line="276" w:lineRule="auto"/>
        <w:contextualSpacing/>
        <w:jc w:val="both"/>
        <w:textAlignment w:val="auto"/>
        <w:rPr>
          <w:rFonts w:ascii="Arial" w:hAnsi="Arial" w:cs="Arial"/>
          <w:b/>
          <w:lang w:val="ro-RO"/>
        </w:rPr>
      </w:pPr>
      <w:r>
        <w:rPr>
          <w:rFonts w:ascii="Arial" w:hAnsi="Arial" w:cs="Arial"/>
          <w:b/>
          <w:lang w:val="ro-RO"/>
        </w:rPr>
        <w:t>Informații generale a</w:t>
      </w:r>
      <w:r w:rsidRPr="00D93BD0">
        <w:rPr>
          <w:rFonts w:ascii="Arial" w:hAnsi="Arial" w:cs="Arial"/>
          <w:b/>
          <w:lang w:val="ro-RO"/>
        </w:rPr>
        <w:t>chizitor</w:t>
      </w:r>
    </w:p>
    <w:p w14:paraId="0FCD09D9" w14:textId="77777777" w:rsidR="001C710C" w:rsidRPr="00D93BD0" w:rsidRDefault="001C710C" w:rsidP="001C710C">
      <w:pPr>
        <w:ind w:left="720"/>
        <w:jc w:val="both"/>
        <w:rPr>
          <w:rFonts w:ascii="Arial" w:hAnsi="Arial" w:cs="Arial"/>
          <w:lang w:val="ro-RO"/>
        </w:rPr>
      </w:pPr>
      <w:r>
        <w:rPr>
          <w:rFonts w:ascii="Arial" w:hAnsi="Arial" w:cs="Arial"/>
          <w:lang w:val="ro-RO"/>
        </w:rPr>
        <w:t>1.1</w:t>
      </w:r>
      <w:r w:rsidRPr="00D93BD0">
        <w:rPr>
          <w:rFonts w:ascii="Arial" w:hAnsi="Arial" w:cs="Arial"/>
          <w:lang w:val="ro-RO"/>
        </w:rPr>
        <w:t xml:space="preserve"> Denumirea:</w:t>
      </w:r>
      <w:r w:rsidRPr="00D93BD0">
        <w:rPr>
          <w:rFonts w:ascii="Arial" w:hAnsi="Arial" w:cs="Arial"/>
          <w:lang w:val="ro-RO"/>
        </w:rPr>
        <w:tab/>
        <w:t>Universitatea Tehnică ”Gheorghe Asachi” din Iaşi</w:t>
      </w:r>
    </w:p>
    <w:p w14:paraId="47FF8A32" w14:textId="77777777" w:rsidR="001C710C" w:rsidRPr="00D93BD0" w:rsidRDefault="001C710C" w:rsidP="001C710C">
      <w:pPr>
        <w:ind w:left="1440" w:firstLine="720"/>
        <w:jc w:val="both"/>
        <w:rPr>
          <w:rFonts w:ascii="Arial" w:hAnsi="Arial" w:cs="Arial"/>
          <w:lang w:val="ro-RO"/>
        </w:rPr>
      </w:pPr>
      <w:r w:rsidRPr="00D93BD0">
        <w:rPr>
          <w:rFonts w:ascii="Arial" w:hAnsi="Arial" w:cs="Arial"/>
          <w:lang w:val="ro-RO"/>
        </w:rPr>
        <w:t xml:space="preserve">Adresa: </w:t>
      </w:r>
      <w:r>
        <w:rPr>
          <w:rFonts w:ascii="Arial" w:hAnsi="Arial" w:cs="Arial"/>
          <w:lang w:val="ro-RO"/>
        </w:rPr>
        <w:t xml:space="preserve">B-dul profesor </w:t>
      </w:r>
      <w:r w:rsidRPr="00D93BD0">
        <w:rPr>
          <w:rFonts w:ascii="Arial" w:hAnsi="Arial" w:cs="Arial"/>
          <w:lang w:val="ro-RO"/>
        </w:rPr>
        <w:t>„Dimitrie Mangeron” nr.</w:t>
      </w:r>
      <w:r>
        <w:rPr>
          <w:rFonts w:ascii="Arial" w:hAnsi="Arial" w:cs="Arial"/>
          <w:lang w:val="ro-RO"/>
        </w:rPr>
        <w:t>21-23</w:t>
      </w:r>
    </w:p>
    <w:p w14:paraId="31657B21" w14:textId="77777777" w:rsidR="001C710C" w:rsidRPr="00D93BD0" w:rsidRDefault="001C710C" w:rsidP="001C710C">
      <w:pPr>
        <w:ind w:left="1440" w:firstLine="720"/>
        <w:jc w:val="both"/>
        <w:rPr>
          <w:rFonts w:ascii="Arial" w:hAnsi="Arial" w:cs="Arial"/>
          <w:lang w:val="ro-RO"/>
        </w:rPr>
      </w:pPr>
      <w:r w:rsidRPr="00D93BD0">
        <w:rPr>
          <w:rFonts w:ascii="Arial" w:hAnsi="Arial" w:cs="Arial"/>
          <w:lang w:val="ro-RO"/>
        </w:rPr>
        <w:t xml:space="preserve">Responsabil achiziţie: </w:t>
      </w:r>
      <w:r>
        <w:rPr>
          <w:rFonts w:ascii="Arial" w:hAnsi="Arial" w:cs="Arial"/>
          <w:lang w:val="ro-RO"/>
        </w:rPr>
        <w:t>Nistor Camelia</w:t>
      </w:r>
    </w:p>
    <w:p w14:paraId="1D316819" w14:textId="77777777" w:rsidR="001C710C" w:rsidRPr="00D93BD0" w:rsidRDefault="001C710C" w:rsidP="001C710C">
      <w:pPr>
        <w:ind w:left="2160" w:firstLine="720"/>
        <w:jc w:val="both"/>
        <w:rPr>
          <w:rFonts w:ascii="Arial" w:hAnsi="Arial" w:cs="Arial"/>
          <w:lang w:val="ro-RO"/>
        </w:rPr>
      </w:pPr>
      <w:r w:rsidRPr="00D93BD0">
        <w:rPr>
          <w:rFonts w:ascii="Arial" w:hAnsi="Arial" w:cs="Arial"/>
          <w:lang w:val="ro-RO"/>
        </w:rPr>
        <w:t>Telefon: 0232/278680 int.11</w:t>
      </w:r>
      <w:r>
        <w:rPr>
          <w:rFonts w:ascii="Arial" w:hAnsi="Arial" w:cs="Arial"/>
          <w:lang w:val="ro-RO"/>
        </w:rPr>
        <w:t>21</w:t>
      </w:r>
    </w:p>
    <w:p w14:paraId="0B734906" w14:textId="77777777" w:rsidR="001C710C" w:rsidRPr="00DB794F" w:rsidRDefault="001C710C" w:rsidP="001C710C">
      <w:pPr>
        <w:ind w:left="2160" w:firstLine="720"/>
        <w:jc w:val="both"/>
        <w:rPr>
          <w:rFonts w:ascii="Arial" w:hAnsi="Arial" w:cs="Arial"/>
          <w:color w:val="FF0000"/>
          <w:lang w:val="ro-RO"/>
        </w:rPr>
      </w:pPr>
      <w:r w:rsidRPr="00DB794F">
        <w:rPr>
          <w:rFonts w:ascii="Arial" w:hAnsi="Arial" w:cs="Arial"/>
          <w:color w:val="FF0000"/>
          <w:lang w:val="ro-RO"/>
        </w:rPr>
        <w:t>Email: camelia.nistor@staff.tuiasi.ro</w:t>
      </w:r>
    </w:p>
    <w:p w14:paraId="60C518A9" w14:textId="77777777" w:rsidR="001C710C" w:rsidRDefault="001C710C" w:rsidP="001C710C">
      <w:pPr>
        <w:ind w:left="450"/>
        <w:jc w:val="both"/>
        <w:rPr>
          <w:rFonts w:ascii="Arial" w:hAnsi="Arial" w:cs="Arial"/>
          <w:lang w:val="ro-RO"/>
        </w:rPr>
      </w:pPr>
      <w:r w:rsidRPr="003A1A8D">
        <w:rPr>
          <w:rFonts w:ascii="Arial" w:hAnsi="Arial" w:cs="Arial"/>
          <w:lang w:val="ro-RO"/>
        </w:rPr>
        <w:t xml:space="preserve">    1.2</w:t>
      </w:r>
      <w:r>
        <w:rPr>
          <w:rFonts w:ascii="Arial" w:hAnsi="Arial" w:cs="Arial"/>
          <w:b/>
          <w:bCs/>
          <w:lang w:val="ro-RO"/>
        </w:rPr>
        <w:t xml:space="preserve">   </w:t>
      </w:r>
      <w:r w:rsidRPr="00D93BD0">
        <w:rPr>
          <w:rFonts w:ascii="Arial" w:hAnsi="Arial" w:cs="Arial"/>
          <w:b/>
          <w:bCs/>
          <w:lang w:val="ro-RO"/>
        </w:rPr>
        <w:t>Publicarea invitaţiei de participare şi a documentelor anexate</w:t>
      </w:r>
      <w:r w:rsidRPr="00712BF1">
        <w:rPr>
          <w:rFonts w:ascii="Arial" w:hAnsi="Arial" w:cs="Arial"/>
          <w:b/>
          <w:bCs/>
          <w:lang w:val="it-IT"/>
        </w:rPr>
        <w:t>:</w:t>
      </w:r>
      <w:r w:rsidRPr="00D93BD0">
        <w:rPr>
          <w:rFonts w:ascii="Arial" w:hAnsi="Arial" w:cs="Arial"/>
          <w:bCs/>
          <w:lang w:val="ro-RO"/>
        </w:rPr>
        <w:t xml:space="preserve"> </w:t>
      </w:r>
      <w:r w:rsidRPr="00D93BD0">
        <w:rPr>
          <w:rFonts w:ascii="Arial" w:hAnsi="Arial" w:cs="Arial"/>
          <w:bCs/>
          <w:lang w:val="ro-RO"/>
        </w:rPr>
        <w:tab/>
      </w:r>
      <w:hyperlink r:id="rId8" w:history="1">
        <w:r w:rsidRPr="00770486">
          <w:rPr>
            <w:rStyle w:val="Hyperlink"/>
            <w:rFonts w:ascii="Arial" w:hAnsi="Arial" w:cs="Arial"/>
            <w:lang w:val="ro-RO"/>
          </w:rPr>
          <w:t>www.tuiasi.ro/administratie/achizitii-publice</w:t>
        </w:r>
      </w:hyperlink>
    </w:p>
    <w:p w14:paraId="044FEF0E" w14:textId="1C37B910" w:rsidR="001C710C" w:rsidRPr="00906CF9" w:rsidRDefault="001C710C" w:rsidP="001C710C">
      <w:pPr>
        <w:jc w:val="both"/>
        <w:rPr>
          <w:rFonts w:ascii="Arial" w:hAnsi="Arial" w:cs="Arial"/>
          <w:color w:val="FF0000"/>
          <w:lang w:val="ro-RO"/>
        </w:rPr>
      </w:pPr>
      <w:r>
        <w:rPr>
          <w:rFonts w:ascii="Arial" w:hAnsi="Arial" w:cs="Arial"/>
          <w:lang w:val="ro-RO"/>
        </w:rPr>
        <w:t xml:space="preserve">      </w:t>
      </w:r>
      <w:r w:rsidRPr="00712BF1">
        <w:rPr>
          <w:rFonts w:ascii="Arial" w:hAnsi="Arial" w:cs="Arial"/>
          <w:b/>
          <w:bCs/>
          <w:lang w:val="ro-RO"/>
        </w:rPr>
        <w:t>2</w:t>
      </w:r>
      <w:r>
        <w:rPr>
          <w:rFonts w:ascii="Arial" w:hAnsi="Arial" w:cs="Arial"/>
          <w:lang w:val="ro-RO"/>
        </w:rPr>
        <w:t xml:space="preserve">. </w:t>
      </w:r>
      <w:r w:rsidRPr="0059602F">
        <w:rPr>
          <w:rFonts w:ascii="Arial" w:hAnsi="Arial" w:cs="Arial"/>
          <w:b/>
          <w:lang w:val="ro-RO"/>
        </w:rPr>
        <w:t>Valoarea estimată</w:t>
      </w:r>
      <w:r>
        <w:rPr>
          <w:rFonts w:ascii="Arial" w:hAnsi="Arial" w:cs="Arial"/>
          <w:b/>
          <w:lang w:val="ro-RO"/>
        </w:rPr>
        <w:t xml:space="preserve"> a achiziției</w:t>
      </w:r>
      <w:r w:rsidRPr="000A131E">
        <w:rPr>
          <w:rFonts w:ascii="Arial" w:hAnsi="Arial" w:cs="Arial"/>
          <w:b/>
          <w:lang w:val="it-IT"/>
        </w:rPr>
        <w:t>:</w:t>
      </w:r>
      <w:r>
        <w:rPr>
          <w:rFonts w:ascii="Arial" w:hAnsi="Arial" w:cs="Arial"/>
          <w:b/>
          <w:lang w:val="it-IT"/>
        </w:rPr>
        <w:t xml:space="preserve"> </w:t>
      </w:r>
      <w:r w:rsidR="00C966DD">
        <w:rPr>
          <w:rFonts w:ascii="Arial" w:hAnsi="Arial" w:cs="Arial"/>
          <w:b/>
          <w:color w:val="FF0000"/>
          <w:lang w:val="it-IT"/>
        </w:rPr>
        <w:t xml:space="preserve">2.150 lei fără TVA pentru Lotul 1, respectiv 3.400 </w:t>
      </w:r>
      <w:r w:rsidRPr="00906CF9">
        <w:rPr>
          <w:rFonts w:ascii="Arial" w:hAnsi="Arial" w:cs="Arial"/>
          <w:b/>
          <w:color w:val="FF0000"/>
          <w:lang w:val="it-IT"/>
        </w:rPr>
        <w:t>lei f</w:t>
      </w:r>
      <w:r w:rsidRPr="00906CF9">
        <w:rPr>
          <w:rFonts w:ascii="Arial" w:hAnsi="Arial" w:cs="Arial"/>
          <w:b/>
          <w:color w:val="FF0000"/>
          <w:lang w:val="ro-RO"/>
        </w:rPr>
        <w:t>ără TVA</w:t>
      </w:r>
      <w:r w:rsidR="00C966DD">
        <w:rPr>
          <w:rFonts w:ascii="Arial" w:hAnsi="Arial" w:cs="Arial"/>
          <w:b/>
          <w:color w:val="FF0000"/>
          <w:lang w:val="ro-RO"/>
        </w:rPr>
        <w:t xml:space="preserve"> pentru lotul 2.</w:t>
      </w:r>
    </w:p>
    <w:p w14:paraId="09928F88" w14:textId="77777777" w:rsidR="001C710C" w:rsidRPr="00802BAB" w:rsidRDefault="001C710C" w:rsidP="001C710C">
      <w:pPr>
        <w:jc w:val="both"/>
        <w:rPr>
          <w:rFonts w:ascii="Arial" w:hAnsi="Arial" w:cs="Arial"/>
        </w:rPr>
      </w:pPr>
      <w:r>
        <w:rPr>
          <w:rFonts w:ascii="Arial" w:hAnsi="Arial" w:cs="Arial"/>
          <w:lang w:val="ro-RO"/>
        </w:rPr>
        <w:t xml:space="preserve">      </w:t>
      </w:r>
      <w:r w:rsidRPr="0077369A">
        <w:rPr>
          <w:rFonts w:ascii="Arial" w:hAnsi="Arial" w:cs="Arial"/>
          <w:b/>
          <w:bCs/>
          <w:lang w:val="ro-RO"/>
        </w:rPr>
        <w:t>3.</w:t>
      </w:r>
      <w:r>
        <w:rPr>
          <w:rFonts w:ascii="Arial" w:hAnsi="Arial" w:cs="Arial"/>
          <w:lang w:val="ro-RO"/>
        </w:rPr>
        <w:t xml:space="preserve"> </w:t>
      </w:r>
      <w:r w:rsidRPr="0077369A">
        <w:rPr>
          <w:rFonts w:ascii="Arial" w:hAnsi="Arial" w:cs="Arial"/>
          <w:b/>
          <w:bCs/>
          <w:lang w:val="ro-RO"/>
        </w:rPr>
        <w:t>Tip achiziție</w:t>
      </w:r>
      <w:r w:rsidRPr="00802BAB">
        <w:rPr>
          <w:rFonts w:ascii="Arial" w:hAnsi="Arial" w:cs="Arial"/>
          <w:b/>
          <w:bCs/>
        </w:rPr>
        <w:t>:</w:t>
      </w:r>
      <w:r w:rsidRPr="00802BAB">
        <w:rPr>
          <w:rFonts w:ascii="Arial" w:hAnsi="Arial" w:cs="Arial"/>
        </w:rPr>
        <w:t xml:space="preserve"> cumpărare directă</w:t>
      </w:r>
    </w:p>
    <w:p w14:paraId="569904A9" w14:textId="77777777" w:rsidR="001C710C" w:rsidRDefault="001C710C" w:rsidP="001C710C">
      <w:pPr>
        <w:jc w:val="both"/>
        <w:rPr>
          <w:rFonts w:ascii="Arial" w:hAnsi="Arial" w:cs="Arial"/>
          <w:lang w:val="ro-RO"/>
        </w:rPr>
      </w:pPr>
      <w:r>
        <w:rPr>
          <w:rFonts w:ascii="Arial" w:hAnsi="Arial" w:cs="Arial"/>
          <w:b/>
        </w:rPr>
        <w:t xml:space="preserve">      4. </w:t>
      </w:r>
      <w:r w:rsidRPr="00564C81">
        <w:rPr>
          <w:rFonts w:ascii="Arial" w:hAnsi="Arial" w:cs="Arial"/>
          <w:b/>
        </w:rPr>
        <w:t>Tip contract:</w:t>
      </w:r>
      <w:r>
        <w:rPr>
          <w:rFonts w:ascii="Arial" w:hAnsi="Arial" w:cs="Arial"/>
        </w:rPr>
        <w:t xml:space="preserve"> Produse</w:t>
      </w:r>
    </w:p>
    <w:p w14:paraId="4754A056" w14:textId="7AE32EFC" w:rsidR="001C710C" w:rsidRPr="00802BAB" w:rsidRDefault="001C710C" w:rsidP="001C710C">
      <w:pPr>
        <w:jc w:val="both"/>
        <w:rPr>
          <w:rFonts w:ascii="Arial" w:hAnsi="Arial" w:cs="Arial"/>
          <w:b/>
          <w:bCs/>
        </w:rPr>
      </w:pPr>
      <w:r w:rsidRPr="00C7318E">
        <w:rPr>
          <w:rFonts w:ascii="Arial" w:hAnsi="Arial" w:cs="Arial"/>
          <w:b/>
          <w:bCs/>
          <w:lang w:val="ro-RO"/>
        </w:rPr>
        <w:t xml:space="preserve">      5.</w:t>
      </w:r>
      <w:r>
        <w:rPr>
          <w:rFonts w:ascii="Arial" w:hAnsi="Arial" w:cs="Arial"/>
          <w:lang w:val="ro-RO"/>
        </w:rPr>
        <w:t xml:space="preserve"> </w:t>
      </w:r>
      <w:r w:rsidRPr="00E41571">
        <w:rPr>
          <w:rFonts w:ascii="Arial" w:hAnsi="Arial" w:cs="Arial"/>
          <w:b/>
          <w:lang w:val="ro-RO"/>
        </w:rPr>
        <w:t>Cod CPV</w:t>
      </w:r>
      <w:r w:rsidRPr="00E41571">
        <w:rPr>
          <w:rFonts w:ascii="Arial" w:hAnsi="Arial" w:cs="Arial"/>
          <w:b/>
        </w:rPr>
        <w:t>:</w:t>
      </w:r>
      <w:r>
        <w:rPr>
          <w:rFonts w:ascii="Arial" w:hAnsi="Arial" w:cs="Arial"/>
        </w:rPr>
        <w:t xml:space="preserve"> </w:t>
      </w:r>
      <w:r w:rsidR="00802BAB" w:rsidRPr="00802BAB">
        <w:rPr>
          <w:rFonts w:ascii="Arial" w:hAnsi="Arial" w:cs="Arial"/>
          <w:b/>
          <w:bCs/>
        </w:rPr>
        <w:t>60000000-8</w:t>
      </w:r>
    </w:p>
    <w:p w14:paraId="1497CE06" w14:textId="77777777" w:rsidR="001C710C" w:rsidRDefault="001C710C" w:rsidP="001C710C">
      <w:pPr>
        <w:widowControl/>
        <w:numPr>
          <w:ilvl w:val="0"/>
          <w:numId w:val="101"/>
        </w:numPr>
        <w:suppressAutoHyphens w:val="0"/>
        <w:overflowPunct w:val="0"/>
        <w:autoSpaceDE w:val="0"/>
        <w:adjustRightInd w:val="0"/>
        <w:jc w:val="both"/>
        <w:rPr>
          <w:rFonts w:ascii="Arial" w:hAnsi="Arial" w:cs="Arial"/>
          <w:b/>
          <w:color w:val="000000"/>
          <w:lang w:eastAsia="pt-BR"/>
        </w:rPr>
      </w:pPr>
      <w:r>
        <w:rPr>
          <w:rFonts w:ascii="Arial" w:hAnsi="Arial" w:cs="Arial"/>
          <w:b/>
          <w:color w:val="000000"/>
          <w:lang w:val="pt-BR" w:eastAsia="pt-BR"/>
        </w:rPr>
        <w:t>Obiectul contractului</w:t>
      </w:r>
      <w:r>
        <w:rPr>
          <w:rFonts w:ascii="Arial" w:hAnsi="Arial" w:cs="Arial"/>
          <w:b/>
          <w:color w:val="000000"/>
          <w:lang w:eastAsia="pt-BR"/>
        </w:rPr>
        <w:t>:</w:t>
      </w:r>
    </w:p>
    <w:p w14:paraId="1EC77A4C" w14:textId="43B15D81" w:rsidR="001C710C" w:rsidRPr="0071069A" w:rsidRDefault="001C710C" w:rsidP="001C710C">
      <w:pPr>
        <w:ind w:left="390"/>
        <w:jc w:val="both"/>
        <w:rPr>
          <w:rFonts w:ascii="Arial" w:hAnsi="Arial" w:cs="Arial"/>
          <w:color w:val="000000"/>
          <w:lang w:eastAsia="pt-BR"/>
        </w:rPr>
      </w:pPr>
      <w:r w:rsidRPr="0071069A">
        <w:rPr>
          <w:rFonts w:ascii="Arial" w:hAnsi="Arial" w:cs="Arial"/>
          <w:color w:val="000000"/>
          <w:lang w:eastAsia="pt-BR"/>
        </w:rPr>
        <w:t>Furnizorul se oblig</w:t>
      </w:r>
      <w:r w:rsidRPr="00B9714E">
        <w:rPr>
          <w:rFonts w:ascii="Arial" w:hAnsi="Arial" w:cs="Arial"/>
          <w:color w:val="000000"/>
          <w:lang w:val="ro-RO" w:eastAsia="pt-BR"/>
        </w:rPr>
        <w:t>ă</w:t>
      </w:r>
      <w:r>
        <w:rPr>
          <w:rFonts w:ascii="Arial" w:hAnsi="Arial" w:cs="Arial"/>
          <w:color w:val="000000"/>
          <w:lang w:val="ro-RO" w:eastAsia="pt-BR"/>
        </w:rPr>
        <w:t xml:space="preserve"> să livreze </w:t>
      </w:r>
      <w:r w:rsidR="00853976">
        <w:rPr>
          <w:rFonts w:ascii="Arial" w:hAnsi="Arial" w:cs="Arial"/>
          <w:color w:val="000000"/>
          <w:lang w:val="ro-RO" w:eastAsia="pt-BR"/>
        </w:rPr>
        <w:t>servicii de transport vizite elevi</w:t>
      </w:r>
      <w:r>
        <w:rPr>
          <w:rFonts w:ascii="Arial" w:hAnsi="Arial" w:cs="Arial"/>
          <w:color w:val="000000"/>
          <w:lang w:val="ro-RO" w:eastAsia="pt-BR"/>
        </w:rPr>
        <w:t xml:space="preserve"> pentru</w:t>
      </w:r>
      <w:r w:rsidRPr="0071069A">
        <w:rPr>
          <w:rFonts w:ascii="Arial" w:hAnsi="Arial" w:cs="Arial"/>
        </w:rPr>
        <w:t xml:space="preserve"> proiectul ID 326666, “Primul student Electro din familie””</w:t>
      </w:r>
      <w:r w:rsidRPr="0071069A">
        <w:rPr>
          <w:rFonts w:ascii="Arial" w:hAnsi="Arial" w:cs="Arial"/>
          <w:color w:val="000000"/>
          <w:lang w:eastAsia="pt-BR"/>
        </w:rPr>
        <w:t xml:space="preserve">, în conformitate cu cerințele </w:t>
      </w:r>
      <w:r w:rsidR="0071069A" w:rsidRPr="0071069A">
        <w:rPr>
          <w:rFonts w:ascii="Arial" w:hAnsi="Arial" w:cs="Arial"/>
          <w:color w:val="000000"/>
          <w:lang w:eastAsia="pt-BR"/>
        </w:rPr>
        <w:t>specificaț</w:t>
      </w:r>
      <w:r w:rsidR="0071069A">
        <w:rPr>
          <w:rFonts w:ascii="Arial" w:hAnsi="Arial" w:cs="Arial"/>
          <w:color w:val="000000"/>
          <w:lang w:eastAsia="pt-BR"/>
        </w:rPr>
        <w:t>iilor tehnice</w:t>
      </w:r>
      <w:r w:rsidRPr="0071069A">
        <w:rPr>
          <w:rFonts w:ascii="Arial" w:hAnsi="Arial" w:cs="Arial"/>
          <w:color w:val="000000"/>
          <w:lang w:eastAsia="pt-BR"/>
        </w:rPr>
        <w:t xml:space="preserve"> și cu cerințele prezentei invitații de participare.</w:t>
      </w:r>
    </w:p>
    <w:p w14:paraId="65AB7F56" w14:textId="77777777" w:rsidR="001C710C" w:rsidRPr="0071069A" w:rsidRDefault="001C710C" w:rsidP="001C710C">
      <w:pPr>
        <w:ind w:left="390"/>
        <w:jc w:val="both"/>
        <w:rPr>
          <w:rFonts w:ascii="Arial" w:hAnsi="Arial" w:cs="Arial"/>
          <w:color w:val="000000"/>
          <w:lang w:eastAsia="pt-BR"/>
        </w:rPr>
      </w:pPr>
    </w:p>
    <w:p w14:paraId="7F40FC40" w14:textId="77777777" w:rsidR="001C710C" w:rsidRPr="000A131E" w:rsidRDefault="001C710C" w:rsidP="001C710C">
      <w:pPr>
        <w:jc w:val="both"/>
        <w:rPr>
          <w:rFonts w:ascii="Arial" w:hAnsi="Arial" w:cs="Arial"/>
          <w:b/>
          <w:color w:val="000000"/>
          <w:lang w:val="it-IT" w:eastAsia="pt-BR"/>
        </w:rPr>
      </w:pPr>
      <w:r w:rsidRPr="0071069A">
        <w:rPr>
          <w:rFonts w:ascii="Arial" w:hAnsi="Arial" w:cs="Arial"/>
          <w:b/>
          <w:color w:val="000000"/>
          <w:lang w:eastAsia="pt-BR"/>
        </w:rPr>
        <w:t xml:space="preserve">      </w:t>
      </w:r>
      <w:r>
        <w:rPr>
          <w:rFonts w:ascii="Arial" w:hAnsi="Arial" w:cs="Arial"/>
          <w:b/>
          <w:color w:val="000000"/>
          <w:lang w:val="it-IT" w:eastAsia="pt-BR"/>
        </w:rPr>
        <w:t xml:space="preserve">7. </w:t>
      </w:r>
      <w:r w:rsidRPr="000A131E">
        <w:rPr>
          <w:rFonts w:ascii="Arial" w:hAnsi="Arial" w:cs="Arial"/>
          <w:b/>
          <w:color w:val="000000"/>
          <w:u w:val="single"/>
          <w:lang w:val="it-IT" w:eastAsia="pt-BR"/>
        </w:rPr>
        <w:t>Cerin</w:t>
      </w:r>
      <w:r w:rsidRPr="00F066A3">
        <w:rPr>
          <w:rFonts w:ascii="Arial" w:hAnsi="Arial" w:cs="Arial"/>
          <w:b/>
          <w:color w:val="000000"/>
          <w:u w:val="single"/>
          <w:lang w:val="ro-RO" w:eastAsia="pt-BR"/>
        </w:rPr>
        <w:t>țe minime de calificare</w:t>
      </w:r>
      <w:r>
        <w:rPr>
          <w:rFonts w:ascii="Arial" w:hAnsi="Arial" w:cs="Arial"/>
          <w:b/>
          <w:color w:val="000000"/>
          <w:u w:val="single"/>
          <w:lang w:val="ro-RO" w:eastAsia="pt-BR"/>
        </w:rPr>
        <w:t xml:space="preserve"> (cerințe eliminatorii)</w:t>
      </w:r>
      <w:r w:rsidRPr="000A131E">
        <w:rPr>
          <w:rFonts w:ascii="Arial" w:hAnsi="Arial" w:cs="Arial"/>
          <w:b/>
          <w:color w:val="000000"/>
          <w:lang w:val="it-IT" w:eastAsia="pt-BR"/>
        </w:rPr>
        <w:t>:</w:t>
      </w:r>
    </w:p>
    <w:p w14:paraId="7B1A26AC" w14:textId="77777777" w:rsidR="001C710C" w:rsidRPr="000A131E" w:rsidRDefault="001C710C" w:rsidP="001C710C">
      <w:pPr>
        <w:ind w:left="720"/>
        <w:jc w:val="both"/>
        <w:rPr>
          <w:rFonts w:ascii="Arial" w:hAnsi="Arial" w:cs="Arial"/>
          <w:color w:val="000000"/>
          <w:lang w:val="it-IT" w:eastAsia="pt-BR"/>
        </w:rPr>
      </w:pPr>
      <w:r w:rsidRPr="000A131E">
        <w:rPr>
          <w:rFonts w:ascii="Arial" w:hAnsi="Arial" w:cs="Arial"/>
          <w:b/>
          <w:color w:val="000000"/>
          <w:lang w:val="it-IT" w:eastAsia="pt-BR"/>
        </w:rPr>
        <w:t xml:space="preserve">- </w:t>
      </w:r>
      <w:r w:rsidRPr="000A131E">
        <w:rPr>
          <w:rFonts w:ascii="Arial" w:hAnsi="Arial" w:cs="Arial"/>
          <w:b/>
          <w:color w:val="000000"/>
          <w:u w:val="single"/>
          <w:lang w:val="it-IT" w:eastAsia="pt-BR"/>
        </w:rPr>
        <w:t>Certificat constatator emis de ONRC din care să rezulte că obiectul de activitate al ofertantului corespunde obiectului achiziției,</w:t>
      </w:r>
      <w:r w:rsidRPr="000A131E">
        <w:rPr>
          <w:rFonts w:ascii="Arial" w:hAnsi="Arial" w:cs="Arial"/>
          <w:color w:val="000000"/>
          <w:lang w:val="it-IT" w:eastAsia="pt-BR"/>
        </w:rPr>
        <w:t xml:space="preserve"> cerinț</w:t>
      </w:r>
      <w:r>
        <w:rPr>
          <w:rFonts w:ascii="Arial" w:hAnsi="Arial" w:cs="Arial"/>
          <w:color w:val="000000"/>
          <w:lang w:val="ro-RO" w:eastAsia="pt-BR"/>
        </w:rPr>
        <w:t>ă</w:t>
      </w:r>
      <w:r w:rsidRPr="000A131E">
        <w:rPr>
          <w:rFonts w:ascii="Arial" w:hAnsi="Arial" w:cs="Arial"/>
          <w:color w:val="000000"/>
          <w:lang w:val="it-IT" w:eastAsia="pt-BR"/>
        </w:rPr>
        <w:t xml:space="preserve"> minim</w:t>
      </w:r>
      <w:r>
        <w:rPr>
          <w:rFonts w:ascii="Arial" w:hAnsi="Arial" w:cs="Arial"/>
          <w:color w:val="000000"/>
          <w:lang w:val="it-IT" w:eastAsia="pt-BR"/>
        </w:rPr>
        <w:t>ă</w:t>
      </w:r>
      <w:r w:rsidRPr="000A131E">
        <w:rPr>
          <w:rFonts w:ascii="Arial" w:hAnsi="Arial" w:cs="Arial"/>
          <w:color w:val="000000"/>
          <w:lang w:val="it-IT" w:eastAsia="pt-BR"/>
        </w:rPr>
        <w:t xml:space="preserve"> și eliminatori</w:t>
      </w:r>
      <w:r>
        <w:rPr>
          <w:rFonts w:ascii="Arial" w:hAnsi="Arial" w:cs="Arial"/>
          <w:color w:val="000000"/>
          <w:lang w:val="it-IT" w:eastAsia="pt-BR"/>
        </w:rPr>
        <w:t>e</w:t>
      </w:r>
      <w:r w:rsidRPr="000A131E">
        <w:rPr>
          <w:rFonts w:ascii="Arial" w:hAnsi="Arial" w:cs="Arial"/>
          <w:color w:val="000000"/>
          <w:lang w:val="it-IT" w:eastAsia="pt-BR"/>
        </w:rPr>
        <w:t xml:space="preserve"> impus</w:t>
      </w:r>
      <w:r>
        <w:rPr>
          <w:rFonts w:ascii="Arial" w:hAnsi="Arial" w:cs="Arial"/>
          <w:color w:val="000000"/>
          <w:lang w:val="it-IT" w:eastAsia="pt-BR"/>
        </w:rPr>
        <w:t>ă</w:t>
      </w:r>
      <w:r w:rsidRPr="000A131E">
        <w:rPr>
          <w:rFonts w:ascii="Arial" w:hAnsi="Arial" w:cs="Arial"/>
          <w:color w:val="000000"/>
          <w:lang w:val="it-IT" w:eastAsia="pt-BR"/>
        </w:rPr>
        <w:t xml:space="preserve"> în prezenta invitație.</w:t>
      </w:r>
    </w:p>
    <w:p w14:paraId="354A8567" w14:textId="2BC247B3" w:rsidR="001C710C" w:rsidRPr="00504FF5" w:rsidRDefault="001C710C" w:rsidP="001C710C">
      <w:pPr>
        <w:ind w:left="720"/>
        <w:jc w:val="both"/>
        <w:rPr>
          <w:rFonts w:ascii="Arial" w:hAnsi="Arial" w:cs="Arial"/>
          <w:bCs/>
          <w:color w:val="000000"/>
          <w:lang w:val="pt-BR" w:eastAsia="pt-BR"/>
        </w:rPr>
      </w:pPr>
      <w:r w:rsidRPr="000A131E">
        <w:rPr>
          <w:rFonts w:ascii="Arial" w:hAnsi="Arial" w:cs="Arial"/>
          <w:b/>
          <w:color w:val="000000"/>
          <w:lang w:val="it-IT" w:eastAsia="pt-BR"/>
        </w:rPr>
        <w:t>-</w:t>
      </w:r>
      <w:r w:rsidRPr="000A131E">
        <w:rPr>
          <w:rFonts w:ascii="Arial" w:hAnsi="Arial" w:cs="Arial"/>
          <w:b/>
          <w:color w:val="000000"/>
          <w:u w:val="single"/>
          <w:lang w:val="it-IT" w:eastAsia="pt-BR"/>
        </w:rPr>
        <w:t>Transmiterea ofertei tehnico-economice la adresa de e-mail:</w:t>
      </w:r>
      <w:r w:rsidRPr="007E7817">
        <w:rPr>
          <w:rFonts w:ascii="Arial" w:hAnsi="Arial" w:cs="Arial"/>
          <w:b/>
          <w:color w:val="FF0000"/>
          <w:u w:val="single"/>
          <w:lang w:val="it-IT" w:eastAsia="pt-BR"/>
        </w:rPr>
        <w:t>camelia.nistor@staff.tuiasi.ro</w:t>
      </w:r>
      <w:r w:rsidRPr="000A131E">
        <w:rPr>
          <w:rFonts w:ascii="Arial" w:hAnsi="Arial" w:cs="Arial"/>
          <w:b/>
          <w:color w:val="000000"/>
          <w:u w:val="single"/>
          <w:lang w:val="it-IT" w:eastAsia="pt-BR"/>
        </w:rPr>
        <w:t>, cât și publicarea ofertei tehnico-economice pe site-ul</w:t>
      </w:r>
      <w:r w:rsidRPr="000A131E">
        <w:rPr>
          <w:rFonts w:ascii="Arial" w:hAnsi="Arial" w:cs="Arial"/>
          <w:color w:val="000000"/>
          <w:lang w:val="it-IT" w:eastAsia="pt-BR"/>
        </w:rPr>
        <w:t xml:space="preserve">: </w:t>
      </w:r>
      <w:hyperlink r:id="rId9" w:history="1">
        <w:r w:rsidRPr="000A131E">
          <w:rPr>
            <w:rStyle w:val="Hyperlink"/>
            <w:rFonts w:ascii="Arial" w:hAnsi="Arial" w:cs="Arial"/>
            <w:lang w:val="it-IT" w:eastAsia="pt-BR"/>
          </w:rPr>
          <w:t>www.e-licitatie.ro</w:t>
        </w:r>
      </w:hyperlink>
      <w:r w:rsidRPr="000A131E">
        <w:rPr>
          <w:rFonts w:ascii="Arial" w:hAnsi="Arial" w:cs="Arial"/>
          <w:color w:val="000000"/>
          <w:lang w:val="it-IT" w:eastAsia="pt-BR"/>
        </w:rPr>
        <w:t xml:space="preserve">, </w:t>
      </w:r>
      <w:r>
        <w:rPr>
          <w:rFonts w:ascii="Arial" w:hAnsi="Arial" w:cs="Arial"/>
          <w:color w:val="000000"/>
          <w:lang w:val="ro-RO" w:eastAsia="pt-BR"/>
        </w:rPr>
        <w:t>în</w:t>
      </w:r>
      <w:r w:rsidRPr="000A131E">
        <w:rPr>
          <w:rFonts w:ascii="Arial" w:hAnsi="Arial" w:cs="Arial"/>
          <w:color w:val="000000"/>
          <w:lang w:val="it-IT" w:eastAsia="pt-BR"/>
        </w:rPr>
        <w:t xml:space="preserve"> catalogul de achiziții electronice de cumpărări directe, </w:t>
      </w:r>
      <w:r w:rsidRPr="0075764B">
        <w:rPr>
          <w:rFonts w:ascii="Arial" w:hAnsi="Arial" w:cs="Arial"/>
          <w:color w:val="000000"/>
          <w:lang w:val="pt-BR" w:eastAsia="pt-BR"/>
        </w:rPr>
        <w:t xml:space="preserve">până pe data de </w:t>
      </w:r>
      <w:r w:rsidR="009E2E48" w:rsidRPr="009E2E48">
        <w:rPr>
          <w:rFonts w:ascii="Arial" w:hAnsi="Arial" w:cs="Arial"/>
          <w:b/>
          <w:bCs/>
          <w:color w:val="EE0000"/>
          <w:u w:val="single"/>
          <w:lang w:val="pt-BR" w:eastAsia="pt-BR"/>
        </w:rPr>
        <w:t>31</w:t>
      </w:r>
      <w:r w:rsidRPr="009E2E48">
        <w:rPr>
          <w:rFonts w:ascii="Arial" w:hAnsi="Arial" w:cs="Arial"/>
          <w:b/>
          <w:bCs/>
          <w:color w:val="EE0000"/>
          <w:u w:val="single"/>
          <w:lang w:val="pt-BR" w:eastAsia="pt-BR"/>
        </w:rPr>
        <w:t>.03</w:t>
      </w:r>
      <w:r w:rsidRPr="00777D36">
        <w:rPr>
          <w:rFonts w:ascii="Arial" w:hAnsi="Arial" w:cs="Arial"/>
          <w:b/>
          <w:color w:val="FF0000"/>
          <w:u w:val="single"/>
          <w:lang w:val="pt-BR" w:eastAsia="pt-BR"/>
        </w:rPr>
        <w:t>.202</w:t>
      </w:r>
      <w:r w:rsidR="00BD7E93">
        <w:rPr>
          <w:rFonts w:ascii="Arial" w:hAnsi="Arial" w:cs="Arial"/>
          <w:b/>
          <w:color w:val="FF0000"/>
          <w:u w:val="single"/>
          <w:lang w:val="pt-BR" w:eastAsia="pt-BR"/>
        </w:rPr>
        <w:t>6</w:t>
      </w:r>
      <w:r w:rsidRPr="00777D36">
        <w:rPr>
          <w:rFonts w:ascii="Arial" w:hAnsi="Arial" w:cs="Arial"/>
          <w:b/>
          <w:color w:val="FF0000"/>
          <w:u w:val="single"/>
          <w:lang w:val="pt-BR" w:eastAsia="pt-BR"/>
        </w:rPr>
        <w:t>, ora 23,59</w:t>
      </w:r>
      <w:r>
        <w:rPr>
          <w:rFonts w:ascii="Arial" w:hAnsi="Arial" w:cs="Arial"/>
          <w:bCs/>
          <w:color w:val="000000"/>
          <w:lang w:val="pt-BR" w:eastAsia="pt-BR"/>
        </w:rPr>
        <w:t xml:space="preserve">, </w:t>
      </w:r>
      <w:r w:rsidRPr="00A940EA">
        <w:rPr>
          <w:rFonts w:ascii="Arial" w:hAnsi="Arial" w:cs="Arial"/>
          <w:b/>
          <w:color w:val="FF0000"/>
          <w:u w:val="single"/>
          <w:lang w:val="pt-BR" w:eastAsia="pt-BR"/>
        </w:rPr>
        <w:t>la codul CPV</w:t>
      </w:r>
      <w:r w:rsidR="00694AB4">
        <w:rPr>
          <w:rFonts w:ascii="Arial" w:hAnsi="Arial" w:cs="Arial"/>
          <w:b/>
          <w:color w:val="FF0000"/>
          <w:u w:val="single"/>
          <w:lang w:val="pt-BR" w:eastAsia="pt-BR"/>
        </w:rPr>
        <w:t xml:space="preserve"> 60000000-8.</w:t>
      </w:r>
      <w:r>
        <w:rPr>
          <w:rFonts w:ascii="Arial" w:hAnsi="Arial" w:cs="Arial"/>
          <w:bCs/>
          <w:color w:val="000000"/>
          <w:lang w:val="pt-BR" w:eastAsia="pt-BR"/>
        </w:rPr>
        <w:t xml:space="preserve"> În cazul în care catalogul online din SEAP nu permite încărcarea ofertei tehnice din motive de dimensiuni, oferta tehnică transmisă pe e-mail va fi completă, cu toate cerințele din invitație, cu toate </w:t>
      </w:r>
      <w:r w:rsidR="008936BB">
        <w:rPr>
          <w:rFonts w:ascii="Arial" w:hAnsi="Arial" w:cs="Arial"/>
          <w:bCs/>
          <w:color w:val="000000"/>
          <w:lang w:val="pt-BR" w:eastAsia="pt-BR"/>
        </w:rPr>
        <w:t>specificațiile tehnice</w:t>
      </w:r>
      <w:r>
        <w:rPr>
          <w:rFonts w:ascii="Arial" w:hAnsi="Arial" w:cs="Arial"/>
          <w:bCs/>
          <w:color w:val="000000"/>
          <w:lang w:val="pt-BR" w:eastAsia="pt-BR"/>
        </w:rPr>
        <w:t xml:space="preserve">, descrierile, mențiunile aferente </w:t>
      </w:r>
      <w:r w:rsidR="008936BB">
        <w:rPr>
          <w:rFonts w:ascii="Arial" w:hAnsi="Arial" w:cs="Arial"/>
          <w:bCs/>
          <w:color w:val="000000"/>
          <w:lang w:val="pt-BR" w:eastAsia="pt-BR"/>
        </w:rPr>
        <w:t>serviciilor</w:t>
      </w:r>
      <w:r>
        <w:rPr>
          <w:rFonts w:ascii="Arial" w:hAnsi="Arial" w:cs="Arial"/>
          <w:bCs/>
          <w:color w:val="000000"/>
          <w:lang w:val="pt-BR" w:eastAsia="pt-BR"/>
        </w:rPr>
        <w:t xml:space="preserve"> ofertate, iar în catalogul din SEAP se va face o scurtă descriere a ofertei tehnice, atât cât permite softul, cu precizarea expresă că oferta tehnico-economică este în conformitate cu invitația de participare, </w:t>
      </w:r>
      <w:r w:rsidR="008936BB">
        <w:rPr>
          <w:rFonts w:ascii="Arial" w:hAnsi="Arial" w:cs="Arial"/>
          <w:bCs/>
          <w:color w:val="000000"/>
          <w:lang w:val="pt-BR" w:eastAsia="pt-BR"/>
        </w:rPr>
        <w:t>specificațiile tehnice</w:t>
      </w:r>
      <w:r>
        <w:rPr>
          <w:rFonts w:ascii="Arial" w:hAnsi="Arial" w:cs="Arial"/>
          <w:bCs/>
          <w:color w:val="000000"/>
          <w:lang w:val="pt-BR" w:eastAsia="pt-BR"/>
        </w:rPr>
        <w:t xml:space="preserve"> și oferta transmisă pe e-mailul</w:t>
      </w:r>
      <w:r w:rsidRPr="00504FF5">
        <w:rPr>
          <w:rFonts w:ascii="Arial" w:hAnsi="Arial" w:cs="Arial"/>
          <w:bCs/>
          <w:color w:val="000000"/>
          <w:lang w:val="pt-BR" w:eastAsia="pt-BR"/>
        </w:rPr>
        <w:t>:camelia.nistor@staff.tuiasi.ro.</w:t>
      </w:r>
      <w:r>
        <w:rPr>
          <w:rFonts w:ascii="Arial" w:hAnsi="Arial" w:cs="Arial"/>
          <w:bCs/>
          <w:color w:val="000000"/>
          <w:lang w:val="pt-BR" w:eastAsia="pt-BR"/>
        </w:rPr>
        <w:t xml:space="preserve"> Oferta va fi respinsă dacă există diferențe între oferta transmisă pe e-mailul:</w:t>
      </w:r>
      <w:r w:rsidRPr="00504FF5">
        <w:rPr>
          <w:rFonts w:ascii="Arial" w:hAnsi="Arial" w:cs="Arial"/>
          <w:bCs/>
          <w:color w:val="000000"/>
          <w:lang w:val="pt-BR" w:eastAsia="pt-BR"/>
        </w:rPr>
        <w:t xml:space="preserve"> </w:t>
      </w:r>
      <w:hyperlink r:id="rId10" w:history="1">
        <w:r w:rsidRPr="00813FC9">
          <w:rPr>
            <w:rStyle w:val="Hyperlink"/>
            <w:rFonts w:ascii="Arial" w:hAnsi="Arial" w:cs="Arial"/>
            <w:bCs/>
            <w:lang w:val="pt-BR" w:eastAsia="pt-BR"/>
          </w:rPr>
          <w:t>camelia.nistor@staff.tuiasi.ro</w:t>
        </w:r>
      </w:hyperlink>
      <w:r>
        <w:rPr>
          <w:rFonts w:ascii="Arial" w:hAnsi="Arial" w:cs="Arial"/>
          <w:bCs/>
          <w:color w:val="000000"/>
          <w:lang w:val="pt-BR" w:eastAsia="pt-BR"/>
        </w:rPr>
        <w:t xml:space="preserve"> și oferta publicată în catalogul electronic din SEAP</w:t>
      </w:r>
      <w:r w:rsidRPr="00504FF5">
        <w:rPr>
          <w:rFonts w:ascii="Arial" w:hAnsi="Arial" w:cs="Arial"/>
          <w:bCs/>
          <w:color w:val="000000"/>
          <w:lang w:val="pt-BR" w:eastAsia="pt-BR"/>
        </w:rPr>
        <w:t>.</w:t>
      </w:r>
    </w:p>
    <w:p w14:paraId="06EC9012" w14:textId="77777777" w:rsidR="001C710C" w:rsidRPr="000A131E" w:rsidRDefault="001C710C" w:rsidP="001C710C">
      <w:pPr>
        <w:ind w:left="720"/>
        <w:jc w:val="both"/>
        <w:rPr>
          <w:rFonts w:ascii="Arial" w:hAnsi="Arial" w:cs="Arial"/>
          <w:lang w:val="it-IT" w:eastAsia="pt-BR"/>
        </w:rPr>
      </w:pPr>
      <w:r>
        <w:rPr>
          <w:rFonts w:ascii="Arial" w:hAnsi="Arial" w:cs="Arial"/>
          <w:b/>
          <w:color w:val="000000"/>
          <w:lang w:val="pt-BR" w:eastAsia="pt-BR"/>
        </w:rPr>
        <w:t>ATENȚIE!!! Dacă nu sunt îndeplinite cerințele minime de califica</w:t>
      </w:r>
      <w:r w:rsidRPr="00EB549A">
        <w:rPr>
          <w:rFonts w:ascii="Arial" w:hAnsi="Arial" w:cs="Arial"/>
          <w:b/>
          <w:lang w:val="pt-BR" w:eastAsia="pt-BR"/>
        </w:rPr>
        <w:t>re (cerințele eliminatorii), oferta va fi respinsă.</w:t>
      </w:r>
    </w:p>
    <w:p w14:paraId="3C5FB93D" w14:textId="77777777" w:rsidR="001C710C" w:rsidRPr="00EB549A" w:rsidRDefault="001C710C" w:rsidP="001C710C">
      <w:pPr>
        <w:ind w:left="720"/>
        <w:jc w:val="both"/>
        <w:rPr>
          <w:rFonts w:ascii="Arial" w:hAnsi="Arial" w:cs="Arial"/>
          <w:lang w:val="ro-RO" w:eastAsia="pt-BR"/>
        </w:rPr>
      </w:pPr>
    </w:p>
    <w:p w14:paraId="3F522390" w14:textId="77777777" w:rsidR="001C710C" w:rsidRPr="00913007" w:rsidRDefault="001C710C" w:rsidP="001C710C">
      <w:pPr>
        <w:widowControl/>
        <w:numPr>
          <w:ilvl w:val="0"/>
          <w:numId w:val="102"/>
        </w:numPr>
        <w:suppressAutoHyphens w:val="0"/>
        <w:autoSpaceDE w:val="0"/>
        <w:adjustRightInd w:val="0"/>
        <w:jc w:val="both"/>
        <w:textAlignment w:val="auto"/>
        <w:rPr>
          <w:rFonts w:ascii="Arial" w:hAnsi="Arial" w:cs="Arial"/>
          <w:lang w:val="ro-RO"/>
        </w:rPr>
      </w:pPr>
      <w:r w:rsidRPr="00EB549A">
        <w:rPr>
          <w:rFonts w:ascii="Arial" w:hAnsi="Arial" w:cs="Arial"/>
          <w:b/>
          <w:bCs/>
          <w:lang w:val="ro-RO"/>
        </w:rPr>
        <w:t>Depunerea ofertelor</w:t>
      </w:r>
      <w:r w:rsidRPr="000A131E">
        <w:rPr>
          <w:rFonts w:ascii="Arial" w:hAnsi="Arial" w:cs="Arial"/>
          <w:b/>
          <w:bCs/>
          <w:lang w:val="it-IT"/>
        </w:rPr>
        <w:t xml:space="preserve">: </w:t>
      </w:r>
    </w:p>
    <w:p w14:paraId="4D2B3350" w14:textId="77777777" w:rsidR="001C710C" w:rsidRPr="00913007" w:rsidRDefault="001C710C" w:rsidP="001C710C">
      <w:pPr>
        <w:ind w:left="405"/>
        <w:jc w:val="both"/>
        <w:textAlignment w:val="auto"/>
        <w:rPr>
          <w:rFonts w:ascii="Arial" w:hAnsi="Arial" w:cs="Arial"/>
          <w:lang w:val="ro-RO"/>
        </w:rPr>
      </w:pPr>
    </w:p>
    <w:p w14:paraId="0D5C6267" w14:textId="7349F18B" w:rsidR="001C710C" w:rsidRPr="00231733" w:rsidRDefault="001C710C" w:rsidP="001C710C">
      <w:pPr>
        <w:ind w:left="405"/>
        <w:jc w:val="both"/>
        <w:textAlignment w:val="auto"/>
        <w:rPr>
          <w:rFonts w:ascii="Arial" w:hAnsi="Arial" w:cs="Arial"/>
          <w:lang w:val="ro-RO"/>
        </w:rPr>
      </w:pPr>
      <w:r w:rsidRPr="00FF0905">
        <w:rPr>
          <w:rFonts w:ascii="Arial" w:hAnsi="Arial" w:cs="Arial"/>
          <w:b/>
          <w:bCs/>
          <w:u w:val="single"/>
          <w:lang w:val="pt-BR" w:eastAsia="pt-BR"/>
        </w:rPr>
        <w:t>Oferta tehnică și financiară precum și documentele anexate se vor trimite la adresa</w:t>
      </w:r>
      <w:r w:rsidRPr="00FF0905">
        <w:rPr>
          <w:rFonts w:ascii="Arial" w:hAnsi="Arial" w:cs="Arial"/>
          <w:b/>
          <w:bCs/>
          <w:u w:val="single"/>
          <w:lang w:val="it-IT" w:eastAsia="pt-BR"/>
        </w:rPr>
        <w:t xml:space="preserve"> de e-mail: </w:t>
      </w:r>
      <w:r w:rsidRPr="00FF0905">
        <w:rPr>
          <w:rFonts w:ascii="Arial" w:hAnsi="Arial" w:cs="Arial"/>
          <w:b/>
          <w:bCs/>
          <w:color w:val="FF0000"/>
          <w:u w:val="single"/>
          <w:lang w:val="it-IT" w:eastAsia="pt-BR"/>
        </w:rPr>
        <w:t>camelia.nistor@staff.tuiasi.ro</w:t>
      </w:r>
      <w:r w:rsidRPr="00FF0905">
        <w:rPr>
          <w:rFonts w:ascii="Arial" w:hAnsi="Arial" w:cs="Arial"/>
          <w:b/>
          <w:bCs/>
          <w:u w:val="single"/>
          <w:lang w:val="pt-BR" w:eastAsia="pt-BR"/>
        </w:rPr>
        <w:t xml:space="preserve"> și se vor publica și pe site-ul</w:t>
      </w:r>
      <w:r w:rsidRPr="00FF0905">
        <w:rPr>
          <w:rFonts w:ascii="Arial" w:hAnsi="Arial" w:cs="Arial"/>
          <w:b/>
          <w:bCs/>
          <w:u w:val="single"/>
          <w:lang w:val="it-IT" w:eastAsia="pt-BR"/>
        </w:rPr>
        <w:t xml:space="preserve">: </w:t>
      </w:r>
      <w:hyperlink r:id="rId11" w:history="1">
        <w:r w:rsidRPr="00FF0905">
          <w:rPr>
            <w:rStyle w:val="Hyperlink"/>
            <w:rFonts w:ascii="Arial" w:hAnsi="Arial" w:cs="Arial"/>
            <w:b/>
            <w:bCs/>
            <w:lang w:val="it-IT" w:eastAsia="pt-BR"/>
          </w:rPr>
          <w:t>www.</w:t>
        </w:r>
      </w:hyperlink>
      <w:r w:rsidRPr="00FF0905">
        <w:rPr>
          <w:rFonts w:ascii="Arial" w:hAnsi="Arial" w:cs="Arial"/>
          <w:b/>
          <w:bCs/>
          <w:u w:val="single"/>
          <w:lang w:val="it-IT" w:eastAsia="pt-BR"/>
        </w:rPr>
        <w:t xml:space="preserve">e-licitatie.ro, </w:t>
      </w:r>
      <w:r w:rsidRPr="00FF0905">
        <w:rPr>
          <w:rFonts w:ascii="Arial" w:hAnsi="Arial" w:cs="Arial"/>
          <w:b/>
          <w:bCs/>
          <w:u w:val="single"/>
          <w:lang w:val="ro-RO" w:eastAsia="pt-BR"/>
        </w:rPr>
        <w:t>în</w:t>
      </w:r>
      <w:r w:rsidRPr="00FF0905">
        <w:rPr>
          <w:rFonts w:ascii="Arial" w:hAnsi="Arial" w:cs="Arial"/>
          <w:b/>
          <w:bCs/>
          <w:u w:val="single"/>
          <w:lang w:val="it-IT" w:eastAsia="pt-BR"/>
        </w:rPr>
        <w:t xml:space="preserve"> catalogul de achiziții electronice de cumpărări directe</w:t>
      </w:r>
      <w:r w:rsidRPr="000A131E">
        <w:rPr>
          <w:rFonts w:ascii="Arial" w:hAnsi="Arial" w:cs="Arial"/>
          <w:lang w:val="it-IT" w:eastAsia="pt-BR"/>
        </w:rPr>
        <w:t xml:space="preserve">, </w:t>
      </w:r>
      <w:r w:rsidRPr="00EB549A">
        <w:rPr>
          <w:rFonts w:ascii="Arial" w:hAnsi="Arial" w:cs="Arial"/>
          <w:lang w:val="pt-BR" w:eastAsia="pt-BR"/>
        </w:rPr>
        <w:t xml:space="preserve">până pe data de </w:t>
      </w:r>
      <w:r w:rsidR="000022B1" w:rsidRPr="000022B1">
        <w:rPr>
          <w:rFonts w:ascii="Arial" w:hAnsi="Arial" w:cs="Arial"/>
          <w:b/>
          <w:bCs/>
          <w:color w:val="EE0000"/>
          <w:u w:val="single"/>
          <w:lang w:val="pt-BR" w:eastAsia="pt-BR"/>
        </w:rPr>
        <w:t>31</w:t>
      </w:r>
      <w:r w:rsidRPr="000022B1">
        <w:rPr>
          <w:rFonts w:ascii="Arial" w:hAnsi="Arial" w:cs="Arial"/>
          <w:b/>
          <w:bCs/>
          <w:color w:val="EE0000"/>
          <w:u w:val="single"/>
          <w:lang w:val="pt-BR" w:eastAsia="pt-BR"/>
        </w:rPr>
        <w:t>.03</w:t>
      </w:r>
      <w:r w:rsidRPr="007E7817">
        <w:rPr>
          <w:rFonts w:ascii="Arial" w:hAnsi="Arial" w:cs="Arial"/>
          <w:b/>
          <w:color w:val="FF0000"/>
          <w:u w:val="single"/>
          <w:lang w:val="pt-BR" w:eastAsia="pt-BR"/>
        </w:rPr>
        <w:t>.202</w:t>
      </w:r>
      <w:r w:rsidR="007A565E">
        <w:rPr>
          <w:rFonts w:ascii="Arial" w:hAnsi="Arial" w:cs="Arial"/>
          <w:b/>
          <w:color w:val="FF0000"/>
          <w:u w:val="single"/>
          <w:lang w:val="pt-BR" w:eastAsia="pt-BR"/>
        </w:rPr>
        <w:t>6</w:t>
      </w:r>
      <w:r w:rsidRPr="007E7817">
        <w:rPr>
          <w:rFonts w:ascii="Arial" w:hAnsi="Arial" w:cs="Arial"/>
          <w:b/>
          <w:color w:val="FF0000"/>
          <w:u w:val="single"/>
          <w:lang w:val="pt-BR" w:eastAsia="pt-BR"/>
        </w:rPr>
        <w:t>, ora 23,59</w:t>
      </w:r>
      <w:r w:rsidRPr="00EB549A">
        <w:rPr>
          <w:rFonts w:ascii="Arial" w:hAnsi="Arial" w:cs="Arial"/>
          <w:b/>
          <w:lang w:val="pt-BR" w:eastAsia="pt-BR"/>
        </w:rPr>
        <w:t>.</w:t>
      </w:r>
      <w:r w:rsidRPr="00EB549A">
        <w:rPr>
          <w:rFonts w:ascii="Arial" w:hAnsi="Arial" w:cs="Arial"/>
          <w:lang w:val="pt-BR" w:eastAsia="pt-BR"/>
        </w:rPr>
        <w:t xml:space="preserve"> </w:t>
      </w:r>
      <w:r w:rsidRPr="00A56F9C">
        <w:rPr>
          <w:rFonts w:ascii="Arial" w:hAnsi="Arial" w:cs="Arial"/>
          <w:b/>
          <w:bCs/>
          <w:u w:val="single"/>
          <w:lang w:val="pt-BR" w:eastAsia="pt-BR"/>
        </w:rPr>
        <w:t xml:space="preserve">În oferta transmisă pe e-mail se va </w:t>
      </w:r>
      <w:r w:rsidRPr="00A56F9C">
        <w:rPr>
          <w:rFonts w:ascii="Arial" w:hAnsi="Arial" w:cs="Arial"/>
          <w:b/>
          <w:bCs/>
          <w:u w:val="single"/>
          <w:lang w:val="pt-BR" w:eastAsia="pt-BR"/>
        </w:rPr>
        <w:lastRenderedPageBreak/>
        <w:t>men</w:t>
      </w:r>
      <w:r w:rsidR="00EB6345">
        <w:rPr>
          <w:rFonts w:ascii="Arial" w:hAnsi="Arial" w:cs="Arial"/>
          <w:b/>
          <w:bCs/>
          <w:u w:val="single"/>
          <w:lang w:val="pt-BR" w:eastAsia="pt-BR"/>
        </w:rPr>
        <w:t>ț</w:t>
      </w:r>
      <w:r w:rsidRPr="00A56F9C">
        <w:rPr>
          <w:rFonts w:ascii="Arial" w:hAnsi="Arial" w:cs="Arial"/>
          <w:b/>
          <w:bCs/>
          <w:u w:val="single"/>
          <w:lang w:val="pt-BR" w:eastAsia="pt-BR"/>
        </w:rPr>
        <w:t>iona poziția din catalogul electronic din SEAP la care a fost depusă oferta</w:t>
      </w:r>
      <w:r>
        <w:rPr>
          <w:rFonts w:ascii="Arial" w:hAnsi="Arial" w:cs="Arial"/>
          <w:lang w:val="pt-BR" w:eastAsia="pt-BR"/>
        </w:rPr>
        <w:t xml:space="preserve">, pentru a face dovada depunerii în SEAP cât și pentru o identificare mai ușoară de către autoritatea contractantă. </w:t>
      </w:r>
      <w:r w:rsidRPr="00EB549A">
        <w:rPr>
          <w:rFonts w:ascii="Arial" w:hAnsi="Arial" w:cs="Arial"/>
          <w:lang w:val="pt-BR" w:eastAsia="pt-BR"/>
        </w:rPr>
        <w:t>Eventualele solicitări</w:t>
      </w:r>
      <w:r>
        <w:rPr>
          <w:rFonts w:ascii="Arial" w:hAnsi="Arial" w:cs="Arial"/>
          <w:lang w:val="pt-BR" w:eastAsia="pt-BR"/>
        </w:rPr>
        <w:t xml:space="preserve"> </w:t>
      </w:r>
      <w:r w:rsidRPr="00EB549A">
        <w:rPr>
          <w:rFonts w:ascii="Arial" w:hAnsi="Arial" w:cs="Arial"/>
          <w:lang w:val="pt-BR" w:eastAsia="pt-BR"/>
        </w:rPr>
        <w:t>de clarificări la invitația de participare/caietul de sarcini se vor trimite la adresa</w:t>
      </w:r>
      <w:r w:rsidRPr="000A131E">
        <w:rPr>
          <w:rFonts w:ascii="Arial" w:hAnsi="Arial" w:cs="Arial"/>
          <w:lang w:val="it-IT" w:eastAsia="pt-BR"/>
        </w:rPr>
        <w:t xml:space="preserve"> de e-mail: </w:t>
      </w:r>
      <w:hyperlink r:id="rId12" w:history="1">
        <w:r w:rsidR="005868C2" w:rsidRPr="00813FC9">
          <w:rPr>
            <w:rStyle w:val="Hyperlink"/>
            <w:rFonts w:ascii="Arial" w:hAnsi="Arial" w:cs="Arial"/>
            <w:bCs/>
            <w:lang w:val="pt-BR" w:eastAsia="pt-BR"/>
          </w:rPr>
          <w:t>camelia.nistor@staff.tuiasi.ro</w:t>
        </w:r>
      </w:hyperlink>
      <w:r w:rsidRPr="000A131E">
        <w:rPr>
          <w:rFonts w:ascii="Arial" w:hAnsi="Arial" w:cs="Arial"/>
          <w:lang w:val="it-IT" w:eastAsia="pt-BR"/>
        </w:rPr>
        <w:t xml:space="preserve">, </w:t>
      </w:r>
      <w:r w:rsidRPr="00EB549A">
        <w:rPr>
          <w:rFonts w:ascii="Arial" w:hAnsi="Arial" w:cs="Arial"/>
          <w:lang w:val="pt-BR" w:eastAsia="pt-BR"/>
        </w:rPr>
        <w:t xml:space="preserve">până pe data de </w:t>
      </w:r>
      <w:r w:rsidRPr="007E7817">
        <w:rPr>
          <w:rFonts w:ascii="Arial" w:hAnsi="Arial" w:cs="Arial"/>
          <w:b/>
          <w:color w:val="FF0000"/>
          <w:u w:val="single"/>
          <w:lang w:val="pt-BR" w:eastAsia="pt-BR"/>
        </w:rPr>
        <w:t>2</w:t>
      </w:r>
      <w:r w:rsidR="00B441C7">
        <w:rPr>
          <w:rFonts w:ascii="Arial" w:hAnsi="Arial" w:cs="Arial"/>
          <w:b/>
          <w:color w:val="FF0000"/>
          <w:u w:val="single"/>
          <w:lang w:val="pt-BR" w:eastAsia="pt-BR"/>
        </w:rPr>
        <w:t>7</w:t>
      </w:r>
      <w:r w:rsidRPr="007E7817">
        <w:rPr>
          <w:rFonts w:ascii="Arial" w:hAnsi="Arial" w:cs="Arial"/>
          <w:b/>
          <w:color w:val="FF0000"/>
          <w:u w:val="single"/>
          <w:lang w:val="pt-BR" w:eastAsia="pt-BR"/>
        </w:rPr>
        <w:t>.03.202</w:t>
      </w:r>
      <w:r w:rsidR="00F32D48">
        <w:rPr>
          <w:rFonts w:ascii="Arial" w:hAnsi="Arial" w:cs="Arial"/>
          <w:b/>
          <w:color w:val="FF0000"/>
          <w:u w:val="single"/>
          <w:lang w:val="pt-BR" w:eastAsia="pt-BR"/>
        </w:rPr>
        <w:t>6</w:t>
      </w:r>
      <w:r w:rsidRPr="007E7817">
        <w:rPr>
          <w:rFonts w:ascii="Arial" w:hAnsi="Arial" w:cs="Arial"/>
          <w:b/>
          <w:color w:val="FF0000"/>
          <w:u w:val="single"/>
          <w:lang w:val="pt-BR" w:eastAsia="pt-BR"/>
        </w:rPr>
        <w:t>, ora 10,00</w:t>
      </w:r>
      <w:r w:rsidRPr="00EB549A">
        <w:rPr>
          <w:rFonts w:ascii="Arial" w:hAnsi="Arial" w:cs="Arial"/>
          <w:b/>
          <w:lang w:val="pt-BR" w:eastAsia="pt-BR"/>
        </w:rPr>
        <w:t>.</w:t>
      </w:r>
      <w:r w:rsidRPr="00EB549A">
        <w:rPr>
          <w:rFonts w:ascii="Arial" w:hAnsi="Arial" w:cs="Arial"/>
          <w:lang w:val="pt-BR" w:eastAsia="pt-BR"/>
        </w:rPr>
        <w:t xml:space="preserve"> Răspunsul la eventualele solicitări de clarificări va fi publicat pe site-ul universității</w:t>
      </w:r>
      <w:r>
        <w:rPr>
          <w:rFonts w:ascii="Arial" w:hAnsi="Arial" w:cs="Arial"/>
          <w:color w:val="000000"/>
          <w:lang w:val="pt-BR" w:eastAsia="pt-BR"/>
        </w:rPr>
        <w:t xml:space="preserve"> la adresa tuiasi.ro/administrație/achiziții publice, până pe data de </w:t>
      </w:r>
      <w:r w:rsidR="00B441C7" w:rsidRPr="00B441C7">
        <w:rPr>
          <w:rFonts w:ascii="Arial" w:hAnsi="Arial" w:cs="Arial"/>
          <w:b/>
          <w:bCs/>
          <w:color w:val="EE0000"/>
          <w:u w:val="single"/>
          <w:lang w:val="pt-BR" w:eastAsia="pt-BR"/>
        </w:rPr>
        <w:t>30</w:t>
      </w:r>
      <w:r w:rsidRPr="00B441C7">
        <w:rPr>
          <w:rFonts w:ascii="Arial" w:hAnsi="Arial" w:cs="Arial"/>
          <w:b/>
          <w:bCs/>
          <w:color w:val="EE0000"/>
          <w:u w:val="single"/>
          <w:lang w:val="pt-BR" w:eastAsia="pt-BR"/>
        </w:rPr>
        <w:t>.03</w:t>
      </w:r>
      <w:r w:rsidRPr="007E7817">
        <w:rPr>
          <w:rFonts w:ascii="Arial" w:hAnsi="Arial" w:cs="Arial"/>
          <w:b/>
          <w:color w:val="FF0000"/>
          <w:u w:val="single"/>
          <w:lang w:val="pt-BR" w:eastAsia="pt-BR"/>
        </w:rPr>
        <w:t>.202</w:t>
      </w:r>
      <w:r w:rsidR="00F32D48">
        <w:rPr>
          <w:rFonts w:ascii="Arial" w:hAnsi="Arial" w:cs="Arial"/>
          <w:b/>
          <w:color w:val="FF0000"/>
          <w:u w:val="single"/>
          <w:lang w:val="pt-BR" w:eastAsia="pt-BR"/>
        </w:rPr>
        <w:t>6</w:t>
      </w:r>
      <w:r w:rsidRPr="007E7817">
        <w:rPr>
          <w:rFonts w:ascii="Arial" w:hAnsi="Arial" w:cs="Arial"/>
          <w:b/>
          <w:color w:val="FF0000"/>
          <w:u w:val="single"/>
          <w:lang w:val="pt-BR" w:eastAsia="pt-BR"/>
        </w:rPr>
        <w:t>, ora 10,00</w:t>
      </w:r>
      <w:r w:rsidRPr="007E7817">
        <w:rPr>
          <w:rFonts w:ascii="Arial" w:hAnsi="Arial" w:cs="Arial"/>
          <w:color w:val="FF0000"/>
          <w:lang w:val="pt-BR" w:eastAsia="pt-BR"/>
        </w:rPr>
        <w:t>.</w:t>
      </w:r>
      <w:r w:rsidRPr="0075764B">
        <w:rPr>
          <w:rFonts w:ascii="Arial" w:hAnsi="Arial" w:cs="Arial"/>
          <w:color w:val="000000"/>
          <w:lang w:val="pt-BR" w:eastAsia="pt-BR"/>
        </w:rPr>
        <w:t xml:space="preserve"> In urma analizării ofertelor și adjudecării ofertei câștigătoare, </w:t>
      </w:r>
      <w:r>
        <w:rPr>
          <w:rFonts w:ascii="Arial" w:hAnsi="Arial" w:cs="Arial"/>
          <w:color w:val="000000"/>
          <w:lang w:val="pt-BR" w:eastAsia="pt-BR"/>
        </w:rPr>
        <w:t>autoritatea contractantă</w:t>
      </w:r>
      <w:r w:rsidRPr="00E1786E">
        <w:rPr>
          <w:rFonts w:ascii="Arial" w:hAnsi="Arial" w:cs="Arial"/>
          <w:color w:val="000000"/>
          <w:lang w:val="pt-BR" w:eastAsia="pt-BR"/>
        </w:rPr>
        <w:t>, în cel mult 1</w:t>
      </w:r>
      <w:r>
        <w:rPr>
          <w:rFonts w:ascii="Arial" w:hAnsi="Arial" w:cs="Arial"/>
          <w:color w:val="000000"/>
          <w:lang w:val="pt-BR" w:eastAsia="pt-BR"/>
        </w:rPr>
        <w:t>5</w:t>
      </w:r>
      <w:r w:rsidRPr="00E1786E">
        <w:rPr>
          <w:rFonts w:ascii="Arial" w:hAnsi="Arial" w:cs="Arial"/>
          <w:color w:val="000000"/>
          <w:lang w:val="pt-BR" w:eastAsia="pt-BR"/>
        </w:rPr>
        <w:t xml:space="preserve"> zile </w:t>
      </w:r>
      <w:r>
        <w:rPr>
          <w:rFonts w:ascii="Arial" w:hAnsi="Arial" w:cs="Arial"/>
          <w:color w:val="000000"/>
          <w:lang w:val="pt-BR" w:eastAsia="pt-BR"/>
        </w:rPr>
        <w:t xml:space="preserve">lucrătoare </w:t>
      </w:r>
      <w:r w:rsidRPr="000A131E">
        <w:rPr>
          <w:rFonts w:ascii="Arial" w:hAnsi="Arial" w:cs="Arial"/>
          <w:color w:val="000000"/>
          <w:lang w:val="pt-BR"/>
        </w:rPr>
        <w:t>de la data încheierii contractului, va publica</w:t>
      </w:r>
      <w:r>
        <w:rPr>
          <w:rFonts w:ascii="Arial" w:hAnsi="Arial" w:cs="Arial"/>
          <w:color w:val="000000"/>
          <w:lang w:val="pt-BR" w:eastAsia="pt-BR"/>
        </w:rPr>
        <w:t xml:space="preserve"> pe site-ul universității, la adresa tuiasi.ro/administrație/achiziții publice următoarele informații</w:t>
      </w:r>
      <w:r w:rsidRPr="000A131E">
        <w:rPr>
          <w:rFonts w:ascii="Arial" w:hAnsi="Arial" w:cs="Arial"/>
          <w:color w:val="000000"/>
          <w:lang w:val="pt-BR" w:eastAsia="pt-BR"/>
        </w:rPr>
        <w:t xml:space="preserve">: </w:t>
      </w:r>
      <w:r>
        <w:rPr>
          <w:rFonts w:ascii="Arial" w:hAnsi="Arial" w:cs="Arial"/>
          <w:color w:val="000000"/>
          <w:lang w:val="pt-BR" w:eastAsia="pt-BR"/>
        </w:rPr>
        <w:t>numele</w:t>
      </w:r>
      <w:r w:rsidRPr="00E1786E">
        <w:rPr>
          <w:rFonts w:ascii="Arial" w:hAnsi="Arial" w:cs="Arial"/>
          <w:color w:val="000000"/>
          <w:lang w:val="pt-BR" w:eastAsia="pt-BR"/>
        </w:rPr>
        <w:t xml:space="preserve"> câștigătorului, obiectul</w:t>
      </w:r>
      <w:r>
        <w:rPr>
          <w:rFonts w:ascii="Arial" w:hAnsi="Arial" w:cs="Arial"/>
          <w:color w:val="000000"/>
          <w:lang w:val="pt-BR" w:eastAsia="pt-BR"/>
        </w:rPr>
        <w:t xml:space="preserve"> contractului</w:t>
      </w:r>
      <w:r w:rsidRPr="00E1786E">
        <w:rPr>
          <w:rFonts w:ascii="Arial" w:hAnsi="Arial" w:cs="Arial"/>
          <w:color w:val="000000"/>
          <w:lang w:val="pt-BR" w:eastAsia="pt-BR"/>
        </w:rPr>
        <w:t>,</w:t>
      </w:r>
      <w:r>
        <w:rPr>
          <w:rFonts w:ascii="Arial" w:hAnsi="Arial" w:cs="Arial"/>
          <w:color w:val="000000"/>
          <w:lang w:val="pt-BR" w:eastAsia="pt-BR"/>
        </w:rPr>
        <w:t xml:space="preserve"> codul CPV, </w:t>
      </w:r>
      <w:r w:rsidRPr="00E1786E">
        <w:rPr>
          <w:rFonts w:ascii="Arial" w:hAnsi="Arial" w:cs="Arial"/>
          <w:color w:val="000000"/>
          <w:lang w:val="pt-BR" w:eastAsia="pt-BR"/>
        </w:rPr>
        <w:t>cantitatea achiziționată</w:t>
      </w:r>
      <w:r>
        <w:rPr>
          <w:rFonts w:ascii="Arial" w:hAnsi="Arial" w:cs="Arial"/>
          <w:color w:val="000000"/>
          <w:lang w:val="pt-BR" w:eastAsia="pt-BR"/>
        </w:rPr>
        <w:t xml:space="preserve"> și</w:t>
      </w:r>
      <w:r w:rsidRPr="00E1786E">
        <w:rPr>
          <w:rFonts w:ascii="Arial" w:hAnsi="Arial" w:cs="Arial"/>
          <w:color w:val="000000"/>
          <w:lang w:val="pt-BR" w:eastAsia="pt-BR"/>
        </w:rPr>
        <w:t xml:space="preserve"> valoarea.</w:t>
      </w:r>
    </w:p>
    <w:p w14:paraId="2C37B0D5" w14:textId="0C549E93" w:rsidR="001C710C" w:rsidRPr="00E65183" w:rsidRDefault="001C710C" w:rsidP="001C710C">
      <w:pPr>
        <w:widowControl/>
        <w:numPr>
          <w:ilvl w:val="0"/>
          <w:numId w:val="99"/>
        </w:numPr>
        <w:suppressAutoHyphens w:val="0"/>
        <w:overflowPunct w:val="0"/>
        <w:autoSpaceDE w:val="0"/>
        <w:adjustRightInd w:val="0"/>
        <w:jc w:val="both"/>
        <w:rPr>
          <w:rFonts w:ascii="Arial" w:hAnsi="Arial" w:cs="Arial"/>
          <w:bCs/>
          <w:lang w:val="ro-RO"/>
        </w:rPr>
      </w:pPr>
      <w:r w:rsidRPr="00E65183">
        <w:rPr>
          <w:rFonts w:ascii="Arial" w:hAnsi="Arial" w:cs="Arial"/>
          <w:bCs/>
          <w:lang w:val="ro-RO"/>
        </w:rPr>
        <w:t>Modul de elaborare a ofertei</w:t>
      </w:r>
      <w:r w:rsidRPr="00E65183">
        <w:rPr>
          <w:rFonts w:ascii="Arial" w:hAnsi="Arial" w:cs="Arial"/>
          <w:bCs/>
          <w:lang w:val="it-IT"/>
        </w:rPr>
        <w:t xml:space="preserve">: oferta cu </w:t>
      </w:r>
      <w:r w:rsidR="00615D5D">
        <w:rPr>
          <w:rFonts w:ascii="Arial" w:hAnsi="Arial" w:cs="Arial"/>
          <w:bCs/>
          <w:lang w:val="it-IT"/>
        </w:rPr>
        <w:t>serviciile</w:t>
      </w:r>
      <w:r w:rsidRPr="00E65183">
        <w:rPr>
          <w:rFonts w:ascii="Arial" w:hAnsi="Arial" w:cs="Arial"/>
          <w:bCs/>
          <w:lang w:val="it-IT"/>
        </w:rPr>
        <w:t xml:space="preserve"> specificate în invitaţia de participare va fi în conformitate cu cerințele din </w:t>
      </w:r>
      <w:r w:rsidR="004A6340">
        <w:rPr>
          <w:rFonts w:ascii="Arial" w:hAnsi="Arial" w:cs="Arial"/>
          <w:bCs/>
          <w:lang w:val="it-IT"/>
        </w:rPr>
        <w:t xml:space="preserve">invita’ia de participare </w:t>
      </w:r>
      <w:r w:rsidR="00780624">
        <w:rPr>
          <w:rFonts w:ascii="Arial" w:hAnsi="Arial" w:cs="Arial"/>
          <w:bCs/>
          <w:lang w:val="it-IT"/>
        </w:rPr>
        <w:t>ș</w:t>
      </w:r>
      <w:r w:rsidR="004A6340">
        <w:rPr>
          <w:rFonts w:ascii="Arial" w:hAnsi="Arial" w:cs="Arial"/>
          <w:bCs/>
          <w:lang w:val="it-IT"/>
        </w:rPr>
        <w:t>i din</w:t>
      </w:r>
      <w:r w:rsidR="00615D5D">
        <w:rPr>
          <w:rFonts w:ascii="Arial" w:hAnsi="Arial" w:cs="Arial"/>
          <w:bCs/>
          <w:lang w:val="it-IT"/>
        </w:rPr>
        <w:t>specificațiile tehnice</w:t>
      </w:r>
      <w:r w:rsidRPr="00E65183">
        <w:rPr>
          <w:rFonts w:ascii="Arial" w:hAnsi="Arial" w:cs="Arial"/>
          <w:bCs/>
          <w:lang w:val="it-IT"/>
        </w:rPr>
        <w:t xml:space="preserve">. </w:t>
      </w:r>
    </w:p>
    <w:p w14:paraId="419F5547" w14:textId="2A78C628" w:rsidR="001C710C" w:rsidRPr="00DE4BCB" w:rsidRDefault="001C710C" w:rsidP="001C710C">
      <w:pPr>
        <w:widowControl/>
        <w:numPr>
          <w:ilvl w:val="0"/>
          <w:numId w:val="99"/>
        </w:numPr>
        <w:suppressAutoHyphens w:val="0"/>
        <w:overflowPunct w:val="0"/>
        <w:autoSpaceDE w:val="0"/>
        <w:adjustRightInd w:val="0"/>
        <w:jc w:val="both"/>
        <w:rPr>
          <w:rFonts w:ascii="Arial" w:hAnsi="Arial" w:cs="Arial"/>
          <w:b/>
          <w:u w:val="single"/>
          <w:lang w:val="ro-RO"/>
        </w:rPr>
      </w:pPr>
      <w:r w:rsidRPr="00DE4BCB">
        <w:rPr>
          <w:rFonts w:ascii="Arial" w:hAnsi="Arial" w:cs="Arial"/>
          <w:bCs/>
          <w:lang w:val="it-IT"/>
        </w:rPr>
        <w:t xml:space="preserve">Prețul ofertei va fi ferm și va rămâne neschimbat pe toată perioada de valabilitate a ofertei. </w:t>
      </w:r>
      <w:r w:rsidRPr="00DE4BCB">
        <w:rPr>
          <w:rFonts w:ascii="Arial" w:hAnsi="Arial" w:cs="Arial"/>
          <w:b/>
          <w:u w:val="single"/>
          <w:lang w:val="it-IT"/>
        </w:rPr>
        <w:t>În ofertă se v</w:t>
      </w:r>
      <w:r w:rsidR="005C400C">
        <w:rPr>
          <w:rFonts w:ascii="Arial" w:hAnsi="Arial" w:cs="Arial"/>
          <w:b/>
          <w:u w:val="single"/>
          <w:lang w:val="it-IT"/>
        </w:rPr>
        <w:t>or</w:t>
      </w:r>
      <w:r w:rsidRPr="00DE4BCB">
        <w:rPr>
          <w:rFonts w:ascii="Arial" w:hAnsi="Arial" w:cs="Arial"/>
          <w:b/>
          <w:u w:val="single"/>
          <w:lang w:val="it-IT"/>
        </w:rPr>
        <w:t xml:space="preserve"> prezenta pre</w:t>
      </w:r>
      <w:r w:rsidR="005C400C">
        <w:rPr>
          <w:rFonts w:ascii="Arial" w:hAnsi="Arial" w:cs="Arial"/>
          <w:b/>
          <w:u w:val="single"/>
          <w:lang w:val="it-IT"/>
        </w:rPr>
        <w:t>ț</w:t>
      </w:r>
      <w:r w:rsidRPr="00DE4BCB">
        <w:rPr>
          <w:rFonts w:ascii="Arial" w:hAnsi="Arial" w:cs="Arial"/>
          <w:b/>
          <w:u w:val="single"/>
          <w:lang w:val="it-IT"/>
        </w:rPr>
        <w:t>u</w:t>
      </w:r>
      <w:r w:rsidR="005C400C">
        <w:rPr>
          <w:rFonts w:ascii="Arial" w:hAnsi="Arial" w:cs="Arial"/>
          <w:b/>
          <w:u w:val="single"/>
          <w:lang w:val="it-IT"/>
        </w:rPr>
        <w:t>rile pe loturile pentru care depuneți ofertă</w:t>
      </w:r>
      <w:r w:rsidRPr="00DE4BCB">
        <w:rPr>
          <w:rFonts w:ascii="Arial" w:hAnsi="Arial" w:cs="Arial"/>
          <w:bCs/>
          <w:lang w:val="it-IT"/>
        </w:rPr>
        <w:t>. Oferta va include toate datele și informațiile solicitate, precum și alte informații pe care ofertanții le consideră necesare pentru înțelegerea și clarificarea propunerii lor.</w:t>
      </w:r>
      <w:bookmarkStart w:id="0" w:name="_Hlk192772504"/>
      <w:r w:rsidR="00DE4BCB">
        <w:rPr>
          <w:rFonts w:ascii="Arial" w:hAnsi="Arial" w:cs="Arial"/>
          <w:bCs/>
          <w:lang w:val="it-IT"/>
        </w:rPr>
        <w:t xml:space="preserve"> </w:t>
      </w:r>
      <w:r w:rsidRPr="00DE4BCB">
        <w:rPr>
          <w:rFonts w:ascii="Arial" w:hAnsi="Arial" w:cs="Arial"/>
          <w:b/>
          <w:u w:val="single"/>
          <w:lang w:val="ro-RO"/>
        </w:rPr>
        <w:t>Ofertanții pot depune ofertă</w:t>
      </w:r>
      <w:r w:rsidR="00C86C8F" w:rsidRPr="00DE4BCB">
        <w:rPr>
          <w:rFonts w:ascii="Arial" w:hAnsi="Arial" w:cs="Arial"/>
          <w:b/>
          <w:u w:val="single"/>
          <w:lang w:val="ro-RO"/>
        </w:rPr>
        <w:t xml:space="preserve"> </w:t>
      </w:r>
      <w:r w:rsidR="005C400C">
        <w:rPr>
          <w:rFonts w:ascii="Arial" w:hAnsi="Arial" w:cs="Arial"/>
          <w:b/>
          <w:u w:val="single"/>
          <w:lang w:val="ro-RO"/>
        </w:rPr>
        <w:t>pentru un lot sau pentru ambele loturi</w:t>
      </w:r>
      <w:r w:rsidRPr="00DE4BCB">
        <w:rPr>
          <w:rFonts w:ascii="Arial" w:hAnsi="Arial" w:cs="Arial"/>
          <w:b/>
          <w:u w:val="single"/>
          <w:lang w:val="ro-RO"/>
        </w:rPr>
        <w:t xml:space="preserve">. </w:t>
      </w:r>
    </w:p>
    <w:p w14:paraId="02CE3640" w14:textId="6C9C51DA" w:rsidR="001C710C" w:rsidRPr="00723DEF" w:rsidRDefault="001C710C" w:rsidP="001C710C">
      <w:pPr>
        <w:widowControl/>
        <w:numPr>
          <w:ilvl w:val="0"/>
          <w:numId w:val="99"/>
        </w:numPr>
        <w:suppressAutoHyphens w:val="0"/>
        <w:overflowPunct w:val="0"/>
        <w:autoSpaceDE w:val="0"/>
        <w:adjustRightInd w:val="0"/>
        <w:jc w:val="both"/>
        <w:rPr>
          <w:rFonts w:ascii="Arial" w:hAnsi="Arial" w:cs="Arial"/>
          <w:bCs/>
          <w:lang w:val="ro-RO"/>
        </w:rPr>
      </w:pPr>
      <w:bookmarkStart w:id="1" w:name="_Hlk192772525"/>
      <w:bookmarkEnd w:id="0"/>
      <w:r w:rsidRPr="00723DEF">
        <w:rPr>
          <w:rFonts w:ascii="Arial" w:hAnsi="Arial" w:cs="Arial"/>
          <w:b/>
          <w:u w:val="single"/>
          <w:lang w:val="ro-RO"/>
        </w:rPr>
        <w:t>Achiziția din catalogul electronic din SEAP se va realiza pe</w:t>
      </w:r>
      <w:r w:rsidR="002F5348">
        <w:rPr>
          <w:rFonts w:ascii="Arial" w:hAnsi="Arial" w:cs="Arial"/>
          <w:b/>
          <w:u w:val="single"/>
          <w:lang w:val="ro-RO"/>
        </w:rPr>
        <w:t xml:space="preserve"> loturi</w:t>
      </w:r>
      <w:r w:rsidRPr="00723DEF">
        <w:rPr>
          <w:rFonts w:ascii="Arial" w:hAnsi="Arial" w:cs="Arial"/>
          <w:b/>
          <w:u w:val="single"/>
          <w:lang w:val="ro-RO"/>
        </w:rPr>
        <w:t xml:space="preserve">, la </w:t>
      </w:r>
      <w:r w:rsidRPr="00723DEF">
        <w:rPr>
          <w:rFonts w:ascii="Arial" w:hAnsi="Arial" w:cs="Arial"/>
          <w:b/>
          <w:color w:val="FF0000"/>
          <w:u w:val="single"/>
          <w:lang w:val="ro-RO"/>
        </w:rPr>
        <w:t xml:space="preserve">codul CPV </w:t>
      </w:r>
      <w:r w:rsidR="00FC6BF2">
        <w:rPr>
          <w:rFonts w:ascii="Arial" w:hAnsi="Arial" w:cs="Arial"/>
          <w:b/>
          <w:color w:val="FF0000"/>
          <w:u w:val="single"/>
          <w:lang w:val="ro-RO"/>
        </w:rPr>
        <w:t>60000000-8</w:t>
      </w:r>
      <w:r w:rsidR="007B5BFA">
        <w:rPr>
          <w:rFonts w:ascii="Arial" w:hAnsi="Arial" w:cs="Arial"/>
          <w:b/>
          <w:u w:val="single"/>
          <w:lang w:val="ro-RO"/>
        </w:rPr>
        <w:t>,</w:t>
      </w:r>
      <w:r w:rsidRPr="00723DEF">
        <w:rPr>
          <w:rFonts w:ascii="Arial" w:hAnsi="Arial" w:cs="Arial"/>
          <w:b/>
          <w:u w:val="single"/>
          <w:lang w:val="ro-RO"/>
        </w:rPr>
        <w:t xml:space="preserve"> de la firma declarată câștigătoare, care a avut </w:t>
      </w:r>
      <w:r w:rsidR="007B5BFA" w:rsidRPr="007B5BFA">
        <w:rPr>
          <w:rFonts w:ascii="Arial" w:hAnsi="Arial" w:cs="Arial"/>
          <w:b/>
          <w:u w:val="single"/>
          <w:lang w:val="ro-RO"/>
        </w:rPr>
        <w:t>“</w:t>
      </w:r>
      <w:r w:rsidRPr="00723DEF">
        <w:rPr>
          <w:rFonts w:ascii="Arial" w:hAnsi="Arial" w:cs="Arial"/>
          <w:b/>
          <w:u w:val="single"/>
          <w:lang w:val="ro-RO"/>
        </w:rPr>
        <w:t>cel mai scăzut preț</w:t>
      </w:r>
      <w:r w:rsidR="007B5BFA">
        <w:rPr>
          <w:rFonts w:ascii="Arial" w:hAnsi="Arial" w:cs="Arial"/>
          <w:b/>
          <w:u w:val="single"/>
          <w:lang w:val="ro-RO"/>
        </w:rPr>
        <w:t xml:space="preserve">” </w:t>
      </w:r>
      <w:r w:rsidRPr="00723DEF">
        <w:rPr>
          <w:rFonts w:ascii="Arial" w:hAnsi="Arial" w:cs="Arial"/>
          <w:b/>
          <w:u w:val="single"/>
          <w:lang w:val="ro-RO"/>
        </w:rPr>
        <w:t>pe</w:t>
      </w:r>
      <w:r w:rsidR="00723DEF" w:rsidRPr="00723DEF">
        <w:rPr>
          <w:rFonts w:ascii="Arial" w:hAnsi="Arial" w:cs="Arial"/>
          <w:b/>
          <w:u w:val="single"/>
          <w:lang w:val="ro-RO"/>
        </w:rPr>
        <w:t xml:space="preserve">ntru </w:t>
      </w:r>
      <w:r w:rsidR="002F5348">
        <w:rPr>
          <w:rFonts w:ascii="Arial" w:hAnsi="Arial" w:cs="Arial"/>
          <w:b/>
          <w:u w:val="single"/>
          <w:lang w:val="ro-RO"/>
        </w:rPr>
        <w:t>lotul ofertat</w:t>
      </w:r>
      <w:r w:rsidRPr="00723DEF">
        <w:rPr>
          <w:rFonts w:ascii="Arial" w:hAnsi="Arial" w:cs="Arial"/>
          <w:b/>
          <w:u w:val="single"/>
          <w:lang w:val="ro-RO"/>
        </w:rPr>
        <w:t>.</w:t>
      </w:r>
      <w:r w:rsidR="00723DEF" w:rsidRPr="00723DEF">
        <w:rPr>
          <w:rFonts w:ascii="Arial" w:hAnsi="Arial" w:cs="Arial"/>
          <w:b/>
          <w:u w:val="single"/>
          <w:lang w:val="ro-RO"/>
        </w:rPr>
        <w:t xml:space="preserve"> </w:t>
      </w:r>
      <w:r w:rsidR="002F5348">
        <w:rPr>
          <w:rFonts w:ascii="Arial" w:hAnsi="Arial" w:cs="Arial"/>
          <w:b/>
          <w:u w:val="single"/>
          <w:lang w:val="ro-RO"/>
        </w:rPr>
        <w:t>Firmele care participă la ambele loturi vor publica achioziția în SEAP pentru fiecare lot distinct cu poziții de referință distincte.</w:t>
      </w:r>
    </w:p>
    <w:p w14:paraId="3D61DD8D" w14:textId="76556D20" w:rsidR="008A7A7D" w:rsidRPr="00165BB7" w:rsidRDefault="001009D6" w:rsidP="008A7A7D">
      <w:pPr>
        <w:spacing w:before="120" w:after="120"/>
        <w:contextualSpacing/>
        <w:jc w:val="both"/>
        <w:rPr>
          <w:rStyle w:val="text"/>
          <w:i/>
          <w:u w:val="single"/>
          <w:lang w:val="ro-RO"/>
        </w:rPr>
      </w:pPr>
      <w:r w:rsidRPr="00165BB7">
        <w:rPr>
          <w:rStyle w:val="text"/>
          <w:i/>
          <w:u w:val="single"/>
          <w:lang w:val="ro-RO"/>
        </w:rPr>
        <w:t>Prețurile</w:t>
      </w:r>
      <w:r w:rsidR="008A7A7D" w:rsidRPr="00165BB7">
        <w:rPr>
          <w:rStyle w:val="text"/>
          <w:i/>
          <w:u w:val="single"/>
          <w:lang w:val="ro-RO"/>
        </w:rPr>
        <w:t xml:space="preserve"> ofertate trebuie să includă:</w:t>
      </w:r>
    </w:p>
    <w:p w14:paraId="64F8075E" w14:textId="61BF5210" w:rsidR="008A7A7D" w:rsidRPr="008A7A7D" w:rsidRDefault="008A7A7D" w:rsidP="008A7A7D">
      <w:pPr>
        <w:pStyle w:val="ListParagraph"/>
        <w:numPr>
          <w:ilvl w:val="0"/>
          <w:numId w:val="93"/>
        </w:numPr>
        <w:spacing w:before="120" w:after="120"/>
        <w:contextualSpacing/>
        <w:jc w:val="both"/>
        <w:rPr>
          <w:rStyle w:val="text"/>
          <w:i/>
          <w:color w:val="auto"/>
          <w:lang w:val="ro-RO"/>
        </w:rPr>
      </w:pPr>
      <w:r w:rsidRPr="008A7A7D">
        <w:rPr>
          <w:rStyle w:val="text"/>
          <w:i/>
          <w:color w:val="auto"/>
          <w:lang w:val="ro-RO"/>
        </w:rPr>
        <w:t>Asigurarea RCA şi full-casco, asigurarea pentru bagaje şi pasageri, rovignetă şi orice altă cheltuială pe care ofertantul consideră necesar să o includă în tarif. Nici o altă cheltuială nu va fi decontată ulterior.</w:t>
      </w:r>
    </w:p>
    <w:p w14:paraId="1A3F9C55" w14:textId="77777777" w:rsidR="008A7A7D" w:rsidRPr="008A7A7D" w:rsidRDefault="008A7A7D" w:rsidP="008A7A7D">
      <w:pPr>
        <w:pStyle w:val="ListParagraph"/>
        <w:numPr>
          <w:ilvl w:val="0"/>
          <w:numId w:val="93"/>
        </w:numPr>
        <w:suppressAutoHyphens w:val="0"/>
        <w:autoSpaceDN/>
        <w:spacing w:before="120" w:after="120" w:line="276" w:lineRule="auto"/>
        <w:ind w:left="567"/>
        <w:contextualSpacing/>
        <w:jc w:val="both"/>
        <w:textAlignment w:val="auto"/>
        <w:rPr>
          <w:rStyle w:val="text"/>
          <w:i/>
          <w:color w:val="auto"/>
          <w:lang w:val="ro-RO"/>
        </w:rPr>
      </w:pPr>
      <w:r w:rsidRPr="008A7A7D">
        <w:rPr>
          <w:rStyle w:val="text"/>
          <w:i/>
          <w:color w:val="auto"/>
          <w:lang w:val="ro-RO"/>
        </w:rPr>
        <w:t>Taxele de parcare şi de drum vor fi în sarcina prestatorului. Eventualele amenzi rutiere vor fi suportate exclusiv de către prestator.</w:t>
      </w:r>
    </w:p>
    <w:p w14:paraId="155D3409" w14:textId="0C2D25BB" w:rsidR="008A7A7D" w:rsidRDefault="001009D6" w:rsidP="008A7A7D">
      <w:pPr>
        <w:pStyle w:val="ListParagraph"/>
        <w:numPr>
          <w:ilvl w:val="0"/>
          <w:numId w:val="93"/>
        </w:numPr>
        <w:suppressAutoHyphens w:val="0"/>
        <w:autoSpaceDN/>
        <w:spacing w:before="120" w:after="120" w:line="276" w:lineRule="auto"/>
        <w:ind w:left="567"/>
        <w:contextualSpacing/>
        <w:jc w:val="both"/>
        <w:textAlignment w:val="auto"/>
        <w:rPr>
          <w:rStyle w:val="text"/>
          <w:i/>
          <w:color w:val="auto"/>
          <w:lang w:val="ro-RO"/>
        </w:rPr>
      </w:pPr>
      <w:r>
        <w:rPr>
          <w:rStyle w:val="text"/>
          <w:i/>
          <w:color w:val="auto"/>
          <w:lang w:val="ro-RO"/>
        </w:rPr>
        <w:t xml:space="preserve">Salarizarea, diurna și masa (dacă este cazul) pentru </w:t>
      </w:r>
      <w:r w:rsidR="008A7A7D" w:rsidRPr="008A7A7D">
        <w:rPr>
          <w:rStyle w:val="text"/>
          <w:i/>
          <w:color w:val="auto"/>
          <w:lang w:val="ro-RO"/>
        </w:rPr>
        <w:t>şofer</w:t>
      </w:r>
      <w:r>
        <w:rPr>
          <w:rStyle w:val="text"/>
          <w:i/>
          <w:color w:val="auto"/>
          <w:lang w:val="ro-RO"/>
        </w:rPr>
        <w:t>i</w:t>
      </w:r>
      <w:r w:rsidR="008A7A7D" w:rsidRPr="008A7A7D">
        <w:rPr>
          <w:rStyle w:val="text"/>
          <w:i/>
          <w:color w:val="auto"/>
          <w:lang w:val="ro-RO"/>
        </w:rPr>
        <w:t xml:space="preserve">. </w:t>
      </w:r>
    </w:p>
    <w:p w14:paraId="3EC97C14" w14:textId="70134D9E" w:rsidR="00165BB7" w:rsidRPr="008A7A7D" w:rsidRDefault="00165BB7" w:rsidP="00165BB7">
      <w:pPr>
        <w:pStyle w:val="ListParagraph"/>
        <w:numPr>
          <w:ilvl w:val="0"/>
          <w:numId w:val="93"/>
        </w:numPr>
        <w:suppressAutoHyphens w:val="0"/>
        <w:autoSpaceDN/>
        <w:spacing w:before="120" w:after="120" w:line="276" w:lineRule="auto"/>
        <w:ind w:left="567"/>
        <w:contextualSpacing/>
        <w:jc w:val="both"/>
        <w:textAlignment w:val="auto"/>
        <w:rPr>
          <w:rStyle w:val="text"/>
          <w:i/>
          <w:color w:val="auto"/>
          <w:lang w:val="ro-RO"/>
        </w:rPr>
      </w:pPr>
      <w:r w:rsidRPr="008A7A7D">
        <w:rPr>
          <w:rStyle w:val="text"/>
          <w:i/>
          <w:color w:val="auto"/>
          <w:lang w:val="ro-RO"/>
        </w:rPr>
        <w:t>Toate preţurile din ofert</w:t>
      </w:r>
      <w:r>
        <w:rPr>
          <w:rStyle w:val="text"/>
          <w:i/>
          <w:color w:val="auto"/>
          <w:lang w:val="ro-RO"/>
        </w:rPr>
        <w:t>ă</w:t>
      </w:r>
      <w:r w:rsidRPr="008A7A7D">
        <w:rPr>
          <w:rStyle w:val="text"/>
          <w:i/>
          <w:color w:val="auto"/>
          <w:lang w:val="ro-RO"/>
        </w:rPr>
        <w:t xml:space="preserve"> vor fi ferme şi nu vor putea fi reactualizate pe parcursul derulării contractului.</w:t>
      </w:r>
    </w:p>
    <w:p w14:paraId="64FA9AEE" w14:textId="77777777" w:rsidR="001009D6" w:rsidRPr="00165BB7" w:rsidRDefault="001009D6" w:rsidP="001009D6">
      <w:pPr>
        <w:spacing w:before="120" w:after="120"/>
        <w:ind w:left="360"/>
        <w:contextualSpacing/>
        <w:jc w:val="both"/>
        <w:rPr>
          <w:rFonts w:eastAsia="Times New Roman" w:cs="Times New Roman"/>
          <w:b/>
          <w:bCs/>
          <w:i/>
          <w:u w:val="single"/>
          <w:lang w:val="ro-RO"/>
        </w:rPr>
      </w:pPr>
      <w:r w:rsidRPr="00165BB7">
        <w:rPr>
          <w:rFonts w:eastAsia="Times New Roman" w:cs="Times New Roman"/>
          <w:b/>
          <w:bCs/>
          <w:i/>
          <w:u w:val="single"/>
          <w:lang w:val="ro-RO"/>
        </w:rPr>
        <w:t>Observații:</w:t>
      </w:r>
    </w:p>
    <w:p w14:paraId="10AD574B" w14:textId="77777777" w:rsidR="001009D6" w:rsidRPr="00165BB7" w:rsidRDefault="001009D6" w:rsidP="00165BB7">
      <w:pPr>
        <w:suppressAutoHyphens w:val="0"/>
        <w:autoSpaceDN/>
        <w:spacing w:before="120" w:after="120" w:line="276" w:lineRule="auto"/>
        <w:contextualSpacing/>
        <w:jc w:val="both"/>
        <w:textAlignment w:val="auto"/>
        <w:rPr>
          <w:rStyle w:val="text"/>
          <w:i/>
          <w:lang w:val="ro-RO"/>
        </w:rPr>
      </w:pPr>
    </w:p>
    <w:p w14:paraId="33A1F7DD" w14:textId="3E1BAE8D" w:rsidR="008A7A7D" w:rsidRPr="00165BB7" w:rsidRDefault="00165BB7" w:rsidP="00165BB7">
      <w:pPr>
        <w:suppressAutoHyphens w:val="0"/>
        <w:autoSpaceDN/>
        <w:spacing w:before="120" w:after="120" w:line="276" w:lineRule="auto"/>
        <w:contextualSpacing/>
        <w:jc w:val="both"/>
        <w:textAlignment w:val="auto"/>
        <w:rPr>
          <w:rStyle w:val="text"/>
          <w:i/>
          <w:lang w:val="ro-RO"/>
        </w:rPr>
      </w:pPr>
      <w:r>
        <w:rPr>
          <w:rStyle w:val="text"/>
          <w:i/>
          <w:lang w:val="ro-RO"/>
        </w:rPr>
        <w:t>1.</w:t>
      </w:r>
      <w:r w:rsidR="008A7A7D" w:rsidRPr="00165BB7">
        <w:rPr>
          <w:rStyle w:val="text"/>
          <w:i/>
          <w:lang w:val="ro-RO"/>
        </w:rPr>
        <w:t>Deţinerea unui vehicul de rezervă. În situaţia în care, pe parcursul desfăşurării cursei, au loc evenimente auto nedorite (accidente, etc.) în care sunt implicate autocarele închiriate sau se produc defecţiuni a căror remediere poate dura mai mult de 2 ore, furnizorul  este obligat să asigure la schimb un autocar similar – într-o perioadă de timp care să nu depăşească 2 ore, timp calculat de la momentul producerii evenimentului.</w:t>
      </w:r>
    </w:p>
    <w:p w14:paraId="67AEB4C5" w14:textId="475E9F27" w:rsidR="008A7A7D" w:rsidRPr="00165BB7" w:rsidRDefault="00165BB7" w:rsidP="00165BB7">
      <w:pPr>
        <w:suppressAutoHyphens w:val="0"/>
        <w:autoSpaceDN/>
        <w:spacing w:before="120" w:after="120" w:line="276" w:lineRule="auto"/>
        <w:contextualSpacing/>
        <w:jc w:val="both"/>
        <w:textAlignment w:val="auto"/>
        <w:rPr>
          <w:rStyle w:val="text"/>
          <w:i/>
          <w:lang w:val="ro-RO"/>
        </w:rPr>
      </w:pPr>
      <w:r>
        <w:rPr>
          <w:rStyle w:val="text"/>
          <w:i/>
          <w:lang w:val="ro-RO"/>
        </w:rPr>
        <w:t>2.</w:t>
      </w:r>
      <w:r w:rsidR="008A7A7D" w:rsidRPr="00165BB7">
        <w:rPr>
          <w:rStyle w:val="text"/>
          <w:i/>
          <w:lang w:val="ro-RO"/>
        </w:rPr>
        <w:t xml:space="preserve">Operatorul economic trebuie să deţină licenţă pentru transportul </w:t>
      </w:r>
      <w:r>
        <w:rPr>
          <w:rStyle w:val="text"/>
          <w:i/>
          <w:lang w:val="ro-RO"/>
        </w:rPr>
        <w:t>rutier intern/național</w:t>
      </w:r>
      <w:r w:rsidR="008A7A7D" w:rsidRPr="00165BB7">
        <w:rPr>
          <w:rStyle w:val="text"/>
          <w:i/>
          <w:lang w:val="ro-RO"/>
        </w:rPr>
        <w:t xml:space="preserve"> de persoane, în vigoare la data depunerii ofertelor cât și pe toată durata derulării contractului.</w:t>
      </w:r>
    </w:p>
    <w:p w14:paraId="3459E174" w14:textId="3074FF63" w:rsidR="008A7A7D" w:rsidRPr="00165BB7" w:rsidRDefault="00165BB7" w:rsidP="00165BB7">
      <w:pPr>
        <w:suppressAutoHyphens w:val="0"/>
        <w:autoSpaceDN/>
        <w:spacing w:before="120" w:after="120" w:line="276" w:lineRule="auto"/>
        <w:contextualSpacing/>
        <w:jc w:val="both"/>
        <w:textAlignment w:val="auto"/>
        <w:rPr>
          <w:rStyle w:val="text"/>
          <w:i/>
          <w:lang w:val="ro-RO"/>
        </w:rPr>
      </w:pPr>
      <w:r>
        <w:rPr>
          <w:rStyle w:val="text"/>
          <w:i/>
          <w:lang w:val="ro-RO"/>
        </w:rPr>
        <w:t>3.</w:t>
      </w:r>
      <w:r w:rsidR="008A7A7D" w:rsidRPr="00165BB7">
        <w:rPr>
          <w:rStyle w:val="text"/>
          <w:i/>
          <w:lang w:val="ro-RO"/>
        </w:rPr>
        <w:t>Operatorul economic trebuie să asigure pregătirea profesională a personalului care concură la siguranţa rutieră şi să utilizeze în aceste funcţii numai persoane care deţin certificat de pregătire profesională valabil pe toata perioada de derulare a contractului, eliberat de autoritatea competentă;</w:t>
      </w:r>
    </w:p>
    <w:p w14:paraId="772AEA97" w14:textId="3D3CBA4D" w:rsidR="008A7A7D" w:rsidRPr="00165BB7" w:rsidRDefault="00165BB7" w:rsidP="00165BB7">
      <w:pPr>
        <w:suppressAutoHyphens w:val="0"/>
        <w:autoSpaceDN/>
        <w:spacing w:before="120" w:after="120" w:line="276" w:lineRule="auto"/>
        <w:contextualSpacing/>
        <w:jc w:val="both"/>
        <w:textAlignment w:val="auto"/>
        <w:rPr>
          <w:rStyle w:val="text"/>
          <w:i/>
          <w:lang w:val="ro-RO"/>
        </w:rPr>
      </w:pPr>
      <w:r>
        <w:rPr>
          <w:rStyle w:val="text"/>
          <w:i/>
          <w:lang w:val="ro-RO"/>
        </w:rPr>
        <w:lastRenderedPageBreak/>
        <w:t>5.</w:t>
      </w:r>
      <w:r w:rsidR="008A7A7D" w:rsidRPr="00165BB7">
        <w:rPr>
          <w:rStyle w:val="text"/>
          <w:i/>
          <w:lang w:val="ro-RO"/>
        </w:rPr>
        <w:t>Operatorul economic trebuie să respecte reglementările legale privind efectuarea inspecţiilor tehnice periodice, repararea şi întreţinerea vehiculelor rutiere;</w:t>
      </w:r>
    </w:p>
    <w:p w14:paraId="44769FB0" w14:textId="7E3C9501" w:rsidR="008A7A7D" w:rsidRPr="00165BB7" w:rsidRDefault="00165BB7" w:rsidP="00165BB7">
      <w:pPr>
        <w:suppressAutoHyphens w:val="0"/>
        <w:autoSpaceDN/>
        <w:spacing w:before="120" w:after="120" w:line="276" w:lineRule="auto"/>
        <w:contextualSpacing/>
        <w:jc w:val="both"/>
        <w:textAlignment w:val="auto"/>
        <w:rPr>
          <w:rStyle w:val="text"/>
          <w:i/>
          <w:lang w:val="ro-RO"/>
        </w:rPr>
      </w:pPr>
      <w:r>
        <w:rPr>
          <w:rStyle w:val="text"/>
          <w:i/>
          <w:lang w:val="ro-RO"/>
        </w:rPr>
        <w:t>6.</w:t>
      </w:r>
      <w:r w:rsidR="008A7A7D" w:rsidRPr="00165BB7">
        <w:rPr>
          <w:rStyle w:val="text"/>
          <w:i/>
          <w:lang w:val="ro-RO"/>
        </w:rPr>
        <w:t>Operatorul economic trebuie să asigure respectarea normelor de protecţia muncii şi a normelor de prevenire şi stingerea incendiilor, pe tot parcursul efectuării transportului, de către conducătorii auto.</w:t>
      </w:r>
    </w:p>
    <w:p w14:paraId="49D733EF" w14:textId="77777777" w:rsidR="00723DEF" w:rsidRPr="00723DEF" w:rsidRDefault="00723DEF" w:rsidP="00723DEF">
      <w:pPr>
        <w:widowControl/>
        <w:suppressAutoHyphens w:val="0"/>
        <w:overflowPunct w:val="0"/>
        <w:autoSpaceDE w:val="0"/>
        <w:adjustRightInd w:val="0"/>
        <w:jc w:val="both"/>
        <w:rPr>
          <w:rFonts w:ascii="Arial" w:hAnsi="Arial" w:cs="Arial"/>
          <w:bCs/>
          <w:lang w:val="ro-RO"/>
        </w:rPr>
      </w:pPr>
    </w:p>
    <w:bookmarkEnd w:id="1"/>
    <w:p w14:paraId="3C03ED12" w14:textId="2A6D662E" w:rsidR="001C710C" w:rsidRDefault="006C306B" w:rsidP="006C306B">
      <w:pPr>
        <w:jc w:val="both"/>
        <w:rPr>
          <w:rFonts w:ascii="Arial" w:hAnsi="Arial" w:cs="Arial"/>
          <w:b/>
          <w:lang w:val="ro-RO"/>
        </w:rPr>
      </w:pPr>
      <w:r>
        <w:rPr>
          <w:rFonts w:ascii="Arial" w:hAnsi="Arial" w:cs="Arial"/>
          <w:b/>
          <w:lang w:val="ro-RO"/>
        </w:rPr>
        <w:t xml:space="preserve">       9.</w:t>
      </w:r>
      <w:r w:rsidR="001C710C" w:rsidRPr="00D93BD0">
        <w:rPr>
          <w:rFonts w:ascii="Arial" w:hAnsi="Arial" w:cs="Arial"/>
          <w:b/>
          <w:lang w:val="ro-RO"/>
        </w:rPr>
        <w:t>Prezentarea ofertei</w:t>
      </w:r>
    </w:p>
    <w:p w14:paraId="7DAAB1BD" w14:textId="77777777" w:rsidR="001C710C" w:rsidRPr="00D93BD0" w:rsidRDefault="001C710C" w:rsidP="001C710C">
      <w:pPr>
        <w:ind w:left="1485"/>
        <w:jc w:val="both"/>
        <w:rPr>
          <w:rFonts w:ascii="Arial" w:hAnsi="Arial" w:cs="Arial"/>
          <w:b/>
          <w:bCs/>
          <w:lang w:val="ro-RO"/>
        </w:rPr>
      </w:pPr>
    </w:p>
    <w:p w14:paraId="1871AD94" w14:textId="77777777" w:rsidR="001C710C" w:rsidRPr="00D93BD0" w:rsidRDefault="001C710C" w:rsidP="001C710C">
      <w:pPr>
        <w:pStyle w:val="ListParagraph"/>
        <w:jc w:val="both"/>
        <w:rPr>
          <w:rFonts w:ascii="Arial" w:hAnsi="Arial" w:cs="Arial"/>
          <w:lang w:val="ro-RO"/>
        </w:rPr>
      </w:pPr>
      <w:r w:rsidRPr="00D93BD0">
        <w:rPr>
          <w:rFonts w:ascii="Arial" w:hAnsi="Arial" w:cs="Arial"/>
          <w:lang w:val="ro-RO"/>
        </w:rPr>
        <w:t>Limba de redactare a ofertei:</w:t>
      </w:r>
      <w:r w:rsidRPr="00D93BD0">
        <w:rPr>
          <w:rFonts w:ascii="Arial" w:hAnsi="Arial" w:cs="Arial"/>
          <w:lang w:val="ro-RO"/>
        </w:rPr>
        <w:tab/>
      </w:r>
      <w:r w:rsidRPr="00D93BD0">
        <w:rPr>
          <w:rFonts w:ascii="Arial" w:hAnsi="Arial" w:cs="Arial"/>
          <w:lang w:val="ro-RO"/>
        </w:rPr>
        <w:tab/>
      </w:r>
      <w:r w:rsidRPr="00D93BD0">
        <w:rPr>
          <w:rFonts w:ascii="Arial" w:hAnsi="Arial" w:cs="Arial"/>
          <w:lang w:val="ro-RO"/>
        </w:rPr>
        <w:tab/>
      </w:r>
      <w:r w:rsidRPr="00D93BD0">
        <w:rPr>
          <w:rFonts w:ascii="Arial" w:hAnsi="Arial" w:cs="Arial"/>
          <w:lang w:val="ro-RO"/>
        </w:rPr>
        <w:tab/>
      </w:r>
      <w:r w:rsidRPr="00D93BD0">
        <w:rPr>
          <w:rFonts w:ascii="Arial" w:hAnsi="Arial" w:cs="Arial"/>
          <w:lang w:val="ro-RO"/>
        </w:rPr>
        <w:tab/>
        <w:t xml:space="preserve">           Română</w:t>
      </w:r>
    </w:p>
    <w:p w14:paraId="5C1CBB70" w14:textId="77777777" w:rsidR="001C710C" w:rsidRPr="00D93BD0" w:rsidRDefault="001C710C" w:rsidP="001C710C">
      <w:pPr>
        <w:pStyle w:val="ListParagraph"/>
        <w:jc w:val="both"/>
        <w:rPr>
          <w:rFonts w:ascii="Arial" w:hAnsi="Arial" w:cs="Arial"/>
          <w:lang w:val="ro-RO"/>
        </w:rPr>
      </w:pPr>
      <w:r w:rsidRPr="00D93BD0">
        <w:rPr>
          <w:rFonts w:ascii="Arial" w:hAnsi="Arial" w:cs="Arial"/>
          <w:lang w:val="ro-RO"/>
        </w:rPr>
        <w:t>Moneda în care este exprimat preţul contractul</w:t>
      </w:r>
      <w:r>
        <w:rPr>
          <w:rFonts w:ascii="Arial" w:hAnsi="Arial" w:cs="Arial"/>
          <w:lang w:val="ro-RO"/>
        </w:rPr>
        <w:t>/comenzii</w:t>
      </w:r>
      <w:r w:rsidRPr="00D93BD0">
        <w:rPr>
          <w:rFonts w:ascii="Arial" w:hAnsi="Arial" w:cs="Arial"/>
          <w:lang w:val="ro-RO"/>
        </w:rPr>
        <w:t>:</w:t>
      </w:r>
      <w:r w:rsidRPr="00D93BD0">
        <w:rPr>
          <w:rFonts w:ascii="Arial" w:hAnsi="Arial" w:cs="Arial"/>
          <w:lang w:val="ro-RO"/>
        </w:rPr>
        <w:tab/>
        <w:t xml:space="preserve">           Lei</w:t>
      </w:r>
    </w:p>
    <w:p w14:paraId="554FAC20" w14:textId="77777777" w:rsidR="001C710C" w:rsidRDefault="001C710C" w:rsidP="001C710C">
      <w:pPr>
        <w:pStyle w:val="ListParagraph"/>
        <w:jc w:val="both"/>
        <w:rPr>
          <w:rFonts w:ascii="Arial" w:hAnsi="Arial" w:cs="Arial"/>
          <w:color w:val="FF0000"/>
          <w:lang w:val="ro-RO"/>
        </w:rPr>
      </w:pPr>
      <w:r w:rsidRPr="00D93BD0">
        <w:rPr>
          <w:rFonts w:ascii="Arial" w:hAnsi="Arial" w:cs="Arial"/>
          <w:lang w:val="ro-RO"/>
        </w:rPr>
        <w:t>Perioada minimă de valabilitate a ofertei:</w:t>
      </w:r>
      <w:r w:rsidRPr="00D93BD0">
        <w:rPr>
          <w:rFonts w:ascii="Arial" w:hAnsi="Arial" w:cs="Arial"/>
          <w:lang w:val="ro-RO"/>
        </w:rPr>
        <w:tab/>
      </w:r>
      <w:r w:rsidRPr="00D93BD0">
        <w:rPr>
          <w:rFonts w:ascii="Arial" w:hAnsi="Arial" w:cs="Arial"/>
          <w:lang w:val="ro-RO"/>
        </w:rPr>
        <w:tab/>
      </w:r>
      <w:r w:rsidRPr="00D93BD0">
        <w:rPr>
          <w:rFonts w:ascii="Arial" w:hAnsi="Arial" w:cs="Arial"/>
          <w:lang w:val="ro-RO"/>
        </w:rPr>
        <w:tab/>
      </w:r>
      <w:r w:rsidRPr="003A1A8D">
        <w:rPr>
          <w:rFonts w:ascii="Arial" w:hAnsi="Arial" w:cs="Arial"/>
          <w:color w:val="FF0000"/>
          <w:lang w:val="ro-RO"/>
        </w:rPr>
        <w:t xml:space="preserve">           30 de zile</w:t>
      </w:r>
    </w:p>
    <w:p w14:paraId="6C8B2BCD" w14:textId="77777777" w:rsidR="001C710C" w:rsidRPr="003A1A8D" w:rsidRDefault="001C710C" w:rsidP="001C710C">
      <w:pPr>
        <w:pStyle w:val="ListParagraph"/>
        <w:jc w:val="both"/>
        <w:rPr>
          <w:rFonts w:ascii="Arial" w:hAnsi="Arial" w:cs="Arial"/>
          <w:color w:val="FF0000"/>
          <w:lang w:val="ro-RO"/>
        </w:rPr>
      </w:pPr>
    </w:p>
    <w:p w14:paraId="321C520E" w14:textId="0A349916" w:rsidR="001C710C" w:rsidRPr="000A131E" w:rsidRDefault="006C306B" w:rsidP="001C710C">
      <w:pPr>
        <w:pStyle w:val="ListParagraph"/>
        <w:ind w:left="360" w:firstLine="90"/>
        <w:jc w:val="both"/>
        <w:rPr>
          <w:rFonts w:ascii="Arial" w:hAnsi="Arial" w:cs="Arial"/>
          <w:lang w:val="it-IT"/>
        </w:rPr>
      </w:pPr>
      <w:r>
        <w:rPr>
          <w:rFonts w:ascii="Arial" w:hAnsi="Arial" w:cs="Arial"/>
          <w:b/>
          <w:lang w:val="ro-RO"/>
        </w:rPr>
        <w:t>10</w:t>
      </w:r>
      <w:r w:rsidR="001C710C">
        <w:rPr>
          <w:rFonts w:ascii="Arial" w:hAnsi="Arial" w:cs="Arial"/>
          <w:b/>
          <w:lang w:val="ro-RO"/>
        </w:rPr>
        <w:t>.</w:t>
      </w:r>
      <w:r w:rsidR="001C710C" w:rsidRPr="00844CC8">
        <w:rPr>
          <w:rFonts w:ascii="Arial" w:hAnsi="Arial" w:cs="Arial"/>
          <w:b/>
          <w:lang w:val="ro-RO"/>
        </w:rPr>
        <w:t xml:space="preserve">Termen de </w:t>
      </w:r>
      <w:r w:rsidR="001C710C">
        <w:rPr>
          <w:rFonts w:ascii="Arial" w:hAnsi="Arial" w:cs="Arial"/>
          <w:b/>
          <w:lang w:val="ro-RO"/>
        </w:rPr>
        <w:t>prestare</w:t>
      </w:r>
      <w:r w:rsidR="001C710C" w:rsidRPr="00842B2C">
        <w:rPr>
          <w:rFonts w:ascii="Arial" w:hAnsi="Arial" w:cs="Arial"/>
          <w:b/>
          <w:color w:val="auto"/>
          <w:lang w:val="ro-RO"/>
        </w:rPr>
        <w:t xml:space="preserve">: </w:t>
      </w:r>
      <w:r w:rsidR="00B54432">
        <w:rPr>
          <w:rFonts w:ascii="Arial" w:hAnsi="Arial" w:cs="Arial"/>
          <w:b/>
          <w:color w:val="auto"/>
          <w:lang w:val="ro-RO"/>
        </w:rPr>
        <w:t xml:space="preserve">Pentru Lotul 1 prestarea serviciului de transport se va realiza </w:t>
      </w:r>
      <w:r w:rsidR="00D17D84" w:rsidRPr="00842B2C">
        <w:rPr>
          <w:rFonts w:ascii="Arial" w:hAnsi="Arial" w:cs="Arial"/>
          <w:b/>
          <w:color w:val="auto"/>
          <w:lang w:val="ro-RO"/>
        </w:rPr>
        <w:t>în ziua de</w:t>
      </w:r>
      <w:r w:rsidR="001810CA" w:rsidRPr="00842B2C">
        <w:rPr>
          <w:rFonts w:ascii="Arial" w:hAnsi="Arial" w:cs="Arial"/>
          <w:b/>
          <w:color w:val="auto"/>
          <w:lang w:val="ro-RO"/>
        </w:rPr>
        <w:t xml:space="preserve"> 29 aprilie 2026</w:t>
      </w:r>
      <w:r w:rsidR="00B54432">
        <w:rPr>
          <w:rFonts w:ascii="Arial" w:hAnsi="Arial" w:cs="Arial"/>
          <w:b/>
          <w:color w:val="auto"/>
          <w:lang w:val="ro-RO"/>
        </w:rPr>
        <w:t xml:space="preserve"> iar pentru Lotul 2</w:t>
      </w:r>
      <w:r w:rsidR="00B54432" w:rsidRPr="00B54432">
        <w:rPr>
          <w:rFonts w:ascii="Arial" w:hAnsi="Arial" w:cs="Arial"/>
          <w:b/>
          <w:color w:val="auto"/>
          <w:lang w:val="ro-RO"/>
        </w:rPr>
        <w:t xml:space="preserve"> </w:t>
      </w:r>
      <w:r w:rsidR="00B54432">
        <w:rPr>
          <w:rFonts w:ascii="Arial" w:hAnsi="Arial" w:cs="Arial"/>
          <w:b/>
          <w:color w:val="auto"/>
          <w:lang w:val="ro-RO"/>
        </w:rPr>
        <w:t xml:space="preserve">prestarea serviciului de transport se va realiza </w:t>
      </w:r>
      <w:r w:rsidR="00B54432" w:rsidRPr="00842B2C">
        <w:rPr>
          <w:rFonts w:ascii="Arial" w:hAnsi="Arial" w:cs="Arial"/>
          <w:b/>
          <w:color w:val="auto"/>
          <w:lang w:val="ro-RO"/>
        </w:rPr>
        <w:t xml:space="preserve">în ziua de </w:t>
      </w:r>
      <w:r w:rsidR="00B54432">
        <w:rPr>
          <w:rFonts w:ascii="Arial" w:hAnsi="Arial" w:cs="Arial"/>
          <w:b/>
          <w:color w:val="auto"/>
          <w:lang w:val="ro-RO"/>
        </w:rPr>
        <w:t>30</w:t>
      </w:r>
      <w:r w:rsidR="00B54432" w:rsidRPr="00842B2C">
        <w:rPr>
          <w:rFonts w:ascii="Arial" w:hAnsi="Arial" w:cs="Arial"/>
          <w:b/>
          <w:color w:val="auto"/>
          <w:lang w:val="ro-RO"/>
        </w:rPr>
        <w:t xml:space="preserve"> aprilie 2026</w:t>
      </w:r>
      <w:r w:rsidR="00D17D84" w:rsidRPr="00842B2C">
        <w:rPr>
          <w:rFonts w:ascii="Arial" w:hAnsi="Arial" w:cs="Arial"/>
          <w:b/>
          <w:color w:val="auto"/>
          <w:lang w:val="ro-RO"/>
        </w:rPr>
        <w:t xml:space="preserve"> pe baza </w:t>
      </w:r>
      <w:r w:rsidR="001C710C" w:rsidRPr="00842B2C">
        <w:rPr>
          <w:rFonts w:ascii="Arial" w:hAnsi="Arial" w:cs="Arial"/>
          <w:b/>
          <w:color w:val="auto"/>
          <w:lang w:val="ro-RO"/>
        </w:rPr>
        <w:t>contractului/comenzii</w:t>
      </w:r>
      <w:r w:rsidR="001C710C" w:rsidRPr="00844CC8">
        <w:rPr>
          <w:rFonts w:ascii="Arial" w:hAnsi="Arial" w:cs="Arial"/>
          <w:b/>
          <w:lang w:val="ro-RO"/>
        </w:rPr>
        <w:t>.</w:t>
      </w:r>
      <w:r w:rsidR="001C710C">
        <w:rPr>
          <w:rFonts w:ascii="Arial" w:hAnsi="Arial" w:cs="Arial"/>
          <w:b/>
          <w:lang w:val="ro-RO"/>
        </w:rPr>
        <w:t xml:space="preserve"> </w:t>
      </w:r>
      <w:r w:rsidR="001C710C" w:rsidRPr="000A131E">
        <w:rPr>
          <w:rFonts w:ascii="Arial" w:hAnsi="Arial" w:cs="Arial"/>
          <w:lang w:val="it-IT"/>
        </w:rPr>
        <w:t>Termenele de prestare vor fi considerate îndeplinite la data semnării recepției de către beneficiar.</w:t>
      </w:r>
    </w:p>
    <w:p w14:paraId="0384C339" w14:textId="5E367B67" w:rsidR="001C710C" w:rsidRPr="00AF6AA7" w:rsidRDefault="001C710C" w:rsidP="001C710C">
      <w:pPr>
        <w:ind w:left="360"/>
        <w:jc w:val="both"/>
        <w:rPr>
          <w:rFonts w:ascii="Arial" w:hAnsi="Arial" w:cs="Arial"/>
          <w:lang w:val="ro-RO"/>
        </w:rPr>
      </w:pPr>
      <w:r>
        <w:rPr>
          <w:rFonts w:ascii="Arial" w:hAnsi="Arial" w:cs="Arial"/>
          <w:b/>
          <w:lang w:val="ro-RO"/>
        </w:rPr>
        <w:t xml:space="preserve"> 1</w:t>
      </w:r>
      <w:r w:rsidR="006C306B">
        <w:rPr>
          <w:rFonts w:ascii="Arial" w:hAnsi="Arial" w:cs="Arial"/>
          <w:b/>
          <w:lang w:val="ro-RO"/>
        </w:rPr>
        <w:t>1</w:t>
      </w:r>
      <w:r>
        <w:rPr>
          <w:rFonts w:ascii="Arial" w:hAnsi="Arial" w:cs="Arial"/>
          <w:b/>
          <w:lang w:val="ro-RO"/>
        </w:rPr>
        <w:t>.</w:t>
      </w:r>
      <w:r w:rsidRPr="00301CB1">
        <w:rPr>
          <w:rFonts w:ascii="Arial" w:hAnsi="Arial" w:cs="Arial"/>
          <w:b/>
          <w:lang w:val="ro-RO"/>
        </w:rPr>
        <w:t xml:space="preserve">Sursa/Surse de finanţare: </w:t>
      </w:r>
      <w:r>
        <w:rPr>
          <w:rFonts w:ascii="Arial" w:hAnsi="Arial" w:cs="Arial"/>
          <w:b/>
          <w:lang w:val="ro-RO"/>
        </w:rPr>
        <w:t>Proiect PEO, ID 326666</w:t>
      </w:r>
      <w:r w:rsidRPr="00AF6AA7">
        <w:rPr>
          <w:rFonts w:ascii="Arial" w:hAnsi="Arial" w:cs="Arial"/>
          <w:lang w:val="ro-RO"/>
        </w:rPr>
        <w:t xml:space="preserve"> </w:t>
      </w:r>
    </w:p>
    <w:p w14:paraId="174216E9" w14:textId="20B70BE6" w:rsidR="001C710C" w:rsidRDefault="001C710C" w:rsidP="00283AF3">
      <w:pPr>
        <w:pStyle w:val="ListParagraph"/>
        <w:ind w:left="360"/>
        <w:rPr>
          <w:rFonts w:ascii="Arial" w:hAnsi="Arial" w:cs="Arial"/>
          <w:lang w:val="ro-RO"/>
        </w:rPr>
      </w:pPr>
      <w:r>
        <w:rPr>
          <w:rFonts w:ascii="Arial" w:hAnsi="Arial" w:cs="Arial"/>
          <w:b/>
          <w:lang w:val="ro-RO"/>
        </w:rPr>
        <w:t xml:space="preserve"> 1</w:t>
      </w:r>
      <w:r w:rsidR="006C306B">
        <w:rPr>
          <w:rFonts w:ascii="Arial" w:hAnsi="Arial" w:cs="Arial"/>
          <w:b/>
          <w:lang w:val="ro-RO"/>
        </w:rPr>
        <w:t>2</w:t>
      </w:r>
      <w:r>
        <w:rPr>
          <w:rFonts w:ascii="Arial" w:hAnsi="Arial" w:cs="Arial"/>
          <w:b/>
          <w:lang w:val="ro-RO"/>
        </w:rPr>
        <w:t>.Beneficiarul prestării</w:t>
      </w:r>
      <w:r w:rsidRPr="00301CB1">
        <w:rPr>
          <w:rFonts w:ascii="Arial" w:hAnsi="Arial" w:cs="Arial"/>
          <w:b/>
          <w:lang w:val="ro-RO"/>
        </w:rPr>
        <w:t>:</w:t>
      </w:r>
      <w:r>
        <w:rPr>
          <w:rFonts w:ascii="Arial" w:hAnsi="Arial" w:cs="Arial"/>
          <w:b/>
          <w:lang w:val="ro-RO"/>
        </w:rPr>
        <w:t xml:space="preserve"> </w:t>
      </w:r>
      <w:r>
        <w:rPr>
          <w:rFonts w:ascii="Arial" w:hAnsi="Arial" w:cs="Arial"/>
          <w:lang w:val="ro-RO"/>
        </w:rPr>
        <w:t>Universitatea Tehnică „Gheorghe Asachi” din Iași,B-dul</w:t>
      </w:r>
      <w:r w:rsidRPr="00301CB1">
        <w:rPr>
          <w:rFonts w:ascii="Arial" w:hAnsi="Arial" w:cs="Arial"/>
          <w:lang w:val="ro-RO"/>
        </w:rPr>
        <w:t>. prof.</w:t>
      </w:r>
      <w:r>
        <w:rPr>
          <w:rFonts w:ascii="Arial" w:hAnsi="Arial" w:cs="Arial"/>
          <w:lang w:val="ro-RO"/>
        </w:rPr>
        <w:t xml:space="preserve"> </w:t>
      </w:r>
      <w:r w:rsidRPr="00301CB1">
        <w:rPr>
          <w:rFonts w:ascii="Arial" w:hAnsi="Arial" w:cs="Arial"/>
          <w:lang w:val="ro-RO"/>
        </w:rPr>
        <w:t>Dimitrie Mangeron nr.</w:t>
      </w:r>
      <w:r>
        <w:rPr>
          <w:rFonts w:ascii="Arial" w:hAnsi="Arial" w:cs="Arial"/>
          <w:lang w:val="ro-RO"/>
        </w:rPr>
        <w:t xml:space="preserve"> 21-23, din </w:t>
      </w:r>
      <w:r w:rsidRPr="00301CB1">
        <w:rPr>
          <w:rFonts w:ascii="Arial" w:hAnsi="Arial" w:cs="Arial"/>
          <w:lang w:val="ro-RO"/>
        </w:rPr>
        <w:t>Iaşi.</w:t>
      </w:r>
      <w:r w:rsidR="00283AF3">
        <w:rPr>
          <w:rFonts w:ascii="Arial" w:hAnsi="Arial" w:cs="Arial"/>
          <w:lang w:val="ro-RO"/>
        </w:rPr>
        <w:t xml:space="preserve"> </w:t>
      </w:r>
    </w:p>
    <w:p w14:paraId="39EB1E0D" w14:textId="474BD7EE" w:rsidR="00071D51" w:rsidRPr="00E65183" w:rsidRDefault="004A6340" w:rsidP="00071D51">
      <w:pPr>
        <w:widowControl/>
        <w:suppressAutoHyphens w:val="0"/>
        <w:overflowPunct w:val="0"/>
        <w:autoSpaceDE w:val="0"/>
        <w:adjustRightInd w:val="0"/>
        <w:ind w:left="360"/>
        <w:jc w:val="both"/>
        <w:rPr>
          <w:rFonts w:ascii="Arial" w:hAnsi="Arial" w:cs="Arial"/>
          <w:b/>
          <w:u w:val="single"/>
          <w:lang w:val="ro-RO"/>
        </w:rPr>
      </w:pPr>
      <w:r>
        <w:rPr>
          <w:rFonts w:ascii="Arial" w:hAnsi="Arial" w:cs="Arial"/>
          <w:b/>
          <w:bCs/>
          <w:lang w:val="ro-RO"/>
        </w:rPr>
        <w:t xml:space="preserve"> </w:t>
      </w:r>
      <w:r w:rsidR="001C710C" w:rsidRPr="00CA5692">
        <w:rPr>
          <w:rFonts w:ascii="Arial" w:hAnsi="Arial" w:cs="Arial"/>
          <w:b/>
          <w:bCs/>
          <w:lang w:val="ro-RO"/>
        </w:rPr>
        <w:t>1</w:t>
      </w:r>
      <w:r w:rsidR="006C306B">
        <w:rPr>
          <w:rFonts w:ascii="Arial" w:hAnsi="Arial" w:cs="Arial"/>
          <w:b/>
          <w:bCs/>
          <w:lang w:val="ro-RO"/>
        </w:rPr>
        <w:t>3</w:t>
      </w:r>
      <w:r w:rsidR="001C710C" w:rsidRPr="00CA5692">
        <w:rPr>
          <w:rFonts w:ascii="Arial" w:hAnsi="Arial" w:cs="Arial"/>
          <w:b/>
          <w:bCs/>
          <w:lang w:val="ro-RO"/>
        </w:rPr>
        <w:t>.</w:t>
      </w:r>
      <w:r w:rsidR="001C710C">
        <w:rPr>
          <w:rFonts w:ascii="Arial" w:hAnsi="Arial" w:cs="Arial"/>
          <w:lang w:val="ro-RO"/>
        </w:rPr>
        <w:t xml:space="preserve"> </w:t>
      </w:r>
      <w:r w:rsidR="001C710C" w:rsidRPr="000A131E">
        <w:rPr>
          <w:rFonts w:ascii="Arial" w:hAnsi="Arial" w:cs="Arial"/>
          <w:b/>
          <w:lang w:val="ro-RO"/>
        </w:rPr>
        <w:t xml:space="preserve">Informaţii detaliate şi complete cu privire la </w:t>
      </w:r>
      <w:r w:rsidR="000A70D7">
        <w:rPr>
          <w:rFonts w:ascii="Arial" w:hAnsi="Arial" w:cs="Arial"/>
          <w:b/>
          <w:lang w:val="ro-RO"/>
        </w:rPr>
        <w:t xml:space="preserve">atribuirea contractului și </w:t>
      </w:r>
      <w:r w:rsidR="001C710C" w:rsidRPr="000A131E">
        <w:rPr>
          <w:rFonts w:ascii="Arial" w:hAnsi="Arial" w:cs="Arial"/>
          <w:b/>
          <w:lang w:val="ro-RO"/>
        </w:rPr>
        <w:t xml:space="preserve">criteriul aplicat pentru stabilirea ofertei câştigătoare: </w:t>
      </w:r>
      <w:r w:rsidR="00071D51">
        <w:rPr>
          <w:rFonts w:ascii="Arial" w:hAnsi="Arial" w:cs="Arial"/>
          <w:b/>
          <w:u w:val="single"/>
          <w:lang w:val="ro-RO"/>
        </w:rPr>
        <w:t xml:space="preserve">Autoritatea contractantă va atribui contractul de achiziție publică de servicii de transport ofertantului care a depus oferta </w:t>
      </w:r>
      <w:r w:rsidR="00071D51" w:rsidRPr="007B5BFA">
        <w:rPr>
          <w:rFonts w:ascii="Arial" w:hAnsi="Arial" w:cs="Arial"/>
          <w:b/>
          <w:u w:val="single"/>
          <w:lang w:val="it-IT"/>
        </w:rPr>
        <w:t>“</w:t>
      </w:r>
      <w:r w:rsidR="00071D51">
        <w:rPr>
          <w:rFonts w:ascii="Arial" w:hAnsi="Arial" w:cs="Arial"/>
          <w:b/>
          <w:u w:val="single"/>
          <w:lang w:val="ro-RO"/>
        </w:rPr>
        <w:t>cea mai avantajoasă din punct de vedere economic”</w:t>
      </w:r>
      <w:r w:rsidR="005C37B8">
        <w:rPr>
          <w:rFonts w:ascii="Arial" w:hAnsi="Arial" w:cs="Arial"/>
          <w:b/>
          <w:u w:val="single"/>
          <w:lang w:val="ro-RO"/>
        </w:rPr>
        <w:t xml:space="preserve"> pentru fiecare lot în parte</w:t>
      </w:r>
      <w:r w:rsidR="00071D51">
        <w:rPr>
          <w:rFonts w:ascii="Arial" w:hAnsi="Arial" w:cs="Arial"/>
          <w:b/>
          <w:u w:val="single"/>
          <w:lang w:val="ro-RO"/>
        </w:rPr>
        <w:t xml:space="preserve">. Criteriul de atribuire va fi „prețul cel mai scăzut” pentru oferta care îndeplinește </w:t>
      </w:r>
      <w:r w:rsidR="0081210A">
        <w:rPr>
          <w:rFonts w:ascii="Arial" w:hAnsi="Arial" w:cs="Arial"/>
          <w:b/>
          <w:u w:val="single"/>
          <w:lang w:val="ro-RO"/>
        </w:rPr>
        <w:t xml:space="preserve">cerințele de calificare și </w:t>
      </w:r>
      <w:r w:rsidR="00071D51">
        <w:rPr>
          <w:rFonts w:ascii="Arial" w:hAnsi="Arial" w:cs="Arial"/>
          <w:b/>
          <w:u w:val="single"/>
          <w:lang w:val="ro-RO"/>
        </w:rPr>
        <w:t>specificațiile tehnice minime solicitate în prezenta invitație de participare</w:t>
      </w:r>
      <w:r w:rsidR="005C37B8">
        <w:rPr>
          <w:rFonts w:ascii="Arial" w:hAnsi="Arial" w:cs="Arial"/>
          <w:b/>
          <w:u w:val="single"/>
          <w:lang w:val="ro-RO"/>
        </w:rPr>
        <w:t xml:space="preserve"> pentru fiecare lot în parte</w:t>
      </w:r>
      <w:r w:rsidR="00071D51">
        <w:rPr>
          <w:rFonts w:ascii="Arial" w:hAnsi="Arial" w:cs="Arial"/>
          <w:b/>
          <w:u w:val="single"/>
          <w:lang w:val="ro-RO"/>
        </w:rPr>
        <w:t>.</w:t>
      </w:r>
    </w:p>
    <w:p w14:paraId="03BF6544" w14:textId="7B04C8E4" w:rsidR="001C710C" w:rsidRPr="000A131E" w:rsidRDefault="001C710C" w:rsidP="00071D51">
      <w:pPr>
        <w:ind w:left="360" w:firstLine="90"/>
        <w:jc w:val="both"/>
        <w:rPr>
          <w:rFonts w:ascii="Arial" w:hAnsi="Arial" w:cs="Arial"/>
          <w:b/>
          <w:bCs/>
          <w:lang w:val="it-IT"/>
        </w:rPr>
      </w:pPr>
      <w:r w:rsidRPr="001C710C">
        <w:rPr>
          <w:rFonts w:ascii="Arial" w:hAnsi="Arial" w:cs="Arial"/>
          <w:b/>
          <w:lang w:val="it-IT"/>
        </w:rPr>
        <w:t>1</w:t>
      </w:r>
      <w:r w:rsidR="006C306B">
        <w:rPr>
          <w:rFonts w:ascii="Arial" w:hAnsi="Arial" w:cs="Arial"/>
          <w:b/>
          <w:lang w:val="it-IT"/>
        </w:rPr>
        <w:t>4</w:t>
      </w:r>
      <w:r w:rsidRPr="001C710C">
        <w:rPr>
          <w:rFonts w:ascii="Arial" w:hAnsi="Arial" w:cs="Arial"/>
          <w:b/>
          <w:lang w:val="it-IT"/>
        </w:rPr>
        <w:t xml:space="preserve">.Plata preţului contractului </w:t>
      </w:r>
    </w:p>
    <w:p w14:paraId="609C922E" w14:textId="77777777" w:rsidR="001C710C" w:rsidRPr="00231733" w:rsidRDefault="001C710C" w:rsidP="001C710C">
      <w:pPr>
        <w:ind w:left="720"/>
        <w:jc w:val="both"/>
        <w:rPr>
          <w:rFonts w:ascii="Arial" w:hAnsi="Arial" w:cs="Arial"/>
          <w:lang w:val="ro-RO"/>
        </w:rPr>
      </w:pPr>
      <w:r w:rsidRPr="000A131E">
        <w:rPr>
          <w:rFonts w:ascii="Arial" w:hAnsi="Arial" w:cs="Arial"/>
          <w:lang w:val="it-IT"/>
        </w:rPr>
        <w:t>Universitatea Tehnică “Gheorghe Asachi” din Iaşi va face plata prin O.P., în contul de Trezorerie</w:t>
      </w:r>
      <w:r w:rsidRPr="00231733">
        <w:rPr>
          <w:rFonts w:ascii="Arial" w:hAnsi="Arial" w:cs="Arial"/>
          <w:lang w:val="ro-RO"/>
        </w:rPr>
        <w:t xml:space="preserve"> indicat de către operatorul economic, în maxim 30 zile de la recepţie, în baza facturii fiscale</w:t>
      </w:r>
      <w:r>
        <w:rPr>
          <w:rFonts w:ascii="Arial" w:hAnsi="Arial" w:cs="Arial"/>
          <w:lang w:val="ro-RO"/>
        </w:rPr>
        <w:t xml:space="preserve"> (e-factura)</w:t>
      </w:r>
      <w:r w:rsidRPr="00231733">
        <w:rPr>
          <w:rFonts w:ascii="Arial" w:hAnsi="Arial" w:cs="Arial"/>
          <w:lang w:val="ro-RO"/>
        </w:rPr>
        <w:t>, contractului</w:t>
      </w:r>
      <w:r>
        <w:rPr>
          <w:rFonts w:ascii="Arial" w:hAnsi="Arial" w:cs="Arial"/>
          <w:lang w:val="ro-RO"/>
        </w:rPr>
        <w:t>/comenzii</w:t>
      </w:r>
      <w:r w:rsidRPr="00231733">
        <w:rPr>
          <w:rFonts w:ascii="Arial" w:hAnsi="Arial" w:cs="Arial"/>
          <w:lang w:val="ro-RO"/>
        </w:rPr>
        <w:t xml:space="preserve"> de achiziţie şi a </w:t>
      </w:r>
      <w:r>
        <w:rPr>
          <w:rFonts w:ascii="Arial" w:hAnsi="Arial" w:cs="Arial"/>
          <w:lang w:val="ro-RO"/>
        </w:rPr>
        <w:t>procesului verbal de recepție</w:t>
      </w:r>
      <w:r w:rsidRPr="00231733">
        <w:rPr>
          <w:rFonts w:ascii="Arial" w:hAnsi="Arial" w:cs="Arial"/>
          <w:lang w:val="ro-RO"/>
        </w:rPr>
        <w:t>.</w:t>
      </w:r>
      <w:r>
        <w:rPr>
          <w:rFonts w:ascii="Arial" w:hAnsi="Arial" w:cs="Arial"/>
          <w:lang w:val="ro-RO"/>
        </w:rPr>
        <w:t xml:space="preserve"> </w:t>
      </w:r>
      <w:r w:rsidRPr="00231733">
        <w:rPr>
          <w:rFonts w:ascii="Arial" w:hAnsi="Arial" w:cs="Arial"/>
          <w:lang w:val="ro-RO"/>
        </w:rPr>
        <w:t>Preţul contractului nu se actualizează.</w:t>
      </w:r>
    </w:p>
    <w:p w14:paraId="71A0DC8E" w14:textId="4EBCF11A" w:rsidR="001C710C" w:rsidRPr="000A131E" w:rsidRDefault="001C710C" w:rsidP="001C710C">
      <w:pPr>
        <w:textAlignment w:val="auto"/>
        <w:rPr>
          <w:rFonts w:ascii="Arial" w:hAnsi="Arial" w:cs="Arial"/>
          <w:b/>
          <w:bCs/>
          <w:color w:val="000000"/>
          <w:lang w:val="ro-RO"/>
        </w:rPr>
      </w:pPr>
      <w:r>
        <w:rPr>
          <w:rFonts w:ascii="Arial" w:hAnsi="Arial" w:cs="Arial"/>
          <w:b/>
          <w:lang w:val="ro-RO"/>
        </w:rPr>
        <w:t xml:space="preserve">       1</w:t>
      </w:r>
      <w:r w:rsidR="006C306B">
        <w:rPr>
          <w:rFonts w:ascii="Arial" w:hAnsi="Arial" w:cs="Arial"/>
          <w:b/>
          <w:lang w:val="ro-RO"/>
        </w:rPr>
        <w:t>5</w:t>
      </w:r>
      <w:r w:rsidRPr="00B3515E">
        <w:rPr>
          <w:rFonts w:ascii="Arial" w:hAnsi="Arial" w:cs="Arial"/>
          <w:b/>
          <w:lang w:val="ro-RO"/>
        </w:rPr>
        <w:t>.</w:t>
      </w:r>
      <w:r w:rsidRPr="000A131E">
        <w:rPr>
          <w:rFonts w:ascii="Arial" w:hAnsi="Arial" w:cs="Arial"/>
          <w:b/>
          <w:bCs/>
          <w:color w:val="000000"/>
          <w:lang w:val="ro-RO"/>
        </w:rPr>
        <w:t xml:space="preserve"> Anun</w:t>
      </w:r>
      <w:r w:rsidRPr="000A131E">
        <w:rPr>
          <w:rFonts w:ascii="Arial" w:hAnsi="Tahoma" w:cs="Arial"/>
          <w:b/>
          <w:bCs/>
          <w:color w:val="000000"/>
          <w:lang w:val="ro-RO"/>
        </w:rPr>
        <w:t>ț</w:t>
      </w:r>
      <w:r w:rsidRPr="000A131E">
        <w:rPr>
          <w:rFonts w:ascii="Arial" w:hAnsi="Arial" w:cs="Arial"/>
          <w:b/>
          <w:bCs/>
          <w:color w:val="000000"/>
          <w:lang w:val="ro-RO"/>
        </w:rPr>
        <w:t xml:space="preserve"> de atribuire/notificare</w:t>
      </w:r>
    </w:p>
    <w:p w14:paraId="433A185D" w14:textId="77777777" w:rsidR="001C710C" w:rsidRPr="00231733" w:rsidRDefault="001C710C" w:rsidP="001C710C">
      <w:pPr>
        <w:ind w:left="720"/>
        <w:jc w:val="both"/>
        <w:textAlignment w:val="auto"/>
        <w:rPr>
          <w:rFonts w:ascii="Arial" w:hAnsi="Arial" w:cs="Arial"/>
          <w:lang w:val="ro-RO"/>
        </w:rPr>
      </w:pPr>
      <w:r w:rsidRPr="000A131E">
        <w:rPr>
          <w:rFonts w:ascii="Arial" w:hAnsi="Arial" w:cs="Arial"/>
          <w:color w:val="000000"/>
          <w:lang w:val="ro-RO"/>
        </w:rPr>
        <w:t>În urma finalizării achizi</w:t>
      </w:r>
      <w:r w:rsidRPr="000A131E">
        <w:rPr>
          <w:rFonts w:ascii="Arial" w:hAnsi="Tahoma" w:cs="Arial"/>
          <w:color w:val="000000"/>
          <w:lang w:val="ro-RO"/>
        </w:rPr>
        <w:t>ț</w:t>
      </w:r>
      <w:r w:rsidRPr="000A131E">
        <w:rPr>
          <w:rFonts w:ascii="Arial" w:hAnsi="Arial" w:cs="Arial"/>
          <w:color w:val="000000"/>
          <w:lang w:val="ro-RO"/>
        </w:rPr>
        <w:t xml:space="preserve">iei directe, </w:t>
      </w:r>
      <w:r>
        <w:rPr>
          <w:rFonts w:ascii="Arial" w:hAnsi="Arial" w:cs="Arial"/>
          <w:color w:val="000000"/>
          <w:lang w:val="pt-BR" w:eastAsia="pt-BR"/>
        </w:rPr>
        <w:t>autoritatea contractantă</w:t>
      </w:r>
      <w:r w:rsidRPr="00E1786E">
        <w:rPr>
          <w:rFonts w:ascii="Arial" w:hAnsi="Arial" w:cs="Arial"/>
          <w:color w:val="000000"/>
          <w:lang w:val="pt-BR" w:eastAsia="pt-BR"/>
        </w:rPr>
        <w:t>, în cel mult 1</w:t>
      </w:r>
      <w:r>
        <w:rPr>
          <w:rFonts w:ascii="Arial" w:hAnsi="Arial" w:cs="Arial"/>
          <w:color w:val="000000"/>
          <w:lang w:val="pt-BR" w:eastAsia="pt-BR"/>
        </w:rPr>
        <w:t>5</w:t>
      </w:r>
      <w:r w:rsidRPr="00E1786E">
        <w:rPr>
          <w:rFonts w:ascii="Arial" w:hAnsi="Arial" w:cs="Arial"/>
          <w:color w:val="000000"/>
          <w:lang w:val="pt-BR" w:eastAsia="pt-BR"/>
        </w:rPr>
        <w:t xml:space="preserve"> zile</w:t>
      </w:r>
      <w:r>
        <w:rPr>
          <w:rFonts w:ascii="Arial" w:hAnsi="Arial" w:cs="Arial"/>
          <w:color w:val="000000"/>
          <w:lang w:val="pt-BR" w:eastAsia="pt-BR"/>
        </w:rPr>
        <w:t xml:space="preserve"> lucrătoare</w:t>
      </w:r>
      <w:r w:rsidRPr="00E1786E">
        <w:rPr>
          <w:rFonts w:ascii="Arial" w:hAnsi="Arial" w:cs="Arial"/>
          <w:color w:val="000000"/>
          <w:lang w:val="pt-BR" w:eastAsia="pt-BR"/>
        </w:rPr>
        <w:t xml:space="preserve"> </w:t>
      </w:r>
      <w:r w:rsidRPr="000A131E">
        <w:rPr>
          <w:rFonts w:ascii="Arial" w:hAnsi="Arial" w:cs="Arial"/>
          <w:color w:val="000000"/>
          <w:lang w:val="ro-RO"/>
        </w:rPr>
        <w:t xml:space="preserve">de la data încheierii contractului, va publica </w:t>
      </w:r>
      <w:r w:rsidRPr="00E1786E">
        <w:rPr>
          <w:rFonts w:ascii="Arial" w:hAnsi="Arial" w:cs="Arial"/>
          <w:color w:val="000000"/>
          <w:lang w:val="pt-BR" w:eastAsia="pt-BR"/>
        </w:rPr>
        <w:t xml:space="preserve">pe site-ul universității </w:t>
      </w:r>
      <w:r>
        <w:rPr>
          <w:rFonts w:ascii="Arial" w:hAnsi="Arial" w:cs="Arial"/>
          <w:color w:val="000000"/>
          <w:lang w:val="pt-BR" w:eastAsia="pt-BR"/>
        </w:rPr>
        <w:t>un anunț de atribuire care va conține numele</w:t>
      </w:r>
      <w:r w:rsidRPr="00E1786E">
        <w:rPr>
          <w:rFonts w:ascii="Arial" w:hAnsi="Arial" w:cs="Arial"/>
          <w:color w:val="000000"/>
          <w:lang w:val="pt-BR" w:eastAsia="pt-BR"/>
        </w:rPr>
        <w:t xml:space="preserve"> câștigătorului, obiectul</w:t>
      </w:r>
      <w:r>
        <w:rPr>
          <w:rFonts w:ascii="Arial" w:hAnsi="Arial" w:cs="Arial"/>
          <w:color w:val="000000"/>
          <w:lang w:val="pt-BR" w:eastAsia="pt-BR"/>
        </w:rPr>
        <w:t xml:space="preserve"> contractului</w:t>
      </w:r>
      <w:r w:rsidRPr="00E1786E">
        <w:rPr>
          <w:rFonts w:ascii="Arial" w:hAnsi="Arial" w:cs="Arial"/>
          <w:color w:val="000000"/>
          <w:lang w:val="pt-BR" w:eastAsia="pt-BR"/>
        </w:rPr>
        <w:t xml:space="preserve">, </w:t>
      </w:r>
      <w:r>
        <w:rPr>
          <w:rFonts w:ascii="Arial" w:hAnsi="Arial" w:cs="Arial"/>
          <w:color w:val="000000"/>
          <w:lang w:val="pt-BR" w:eastAsia="pt-BR"/>
        </w:rPr>
        <w:t xml:space="preserve">codul CPV, </w:t>
      </w:r>
      <w:r w:rsidRPr="00E1786E">
        <w:rPr>
          <w:rFonts w:ascii="Arial" w:hAnsi="Arial" w:cs="Arial"/>
          <w:color w:val="000000"/>
          <w:lang w:val="pt-BR" w:eastAsia="pt-BR"/>
        </w:rPr>
        <w:t>cantitatea achiziționată</w:t>
      </w:r>
      <w:r>
        <w:rPr>
          <w:rFonts w:ascii="Arial" w:hAnsi="Arial" w:cs="Arial"/>
          <w:color w:val="000000"/>
          <w:lang w:val="pt-BR" w:eastAsia="pt-BR"/>
        </w:rPr>
        <w:t xml:space="preserve"> și </w:t>
      </w:r>
      <w:r w:rsidRPr="00E1786E">
        <w:rPr>
          <w:rFonts w:ascii="Arial" w:hAnsi="Arial" w:cs="Arial"/>
          <w:color w:val="000000"/>
          <w:lang w:val="pt-BR" w:eastAsia="pt-BR"/>
        </w:rPr>
        <w:t>valoarea.</w:t>
      </w:r>
    </w:p>
    <w:p w14:paraId="26C58D77" w14:textId="77777777" w:rsidR="001C710C" w:rsidRPr="000A131E" w:rsidRDefault="001C710C" w:rsidP="001C710C">
      <w:pPr>
        <w:ind w:left="2160" w:firstLine="720"/>
        <w:jc w:val="both"/>
        <w:rPr>
          <w:rFonts w:ascii="Arial" w:hAnsi="Arial" w:cs="Arial"/>
          <w:color w:val="000000"/>
          <w:sz w:val="22"/>
          <w:szCs w:val="22"/>
          <w:lang w:val="ro-RO"/>
        </w:rPr>
      </w:pPr>
      <w:r w:rsidRPr="000A131E">
        <w:rPr>
          <w:rFonts w:ascii="Arial" w:hAnsi="Arial" w:cs="Arial"/>
          <w:color w:val="000000"/>
          <w:sz w:val="22"/>
          <w:szCs w:val="22"/>
          <w:lang w:val="ro-RO"/>
        </w:rPr>
        <w:tab/>
      </w:r>
      <w:r w:rsidRPr="000A131E">
        <w:rPr>
          <w:rFonts w:ascii="Arial" w:hAnsi="Arial" w:cs="Arial"/>
          <w:color w:val="000000"/>
          <w:sz w:val="22"/>
          <w:szCs w:val="22"/>
          <w:lang w:val="ro-RO"/>
        </w:rPr>
        <w:tab/>
      </w:r>
      <w:r w:rsidRPr="000A131E">
        <w:rPr>
          <w:rFonts w:ascii="Arial" w:hAnsi="Arial" w:cs="Arial"/>
          <w:color w:val="000000"/>
          <w:sz w:val="22"/>
          <w:szCs w:val="22"/>
          <w:lang w:val="ro-RO"/>
        </w:rPr>
        <w:tab/>
      </w:r>
    </w:p>
    <w:p w14:paraId="03D0D45E" w14:textId="779A280A" w:rsidR="001C710C" w:rsidRPr="007C585F" w:rsidRDefault="001C710C" w:rsidP="001C710C">
      <w:pPr>
        <w:ind w:left="4320" w:firstLine="720"/>
        <w:jc w:val="both"/>
        <w:rPr>
          <w:rFonts w:ascii="Arial" w:hAnsi="Arial" w:cs="Arial"/>
          <w:sz w:val="22"/>
          <w:szCs w:val="22"/>
        </w:rPr>
      </w:pPr>
      <w:r w:rsidRPr="001C710C">
        <w:rPr>
          <w:rFonts w:ascii="Arial" w:hAnsi="Arial" w:cs="Arial"/>
          <w:sz w:val="22"/>
          <w:szCs w:val="22"/>
          <w:lang w:val="ro-RO"/>
        </w:rPr>
        <w:t xml:space="preserve">    </w:t>
      </w:r>
      <w:r w:rsidR="00A350CF">
        <w:rPr>
          <w:rFonts w:ascii="Arial" w:hAnsi="Arial" w:cs="Arial"/>
          <w:sz w:val="22"/>
          <w:szCs w:val="22"/>
          <w:lang w:val="ro-RO"/>
        </w:rPr>
        <w:t xml:space="preserve">  </w:t>
      </w:r>
      <w:r w:rsidRPr="001C710C">
        <w:rPr>
          <w:rFonts w:ascii="Arial" w:hAnsi="Arial" w:cs="Arial"/>
          <w:sz w:val="22"/>
          <w:szCs w:val="22"/>
          <w:lang w:val="ro-RO"/>
        </w:rPr>
        <w:t xml:space="preserve">   </w:t>
      </w:r>
      <w:r w:rsidRPr="007C585F">
        <w:rPr>
          <w:rFonts w:ascii="Arial" w:hAnsi="Arial" w:cs="Arial"/>
          <w:sz w:val="22"/>
          <w:szCs w:val="22"/>
        </w:rPr>
        <w:t>Întocmit,</w:t>
      </w:r>
    </w:p>
    <w:p w14:paraId="7D6FCE38" w14:textId="77777777" w:rsidR="001C710C" w:rsidRDefault="001C710C" w:rsidP="001C710C">
      <w:pPr>
        <w:ind w:left="2160" w:firstLine="720"/>
        <w:jc w:val="both"/>
        <w:rPr>
          <w:rFonts w:ascii="Arial" w:hAnsi="Arial" w:cs="Arial"/>
          <w:color w:val="000000"/>
          <w:sz w:val="22"/>
          <w:szCs w:val="22"/>
        </w:rPr>
      </w:pPr>
      <w:r w:rsidRPr="007C585F">
        <w:rPr>
          <w:rFonts w:ascii="Arial" w:hAnsi="Arial" w:cs="Arial"/>
          <w:sz w:val="22"/>
          <w:szCs w:val="22"/>
        </w:rPr>
        <w:tab/>
      </w:r>
      <w:r w:rsidRPr="007C585F">
        <w:rPr>
          <w:rFonts w:ascii="Arial" w:hAnsi="Arial" w:cs="Arial"/>
          <w:sz w:val="22"/>
          <w:szCs w:val="22"/>
        </w:rPr>
        <w:tab/>
      </w:r>
      <w:r w:rsidRPr="007C585F">
        <w:rPr>
          <w:rFonts w:ascii="Arial" w:hAnsi="Arial" w:cs="Arial"/>
          <w:sz w:val="22"/>
          <w:szCs w:val="22"/>
        </w:rPr>
        <w:tab/>
      </w:r>
      <w:r>
        <w:rPr>
          <w:rFonts w:ascii="Arial" w:hAnsi="Arial" w:cs="Arial"/>
          <w:sz w:val="22"/>
          <w:szCs w:val="22"/>
        </w:rPr>
        <w:t>Expert achiziții publice</w:t>
      </w:r>
      <w:r>
        <w:rPr>
          <w:rFonts w:ascii="Arial" w:hAnsi="Arial" w:cs="Arial"/>
          <w:color w:val="000000"/>
          <w:sz w:val="22"/>
          <w:szCs w:val="22"/>
        </w:rPr>
        <w:t>,</w:t>
      </w:r>
    </w:p>
    <w:p w14:paraId="454743C3" w14:textId="77777777" w:rsidR="001C710C" w:rsidRDefault="001C710C" w:rsidP="001C710C">
      <w:pPr>
        <w:ind w:left="2160" w:firstLine="720"/>
        <w:jc w:val="both"/>
        <w:rPr>
          <w:rFonts w:ascii="Arial" w:hAnsi="Arial" w:cs="Arial"/>
          <w:color w:val="000000"/>
          <w:sz w:val="22"/>
          <w:szCs w:val="22"/>
        </w:rPr>
      </w:pPr>
      <w:r>
        <w:rPr>
          <w:rFonts w:ascii="Arial" w:hAnsi="Arial" w:cs="Arial"/>
          <w:color w:val="000000"/>
          <w:sz w:val="22"/>
          <w:szCs w:val="22"/>
        </w:rPr>
        <w:t xml:space="preserve">                                      Ing. Camelia Nistor</w:t>
      </w:r>
    </w:p>
    <w:p w14:paraId="5FBF9428" w14:textId="77777777" w:rsidR="00A37E8D" w:rsidRDefault="00A37E8D" w:rsidP="001C710C">
      <w:pPr>
        <w:ind w:left="2160" w:firstLine="720"/>
        <w:jc w:val="both"/>
        <w:rPr>
          <w:rFonts w:ascii="Arial" w:hAnsi="Arial" w:cs="Arial"/>
          <w:color w:val="000000"/>
          <w:sz w:val="22"/>
          <w:szCs w:val="22"/>
        </w:rPr>
      </w:pPr>
    </w:p>
    <w:p w14:paraId="4AA3ACCA" w14:textId="77777777" w:rsidR="00A37E8D" w:rsidRDefault="00A37E8D" w:rsidP="001C710C">
      <w:pPr>
        <w:ind w:left="2160" w:firstLine="720"/>
        <w:jc w:val="both"/>
        <w:rPr>
          <w:rFonts w:ascii="Arial" w:hAnsi="Arial" w:cs="Arial"/>
          <w:color w:val="000000"/>
          <w:sz w:val="22"/>
          <w:szCs w:val="22"/>
        </w:rPr>
      </w:pPr>
    </w:p>
    <w:p w14:paraId="267878A1" w14:textId="77777777" w:rsidR="00A37E8D" w:rsidRDefault="00A37E8D" w:rsidP="001C710C">
      <w:pPr>
        <w:ind w:left="2160" w:firstLine="720"/>
        <w:jc w:val="both"/>
        <w:rPr>
          <w:rFonts w:ascii="Arial" w:hAnsi="Arial" w:cs="Arial"/>
          <w:color w:val="000000"/>
          <w:sz w:val="22"/>
          <w:szCs w:val="22"/>
        </w:rPr>
      </w:pPr>
    </w:p>
    <w:p w14:paraId="1E71391E" w14:textId="77777777" w:rsidR="00A37E8D" w:rsidRDefault="00A37E8D" w:rsidP="001C710C">
      <w:pPr>
        <w:ind w:left="2160" w:firstLine="720"/>
        <w:jc w:val="both"/>
        <w:rPr>
          <w:rFonts w:ascii="Arial" w:hAnsi="Arial" w:cs="Arial"/>
          <w:color w:val="000000"/>
          <w:sz w:val="22"/>
          <w:szCs w:val="22"/>
        </w:rPr>
      </w:pPr>
    </w:p>
    <w:p w14:paraId="049E4A15" w14:textId="77777777" w:rsidR="00A37E8D" w:rsidRDefault="00A37E8D" w:rsidP="001C710C">
      <w:pPr>
        <w:ind w:left="2160" w:firstLine="720"/>
        <w:jc w:val="both"/>
        <w:rPr>
          <w:rFonts w:ascii="Arial" w:hAnsi="Arial" w:cs="Arial"/>
          <w:color w:val="000000"/>
          <w:sz w:val="22"/>
          <w:szCs w:val="22"/>
        </w:rPr>
      </w:pPr>
    </w:p>
    <w:p w14:paraId="7DD8C222" w14:textId="77777777" w:rsidR="00A37E8D" w:rsidRDefault="00A37E8D" w:rsidP="001C710C">
      <w:pPr>
        <w:ind w:left="2160" w:firstLine="720"/>
        <w:jc w:val="both"/>
        <w:rPr>
          <w:rFonts w:ascii="Arial" w:hAnsi="Arial" w:cs="Arial"/>
          <w:color w:val="000000"/>
          <w:sz w:val="22"/>
          <w:szCs w:val="22"/>
        </w:rPr>
      </w:pPr>
    </w:p>
    <w:p w14:paraId="31340B6D" w14:textId="77777777" w:rsidR="00A37E8D" w:rsidRDefault="00A37E8D" w:rsidP="001C710C">
      <w:pPr>
        <w:ind w:left="2160" w:firstLine="720"/>
        <w:jc w:val="both"/>
        <w:rPr>
          <w:rFonts w:ascii="Arial" w:hAnsi="Arial" w:cs="Arial"/>
          <w:color w:val="000000"/>
          <w:sz w:val="22"/>
          <w:szCs w:val="22"/>
        </w:rPr>
      </w:pPr>
    </w:p>
    <w:p w14:paraId="51109905" w14:textId="77777777" w:rsidR="00EE2983" w:rsidRDefault="00EE2983" w:rsidP="00EE2983">
      <w:pPr>
        <w:pStyle w:val="Standard"/>
        <w:rPr>
          <w:rFonts w:cs="Calibri"/>
          <w:color w:val="4F81BD"/>
          <w:lang w:val="ro-RO"/>
        </w:rPr>
      </w:pPr>
      <w:r w:rsidRPr="00DC1626">
        <w:rPr>
          <w:noProof/>
        </w:rPr>
        <w:lastRenderedPageBreak/>
        <w:drawing>
          <wp:inline distT="0" distB="0" distL="0" distR="0" wp14:anchorId="3E6E18CD" wp14:editId="20BA4D63">
            <wp:extent cx="5939790" cy="842010"/>
            <wp:effectExtent l="0" t="0" r="3810" b="0"/>
            <wp:docPr id="1780832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842010"/>
                    </a:xfrm>
                    <a:prstGeom prst="rect">
                      <a:avLst/>
                    </a:prstGeom>
                    <a:noFill/>
                    <a:ln>
                      <a:noFill/>
                    </a:ln>
                  </pic:spPr>
                </pic:pic>
              </a:graphicData>
            </a:graphic>
          </wp:inline>
        </w:drawing>
      </w:r>
    </w:p>
    <w:p w14:paraId="04CB4151" w14:textId="77777777" w:rsidR="00EE2983" w:rsidRDefault="00EE2983" w:rsidP="00EE2983">
      <w:pPr>
        <w:pStyle w:val="Standard"/>
        <w:jc w:val="center"/>
        <w:rPr>
          <w:rFonts w:cs="Calibri"/>
          <w:b/>
          <w:lang w:val="ro-RO"/>
        </w:rPr>
      </w:pPr>
      <w:r>
        <w:rPr>
          <w:rFonts w:cs="Calibri"/>
          <w:b/>
          <w:lang w:val="ro-RO"/>
        </w:rPr>
        <w:t>FORMULAR DE SPECIFICAŢII TEHNICE</w:t>
      </w:r>
    </w:p>
    <w:p w14:paraId="04957481" w14:textId="2A9F7AC9" w:rsidR="00EE2983" w:rsidRDefault="00EE2983" w:rsidP="00EE2983">
      <w:pPr>
        <w:pStyle w:val="Standard"/>
        <w:tabs>
          <w:tab w:val="center" w:pos="4510"/>
        </w:tabs>
        <w:rPr>
          <w:rFonts w:cs="Calibri"/>
          <w:b/>
          <w:lang w:val="ro-RO"/>
        </w:rPr>
      </w:pPr>
      <w:r>
        <w:rPr>
          <w:rFonts w:cs="Calibri"/>
          <w:b/>
          <w:lang w:val="ro-RO"/>
        </w:rPr>
        <w:tab/>
      </w:r>
      <w:r w:rsidRPr="00354C0B">
        <w:rPr>
          <w:rFonts w:cs="Calibri"/>
          <w:b/>
          <w:lang w:val="ro-RO"/>
        </w:rPr>
        <w:t xml:space="preserve">achiziția serviciilor de transport </w:t>
      </w:r>
      <w:r w:rsidR="00283454">
        <w:rPr>
          <w:rFonts w:cs="Calibri"/>
          <w:b/>
          <w:lang w:val="ro-RO"/>
        </w:rPr>
        <w:t xml:space="preserve">rutier </w:t>
      </w:r>
      <w:r w:rsidR="00C56F34">
        <w:rPr>
          <w:rFonts w:cs="Calibri"/>
          <w:b/>
          <w:lang w:val="ro-RO"/>
        </w:rPr>
        <w:t xml:space="preserve">de </w:t>
      </w:r>
      <w:r w:rsidR="00283454">
        <w:rPr>
          <w:rFonts w:cs="Calibri"/>
          <w:b/>
          <w:lang w:val="ro-RO"/>
        </w:rPr>
        <w:t xml:space="preserve">persoane, cu autocarul, </w:t>
      </w:r>
      <w:r>
        <w:rPr>
          <w:rFonts w:cs="Calibri"/>
          <w:b/>
          <w:lang w:val="ro-RO"/>
        </w:rPr>
        <w:t xml:space="preserve">aferente anului </w:t>
      </w:r>
      <w:r w:rsidRPr="00354C0B">
        <w:rPr>
          <w:rFonts w:cs="Calibri"/>
          <w:b/>
          <w:lang w:val="ro-RO"/>
        </w:rPr>
        <w:t>202</w:t>
      </w:r>
      <w:r w:rsidR="00EF7580">
        <w:rPr>
          <w:rFonts w:cs="Calibri"/>
          <w:b/>
          <w:lang w:val="ro-RO"/>
        </w:rPr>
        <w:t>6</w:t>
      </w:r>
    </w:p>
    <w:p w14:paraId="74A3358D" w14:textId="77777777" w:rsidR="00EE2983" w:rsidRDefault="00EE2983" w:rsidP="00EE2983">
      <w:pPr>
        <w:pStyle w:val="Standard"/>
        <w:jc w:val="center"/>
        <w:rPr>
          <w:rFonts w:cs="Calibri"/>
          <w:lang w:val="ro-RO"/>
        </w:rPr>
      </w:pPr>
    </w:p>
    <w:p w14:paraId="344A675F" w14:textId="77777777" w:rsidR="00EE2983" w:rsidRDefault="00EE2983" w:rsidP="00EE2983">
      <w:pPr>
        <w:pStyle w:val="Standard"/>
        <w:jc w:val="center"/>
        <w:rPr>
          <w:rFonts w:cs="Calibri"/>
          <w:lang w:val="ro-RO"/>
        </w:rPr>
      </w:pPr>
    </w:p>
    <w:tbl>
      <w:tblPr>
        <w:tblW w:w="9322" w:type="dxa"/>
        <w:tblInd w:w="-108" w:type="dxa"/>
        <w:tblLayout w:type="fixed"/>
        <w:tblCellMar>
          <w:left w:w="10" w:type="dxa"/>
          <w:right w:w="10" w:type="dxa"/>
        </w:tblCellMar>
        <w:tblLook w:val="04A0" w:firstRow="1" w:lastRow="0" w:firstColumn="1" w:lastColumn="0" w:noHBand="0" w:noVBand="1"/>
      </w:tblPr>
      <w:tblGrid>
        <w:gridCol w:w="9322"/>
      </w:tblGrid>
      <w:tr w:rsidR="00EE2983" w14:paraId="7C506700" w14:textId="77777777" w:rsidTr="00244A8A">
        <w:trPr>
          <w:cantSplit/>
          <w:trHeight w:val="300"/>
        </w:trPr>
        <w:tc>
          <w:tcPr>
            <w:tcW w:w="9322" w:type="dxa"/>
            <w:tcMar>
              <w:top w:w="0" w:type="dxa"/>
              <w:left w:w="108" w:type="dxa"/>
              <w:bottom w:w="0" w:type="dxa"/>
              <w:right w:w="108" w:type="dxa"/>
            </w:tcMar>
          </w:tcPr>
          <w:p w14:paraId="256C78D0" w14:textId="114DB4DA" w:rsidR="00EE2983" w:rsidRDefault="00EE2983" w:rsidP="00244A8A">
            <w:pPr>
              <w:pStyle w:val="Standard"/>
              <w:jc w:val="both"/>
              <w:rPr>
                <w:rFonts w:cs="Calibri"/>
                <w:b/>
                <w:lang w:val="ro-RO"/>
              </w:rPr>
            </w:pPr>
            <w:r>
              <w:rPr>
                <w:rFonts w:cs="Calibri"/>
                <w:b/>
                <w:lang w:val="ro-RO"/>
              </w:rPr>
              <w:t>Denumirea achiziţiei:</w:t>
            </w:r>
            <w:r w:rsidRPr="00E066D9">
              <w:rPr>
                <w:rFonts w:cs="Calibri"/>
                <w:b/>
                <w:color w:val="auto"/>
                <w:lang w:val="ro-RO"/>
              </w:rPr>
              <w:t xml:space="preserve"> </w:t>
            </w:r>
            <w:r>
              <w:rPr>
                <w:rFonts w:cs="Calibri"/>
                <w:b/>
                <w:color w:val="auto"/>
                <w:lang w:val="ro-RO"/>
              </w:rPr>
              <w:t>A</w:t>
            </w:r>
            <w:r w:rsidRPr="00E066D9">
              <w:rPr>
                <w:rFonts w:cs="Calibri"/>
                <w:b/>
                <w:lang w:val="ro-RO"/>
              </w:rPr>
              <w:t xml:space="preserve">chiziția serviciilor de transport </w:t>
            </w:r>
            <w:r w:rsidR="004908DB">
              <w:rPr>
                <w:rFonts w:cs="Calibri"/>
                <w:b/>
                <w:lang w:val="ro-RO"/>
              </w:rPr>
              <w:t xml:space="preserve">rutier </w:t>
            </w:r>
            <w:r w:rsidR="00C56F34">
              <w:rPr>
                <w:rFonts w:cs="Calibri"/>
                <w:b/>
                <w:lang w:val="ro-RO"/>
              </w:rPr>
              <w:t xml:space="preserve">de </w:t>
            </w:r>
            <w:r w:rsidR="004908DB">
              <w:rPr>
                <w:rFonts w:cs="Calibri"/>
                <w:b/>
                <w:lang w:val="ro-RO"/>
              </w:rPr>
              <w:t xml:space="preserve">persoane, cu autocarul, </w:t>
            </w:r>
            <w:r>
              <w:rPr>
                <w:rFonts w:cs="Calibri"/>
                <w:b/>
                <w:lang w:val="ro-RO"/>
              </w:rPr>
              <w:t xml:space="preserve">aferente anului </w:t>
            </w:r>
            <w:r w:rsidRPr="00E066D9">
              <w:rPr>
                <w:rFonts w:cs="Calibri"/>
                <w:b/>
                <w:lang w:val="ro-RO"/>
              </w:rPr>
              <w:t>202</w:t>
            </w:r>
            <w:r w:rsidR="00EF7580">
              <w:rPr>
                <w:rFonts w:cs="Calibri"/>
                <w:b/>
                <w:lang w:val="ro-RO"/>
              </w:rPr>
              <w:t>6</w:t>
            </w:r>
          </w:p>
          <w:p w14:paraId="4D637A1C" w14:textId="77777777" w:rsidR="00EE2983" w:rsidRDefault="00EE2983" w:rsidP="00244A8A">
            <w:pPr>
              <w:pStyle w:val="Standard"/>
              <w:jc w:val="both"/>
              <w:rPr>
                <w:rFonts w:cs="Calibri"/>
                <w:b/>
                <w:lang w:val="ro-RO"/>
              </w:rPr>
            </w:pPr>
          </w:p>
        </w:tc>
      </w:tr>
    </w:tbl>
    <w:p w14:paraId="338C5B3E" w14:textId="77777777" w:rsidR="00EE2983" w:rsidRDefault="00EE2983" w:rsidP="00EE2983">
      <w:pPr>
        <w:rPr>
          <w:vanish/>
          <w:color w:val="000000"/>
        </w:rPr>
      </w:pPr>
    </w:p>
    <w:tbl>
      <w:tblPr>
        <w:tblW w:w="9214" w:type="dxa"/>
        <w:tblInd w:w="-108" w:type="dxa"/>
        <w:tblLayout w:type="fixed"/>
        <w:tblCellMar>
          <w:left w:w="10" w:type="dxa"/>
          <w:right w:w="10" w:type="dxa"/>
        </w:tblCellMar>
        <w:tblLook w:val="04A0" w:firstRow="1" w:lastRow="0" w:firstColumn="1" w:lastColumn="0" w:noHBand="0" w:noVBand="1"/>
      </w:tblPr>
      <w:tblGrid>
        <w:gridCol w:w="755"/>
        <w:gridCol w:w="8459"/>
      </w:tblGrid>
      <w:tr w:rsidR="00EE2983" w14:paraId="75960C34" w14:textId="77777777" w:rsidTr="00244A8A">
        <w:trPr>
          <w:trHeight w:val="300"/>
        </w:trPr>
        <w:tc>
          <w:tcPr>
            <w:tcW w:w="755"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A953743" w14:textId="77777777" w:rsidR="00EE2983" w:rsidRDefault="00EE2983" w:rsidP="00244A8A">
            <w:pPr>
              <w:pStyle w:val="Standard"/>
              <w:jc w:val="center"/>
              <w:rPr>
                <w:rFonts w:cs="Calibri"/>
                <w:b/>
                <w:lang w:val="ro-RO"/>
              </w:rPr>
            </w:pPr>
          </w:p>
        </w:tc>
        <w:tc>
          <w:tcPr>
            <w:tcW w:w="84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975C1BC" w14:textId="77777777" w:rsidR="00EE2983" w:rsidRPr="00C70EAA" w:rsidRDefault="00EE2983" w:rsidP="00244A8A">
            <w:pPr>
              <w:pStyle w:val="Standard"/>
              <w:jc w:val="center"/>
              <w:rPr>
                <w:rFonts w:cs="Calibri"/>
                <w:b/>
                <w:color w:val="auto"/>
                <w:lang w:val="ro-RO"/>
              </w:rPr>
            </w:pPr>
            <w:r w:rsidRPr="00C70EAA">
              <w:rPr>
                <w:rFonts w:cs="Calibri"/>
                <w:b/>
                <w:color w:val="auto"/>
                <w:lang w:val="ro-RO"/>
              </w:rPr>
              <w:t>Specificaţii tehnice solicitate</w:t>
            </w:r>
          </w:p>
        </w:tc>
      </w:tr>
      <w:tr w:rsidR="00EE2983" w:rsidRPr="00C97ED4" w14:paraId="1630653D" w14:textId="77777777" w:rsidTr="00244A8A">
        <w:trPr>
          <w:trHeight w:val="300"/>
        </w:trPr>
        <w:tc>
          <w:tcPr>
            <w:tcW w:w="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5F2EF7" w14:textId="77777777" w:rsidR="00EE2983" w:rsidRDefault="00EE2983" w:rsidP="00244A8A">
            <w:pPr>
              <w:pStyle w:val="Standard"/>
              <w:jc w:val="center"/>
              <w:rPr>
                <w:rFonts w:cs="Calibri"/>
                <w:b/>
                <w:lang w:val="ro-RO"/>
              </w:rPr>
            </w:pPr>
          </w:p>
        </w:tc>
        <w:tc>
          <w:tcPr>
            <w:tcW w:w="84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169967D0" w14:textId="77777777" w:rsidR="00EE2983" w:rsidRPr="00C70EAA" w:rsidRDefault="00EE2983" w:rsidP="00244A8A">
            <w:pPr>
              <w:pStyle w:val="Standard"/>
              <w:ind w:left="-13" w:firstLine="13"/>
              <w:rPr>
                <w:rFonts w:cs="Calibri"/>
                <w:i/>
                <w:color w:val="auto"/>
                <w:lang w:val="ro-RO"/>
              </w:rPr>
            </w:pPr>
            <w:r w:rsidRPr="00C70EAA">
              <w:rPr>
                <w:rFonts w:cs="Calibri"/>
                <w:i/>
                <w:color w:val="auto"/>
                <w:lang w:val="ro-RO"/>
              </w:rPr>
              <w:t xml:space="preserve">Denumire servicii: Servicii de transport </w:t>
            </w:r>
          </w:p>
        </w:tc>
      </w:tr>
      <w:tr w:rsidR="00EE2983" w:rsidRPr="00F7493B" w14:paraId="2A6A3767" w14:textId="77777777" w:rsidTr="00244A8A">
        <w:trPr>
          <w:trHeight w:val="300"/>
        </w:trPr>
        <w:tc>
          <w:tcPr>
            <w:tcW w:w="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A8A45C" w14:textId="77777777" w:rsidR="00EE2983" w:rsidRDefault="00EE2983" w:rsidP="00244A8A">
            <w:pPr>
              <w:pStyle w:val="Standard"/>
              <w:jc w:val="center"/>
              <w:rPr>
                <w:rFonts w:cs="Calibri"/>
                <w:lang w:val="ro-RO"/>
              </w:rPr>
            </w:pPr>
          </w:p>
        </w:tc>
        <w:tc>
          <w:tcPr>
            <w:tcW w:w="84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35B63709" w14:textId="77777777" w:rsidR="00EE2983" w:rsidRDefault="00EE2983" w:rsidP="00244A8A">
            <w:pPr>
              <w:pStyle w:val="Standard"/>
              <w:ind w:left="-13" w:firstLine="13"/>
              <w:rPr>
                <w:rFonts w:cs="Calibri"/>
                <w:i/>
                <w:lang w:val="ro-RO"/>
              </w:rPr>
            </w:pPr>
            <w:r>
              <w:rPr>
                <w:rFonts w:cs="Calibri"/>
                <w:i/>
                <w:lang w:val="ro-RO"/>
              </w:rPr>
              <w:t>Descriere generală:Servicii de transport rutier de persoane, cu autocarul în afara judeţului Iaşi și în judeţul Iaşi</w:t>
            </w:r>
          </w:p>
        </w:tc>
      </w:tr>
      <w:tr w:rsidR="00EE2983" w14:paraId="0850DB4B" w14:textId="77777777" w:rsidTr="00244A8A">
        <w:trPr>
          <w:trHeight w:val="300"/>
        </w:trPr>
        <w:tc>
          <w:tcPr>
            <w:tcW w:w="755" w:type="dxa"/>
            <w:tcBorders>
              <w:left w:val="single" w:sz="4" w:space="0" w:color="00000A"/>
              <w:bottom w:val="single" w:sz="4" w:space="0" w:color="00000A"/>
              <w:right w:val="single" w:sz="4" w:space="0" w:color="00000A"/>
            </w:tcBorders>
            <w:tcMar>
              <w:top w:w="0" w:type="dxa"/>
              <w:left w:w="108" w:type="dxa"/>
              <w:bottom w:w="0" w:type="dxa"/>
              <w:right w:w="108" w:type="dxa"/>
            </w:tcMar>
          </w:tcPr>
          <w:p w14:paraId="47DC29CF" w14:textId="77777777" w:rsidR="00EE2983" w:rsidRDefault="00EE2983" w:rsidP="00244A8A">
            <w:pPr>
              <w:pStyle w:val="Standard"/>
              <w:jc w:val="center"/>
              <w:rPr>
                <w:rFonts w:cs="Calibri"/>
                <w:lang w:val="ro-RO"/>
              </w:rPr>
            </w:pPr>
          </w:p>
        </w:tc>
        <w:tc>
          <w:tcPr>
            <w:tcW w:w="8459" w:type="dxa"/>
            <w:tcBorders>
              <w:left w:val="single" w:sz="4" w:space="0" w:color="00000A"/>
              <w:bottom w:val="single" w:sz="4" w:space="0" w:color="00000A"/>
              <w:right w:val="single" w:sz="4" w:space="0" w:color="00000A"/>
            </w:tcBorders>
            <w:tcMar>
              <w:top w:w="0" w:type="dxa"/>
              <w:left w:w="108" w:type="dxa"/>
              <w:bottom w:w="0" w:type="dxa"/>
              <w:right w:w="108" w:type="dxa"/>
            </w:tcMar>
            <w:vAlign w:val="bottom"/>
          </w:tcPr>
          <w:p w14:paraId="643CB74C" w14:textId="77777777" w:rsidR="00EE2983" w:rsidRDefault="00EE2983" w:rsidP="00244A8A">
            <w:pPr>
              <w:pStyle w:val="Standard"/>
              <w:ind w:left="-13" w:firstLine="13"/>
              <w:jc w:val="center"/>
              <w:rPr>
                <w:rFonts w:cs="Calibri"/>
                <w:b/>
                <w:i/>
                <w:lang w:val="ro-RO"/>
              </w:rPr>
            </w:pPr>
            <w:r>
              <w:rPr>
                <w:rFonts w:cs="Calibri"/>
                <w:b/>
                <w:i/>
                <w:lang w:val="ro-RO"/>
              </w:rPr>
              <w:t>Specificaţii tehnice solicitate</w:t>
            </w:r>
          </w:p>
        </w:tc>
      </w:tr>
      <w:tr w:rsidR="008B7253" w:rsidRPr="00F7493B" w14:paraId="6A74B2F6" w14:textId="77777777" w:rsidTr="00244A8A">
        <w:trPr>
          <w:trHeight w:val="300"/>
        </w:trPr>
        <w:tc>
          <w:tcPr>
            <w:tcW w:w="755" w:type="dxa"/>
            <w:tcBorders>
              <w:left w:val="single" w:sz="4" w:space="0" w:color="00000A"/>
              <w:bottom w:val="single" w:sz="4" w:space="0" w:color="00000A"/>
              <w:right w:val="single" w:sz="4" w:space="0" w:color="00000A"/>
            </w:tcBorders>
            <w:tcMar>
              <w:top w:w="0" w:type="dxa"/>
              <w:left w:w="108" w:type="dxa"/>
              <w:bottom w:w="0" w:type="dxa"/>
              <w:right w:w="108" w:type="dxa"/>
            </w:tcMar>
          </w:tcPr>
          <w:p w14:paraId="20F98951" w14:textId="77777777" w:rsidR="008B7253" w:rsidRDefault="008B7253" w:rsidP="008B7253">
            <w:pPr>
              <w:pStyle w:val="Standard"/>
              <w:jc w:val="center"/>
              <w:rPr>
                <w:rFonts w:cs="Calibri"/>
                <w:lang w:val="ro-RO"/>
              </w:rPr>
            </w:pPr>
          </w:p>
        </w:tc>
        <w:tc>
          <w:tcPr>
            <w:tcW w:w="8459" w:type="dxa"/>
            <w:tcBorders>
              <w:left w:val="single" w:sz="4" w:space="0" w:color="00000A"/>
              <w:bottom w:val="single" w:sz="4" w:space="0" w:color="00000A"/>
              <w:right w:val="single" w:sz="4" w:space="0" w:color="00000A"/>
            </w:tcBorders>
            <w:tcMar>
              <w:top w:w="0" w:type="dxa"/>
              <w:left w:w="108" w:type="dxa"/>
              <w:bottom w:w="0" w:type="dxa"/>
              <w:right w:w="108" w:type="dxa"/>
            </w:tcMar>
            <w:vAlign w:val="bottom"/>
          </w:tcPr>
          <w:p w14:paraId="096CBBC5" w14:textId="77777777" w:rsidR="008B7253" w:rsidRPr="00655E45" w:rsidRDefault="008B7253" w:rsidP="008B7253">
            <w:pPr>
              <w:rPr>
                <w:i/>
                <w:lang w:val="ro-RO"/>
              </w:rPr>
            </w:pPr>
            <w:r w:rsidRPr="00655E45">
              <w:rPr>
                <w:i/>
                <w:lang w:val="ro-RO"/>
              </w:rPr>
              <w:t>Detalii specifice şi standarde tehnice minim acceptate de către Beneficiar:</w:t>
            </w:r>
          </w:p>
          <w:p w14:paraId="2B6C1BFB" w14:textId="77777777" w:rsidR="008B7253" w:rsidRPr="00655E45" w:rsidRDefault="008B7253" w:rsidP="008B7253">
            <w:pPr>
              <w:rPr>
                <w:i/>
                <w:lang w:val="ro-RO"/>
              </w:rPr>
            </w:pPr>
            <w:r w:rsidRPr="00655E45">
              <w:rPr>
                <w:b/>
                <w:bCs/>
                <w:i/>
                <w:lang w:val="ro-RO"/>
              </w:rPr>
              <w:t xml:space="preserve">LOT 1: Serviciu de transport rutier de persoane, cu autocarul </w:t>
            </w:r>
            <w:r w:rsidRPr="00655E45">
              <w:rPr>
                <w:i/>
                <w:lang w:val="ro-RO"/>
              </w:rPr>
              <w:t xml:space="preserve">pentru 30 de elevi și 5 însoțitori, în ziua de 29 aprilie 2026. </w:t>
            </w:r>
            <w:r>
              <w:rPr>
                <w:i/>
                <w:lang w:val="ro-RO"/>
              </w:rPr>
              <w:t>Persoanele ce urmează a fi transportate cu autocarul vor fi preluate în ziua de 29 aprilie 2026, ora 8-8,30 de la</w:t>
            </w:r>
            <w:r w:rsidRPr="00655E45">
              <w:rPr>
                <w:i/>
                <w:lang w:val="ro-RO"/>
              </w:rPr>
              <w:t xml:space="preserve"> Vaslui (Liceul Tehnologic Ion Mincu, strada Castanilor nr.6, Vaslui)</w:t>
            </w:r>
            <w:r>
              <w:rPr>
                <w:i/>
                <w:lang w:val="ro-RO"/>
              </w:rPr>
              <w:t xml:space="preserve">, transportate până la </w:t>
            </w:r>
            <w:r w:rsidRPr="00655E45">
              <w:rPr>
                <w:i/>
                <w:lang w:val="ro-RO"/>
              </w:rPr>
              <w:t>Iași (Universitatea Tehnică Gheorghe Asachi din Iași, Facultatea de Inginerie Electrică, Energetică și Informatică Aplicată, B-dul D. Mangeron nr.23, Iași)</w:t>
            </w:r>
            <w:r>
              <w:rPr>
                <w:i/>
                <w:lang w:val="ro-RO"/>
              </w:rPr>
              <w:t xml:space="preserve"> unde vor staționa aproximativ 4-6 ore, iar apoi transportate cu autocarul înapoi la </w:t>
            </w:r>
            <w:r w:rsidRPr="00655E45">
              <w:rPr>
                <w:i/>
                <w:lang w:val="ro-RO"/>
              </w:rPr>
              <w:t>Vaslui (Liceul Tehnologic Ion Mincu, strada Castanilor nr.6, Vaslui)</w:t>
            </w:r>
            <w:r>
              <w:rPr>
                <w:i/>
                <w:lang w:val="ro-RO"/>
              </w:rPr>
              <w:t>.</w:t>
            </w:r>
          </w:p>
          <w:p w14:paraId="7E785C2A" w14:textId="6D7A347D" w:rsidR="008B7253" w:rsidRPr="00C97ED4" w:rsidRDefault="008B7253" w:rsidP="008B7253">
            <w:pPr>
              <w:pStyle w:val="Standard"/>
              <w:ind w:left="-13" w:firstLine="13"/>
              <w:rPr>
                <w:lang w:val="fr-FR"/>
              </w:rPr>
            </w:pPr>
            <w:r w:rsidRPr="00655E45">
              <w:rPr>
                <w:b/>
                <w:bCs/>
                <w:i/>
                <w:lang w:val="ro-RO"/>
              </w:rPr>
              <w:t xml:space="preserve">LOT </w:t>
            </w:r>
            <w:r>
              <w:rPr>
                <w:b/>
                <w:bCs/>
                <w:i/>
                <w:lang w:val="ro-RO"/>
              </w:rPr>
              <w:t>2</w:t>
            </w:r>
            <w:r w:rsidRPr="00655E45">
              <w:rPr>
                <w:b/>
                <w:bCs/>
                <w:i/>
                <w:lang w:val="ro-RO"/>
              </w:rPr>
              <w:t xml:space="preserve">: Serviciu de transport rutier de persoane, cu autocarul </w:t>
            </w:r>
            <w:r w:rsidRPr="00655E45">
              <w:rPr>
                <w:i/>
                <w:lang w:val="ro-RO"/>
              </w:rPr>
              <w:t xml:space="preserve">pentru 30 de elevi și 5 însoțitori, în ziua de </w:t>
            </w:r>
            <w:r>
              <w:rPr>
                <w:i/>
                <w:lang w:val="ro-RO"/>
              </w:rPr>
              <w:t>30</w:t>
            </w:r>
            <w:r w:rsidRPr="00655E45">
              <w:rPr>
                <w:i/>
                <w:lang w:val="ro-RO"/>
              </w:rPr>
              <w:t xml:space="preserve"> aprilie 2026. </w:t>
            </w:r>
            <w:r>
              <w:rPr>
                <w:i/>
                <w:lang w:val="ro-RO"/>
              </w:rPr>
              <w:t>Persoanele ce urmează a fi transportate cu autocarul vor fi preluate în ziua de 30 aprilie 2026, ora 8-8,30 de la</w:t>
            </w:r>
            <w:r w:rsidRPr="00655E45">
              <w:rPr>
                <w:i/>
                <w:lang w:val="ro-RO"/>
              </w:rPr>
              <w:t xml:space="preserve"> Roman (Liceul Tehnologic Vasile Sav, B-dul Republicii nr.46, Roman)</w:t>
            </w:r>
            <w:r>
              <w:rPr>
                <w:i/>
                <w:lang w:val="ro-RO"/>
              </w:rPr>
              <w:t xml:space="preserve">, transportate până la </w:t>
            </w:r>
            <w:r w:rsidRPr="00655E45">
              <w:rPr>
                <w:i/>
                <w:lang w:val="ro-RO"/>
              </w:rPr>
              <w:t>Iași (Universitatea Tehnică Gheorghe Asachi din Iași, Facultatea de Inginerie Electrică, Energetică și Informatică Aplicată, B-dul D. Mangeron nr.23, Iași)</w:t>
            </w:r>
            <w:r>
              <w:rPr>
                <w:i/>
                <w:lang w:val="ro-RO"/>
              </w:rPr>
              <w:t xml:space="preserve"> unde vor staționa aproximativ 4-6 ore, iar apoi transportate cu autocarul înapoi la </w:t>
            </w:r>
            <w:r w:rsidRPr="00655E45">
              <w:rPr>
                <w:i/>
                <w:lang w:val="ro-RO"/>
              </w:rPr>
              <w:t>Roman (Liceul Tehnologic Vasile Sav, B-dul Republicii nr.46, Roman).</w:t>
            </w:r>
          </w:p>
        </w:tc>
      </w:tr>
      <w:tr w:rsidR="00EE2983" w:rsidRPr="00F7493B" w14:paraId="6F823A1E" w14:textId="77777777" w:rsidTr="00244A8A">
        <w:trPr>
          <w:trHeight w:val="300"/>
        </w:trPr>
        <w:tc>
          <w:tcPr>
            <w:tcW w:w="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047E1A" w14:textId="77777777" w:rsidR="00EE2983" w:rsidRDefault="00EE2983" w:rsidP="00244A8A">
            <w:pPr>
              <w:pStyle w:val="Standard"/>
              <w:jc w:val="center"/>
              <w:rPr>
                <w:rFonts w:cs="Calibri"/>
                <w:lang w:val="ro-RO"/>
              </w:rPr>
            </w:pPr>
          </w:p>
        </w:tc>
        <w:tc>
          <w:tcPr>
            <w:tcW w:w="84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1C6681CD" w14:textId="77777777" w:rsidR="00EE2983" w:rsidRDefault="00EE2983" w:rsidP="00244A8A">
            <w:pPr>
              <w:pStyle w:val="Standard"/>
              <w:ind w:left="-13" w:firstLine="13"/>
              <w:rPr>
                <w:rFonts w:cs="Calibri"/>
                <w:b/>
                <w:bCs/>
                <w:i/>
                <w:lang w:val="ro-RO"/>
              </w:rPr>
            </w:pPr>
            <w:r>
              <w:rPr>
                <w:rFonts w:cs="Calibri"/>
                <w:b/>
                <w:bCs/>
                <w:i/>
                <w:lang w:val="ro-RO"/>
              </w:rPr>
              <w:t>Parametri de funcţionare minim acceptaţi de către Beneficiar:</w:t>
            </w:r>
          </w:p>
          <w:p w14:paraId="238E693F" w14:textId="77777777" w:rsidR="00EE2983" w:rsidRDefault="00EE2983" w:rsidP="00244A8A">
            <w:pPr>
              <w:pStyle w:val="Standard"/>
              <w:ind w:left="-13" w:firstLine="13"/>
              <w:rPr>
                <w:rFonts w:cs="Calibri"/>
                <w:i/>
                <w:lang w:val="ro-RO"/>
              </w:rPr>
            </w:pPr>
            <w:r>
              <w:rPr>
                <w:rFonts w:cs="Calibri"/>
                <w:i/>
                <w:lang w:val="ro-RO"/>
              </w:rPr>
              <w:t>-mijloacele de transport care fac obiectul ofertei trebuie să îndeplinească toate prevederile legale referitoare la circulaţia pe drumurile publice a autovehiculului care execută transportul de persoane, prestatorul trebuie să facă dovada că deține licență pentru transportul național de persoane, cu autocarul</w:t>
            </w:r>
            <w:r w:rsidRPr="00BB4038">
              <w:rPr>
                <w:rFonts w:ascii="Arial" w:eastAsia="Times New Roman" w:hAnsi="Arial" w:cs="Arial"/>
                <w:lang w:val="ro-RO"/>
              </w:rPr>
              <w:t xml:space="preserve">  </w:t>
            </w:r>
          </w:p>
          <w:p w14:paraId="29684C36" w14:textId="77777777" w:rsidR="00EE2983" w:rsidRDefault="00EE2983" w:rsidP="00244A8A">
            <w:pPr>
              <w:pStyle w:val="Standard"/>
              <w:ind w:left="-13" w:firstLine="13"/>
              <w:rPr>
                <w:rFonts w:cs="Calibri"/>
                <w:i/>
                <w:lang w:val="ro-RO"/>
              </w:rPr>
            </w:pPr>
            <w:r>
              <w:rPr>
                <w:rFonts w:cs="Calibri"/>
                <w:i/>
                <w:lang w:val="ro-RO"/>
              </w:rPr>
              <w:t>- mijloacele de transport care fac obiectul ofertei trebuie să posede inspecţia tehnică periodică valabilă (I.T.P.), prestatorul trebuie să facă dovada că starea tehnică a mijloacelor de transport persoane, cu autocarul, corespunde reglementărilor naționale de siguranță rutieră și de protecție a mediului înconjurător cât și clasificare turistică minim 3*** pentru autocar, precum și faptul că mijlocul de transport este conform cu  normele de poluare Euro 6.</w:t>
            </w:r>
          </w:p>
          <w:p w14:paraId="2140818B" w14:textId="77777777" w:rsidR="00EE2983" w:rsidRDefault="00EE2983" w:rsidP="00244A8A">
            <w:pPr>
              <w:pStyle w:val="Standard"/>
              <w:ind w:left="-13" w:firstLine="13"/>
              <w:rPr>
                <w:rFonts w:cs="Calibri"/>
                <w:i/>
                <w:lang w:val="ro-RO"/>
              </w:rPr>
            </w:pPr>
            <w:r>
              <w:rPr>
                <w:rFonts w:cs="Calibri"/>
                <w:i/>
                <w:lang w:val="ro-RO"/>
              </w:rPr>
              <w:t>-ofertantul va suporta toate cheltuielile de transport: combustibil, taxe de drum şi parcare, salariul şi masa şoferului</w:t>
            </w:r>
          </w:p>
          <w:p w14:paraId="42B687BD" w14:textId="77777777" w:rsidR="00EE2983" w:rsidRDefault="00EE2983" w:rsidP="00244A8A">
            <w:pPr>
              <w:pStyle w:val="Standard"/>
              <w:ind w:left="-13" w:firstLine="13"/>
              <w:rPr>
                <w:rFonts w:cs="Calibri"/>
                <w:i/>
                <w:lang w:val="ro-RO"/>
              </w:rPr>
            </w:pPr>
            <w:r>
              <w:rPr>
                <w:rFonts w:cs="Calibri"/>
                <w:i/>
                <w:lang w:val="ro-RO"/>
              </w:rPr>
              <w:t xml:space="preserve">-autocarele utilizate pentru transportul în afara judeţului Iaşi să aibă în dotare şi să fie funcţionale: sistem de încălzire, de aer condiţionat; </w:t>
            </w:r>
          </w:p>
        </w:tc>
      </w:tr>
      <w:tr w:rsidR="00EE2983" w:rsidRPr="00F7493B" w14:paraId="4942985C" w14:textId="77777777" w:rsidTr="00244A8A">
        <w:trPr>
          <w:trHeight w:val="300"/>
        </w:trPr>
        <w:tc>
          <w:tcPr>
            <w:tcW w:w="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FC96A5" w14:textId="77777777" w:rsidR="00EE2983" w:rsidRDefault="00EE2983" w:rsidP="00244A8A">
            <w:pPr>
              <w:pStyle w:val="Standard"/>
              <w:jc w:val="center"/>
              <w:rPr>
                <w:rFonts w:cs="Calibri"/>
                <w:b/>
                <w:lang w:val="ro-RO"/>
              </w:rPr>
            </w:pPr>
          </w:p>
        </w:tc>
        <w:tc>
          <w:tcPr>
            <w:tcW w:w="84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022C1AA0" w14:textId="77777777" w:rsidR="00EE2983" w:rsidRPr="00051599" w:rsidRDefault="00EE2983" w:rsidP="00244A8A">
            <w:pPr>
              <w:pStyle w:val="Standard"/>
              <w:rPr>
                <w:rFonts w:cs="Times New Roman"/>
                <w:i/>
                <w:lang w:val="ro-RO"/>
              </w:rPr>
            </w:pPr>
            <w:r w:rsidRPr="00051599">
              <w:rPr>
                <w:rFonts w:cs="Times New Roman"/>
                <w:b/>
                <w:bCs/>
                <w:i/>
                <w:lang w:val="ro-RO"/>
              </w:rPr>
              <w:t>Piese de Schimb:</w:t>
            </w:r>
            <w:r w:rsidRPr="00051599">
              <w:rPr>
                <w:rFonts w:cs="Times New Roman"/>
                <w:i/>
                <w:lang w:val="ro-RO"/>
              </w:rPr>
              <w:t xml:space="preserve"> dacă beneficiarul consideră că este cazul (becuri, etc.)</w:t>
            </w:r>
          </w:p>
          <w:p w14:paraId="71062824" w14:textId="77777777" w:rsidR="00EE2983" w:rsidRPr="00051599" w:rsidRDefault="00EE2983" w:rsidP="00244A8A">
            <w:pPr>
              <w:pStyle w:val="Standard"/>
              <w:rPr>
                <w:rFonts w:cs="Times New Roman"/>
                <w:i/>
                <w:lang w:val="ro-RO"/>
              </w:rPr>
            </w:pPr>
            <w:r w:rsidRPr="00051599">
              <w:rPr>
                <w:rFonts w:cs="Times New Roman"/>
                <w:b/>
                <w:bCs/>
                <w:i/>
                <w:lang w:val="ro-RO"/>
              </w:rPr>
              <w:t xml:space="preserve">Instrumente şi Accesorii: </w:t>
            </w:r>
            <w:r w:rsidRPr="00051599">
              <w:rPr>
                <w:rFonts w:cs="Times New Roman"/>
                <w:i/>
                <w:lang w:val="ro-RO"/>
              </w:rPr>
              <w:t>truse de prim ajutor, stingătoare de incendiu;</w:t>
            </w:r>
          </w:p>
          <w:p w14:paraId="143ED9E1" w14:textId="77777777" w:rsidR="00EE2983" w:rsidRPr="00051599" w:rsidRDefault="00EE2983" w:rsidP="00244A8A">
            <w:pPr>
              <w:pStyle w:val="Standard"/>
              <w:rPr>
                <w:rFonts w:cs="Times New Roman"/>
                <w:i/>
                <w:lang w:val="fr-FR"/>
              </w:rPr>
            </w:pPr>
            <w:r w:rsidRPr="00051599">
              <w:rPr>
                <w:rFonts w:cs="Times New Roman"/>
                <w:b/>
                <w:bCs/>
                <w:i/>
                <w:lang w:val="ro-RO"/>
              </w:rPr>
              <w:lastRenderedPageBreak/>
              <w:t xml:space="preserve">Manuale: </w:t>
            </w:r>
            <w:r w:rsidRPr="00051599">
              <w:rPr>
                <w:rFonts w:cs="Times New Roman"/>
                <w:i/>
                <w:lang w:val="ro-RO"/>
              </w:rPr>
              <w:t>manualul de utilizare al autocarului/autobuzului</w:t>
            </w:r>
          </w:p>
          <w:p w14:paraId="4A394D67" w14:textId="77777777" w:rsidR="00EE2983" w:rsidRPr="00051599" w:rsidRDefault="00EE2983" w:rsidP="00244A8A">
            <w:pPr>
              <w:pStyle w:val="Standard"/>
              <w:rPr>
                <w:rFonts w:cs="Times New Roman"/>
                <w:i/>
                <w:lang w:val="ro-RO"/>
              </w:rPr>
            </w:pPr>
            <w:r w:rsidRPr="00051599">
              <w:rPr>
                <w:rFonts w:cs="Times New Roman"/>
                <w:b/>
                <w:bCs/>
                <w:i/>
                <w:lang w:val="ro-RO"/>
              </w:rPr>
              <w:t xml:space="preserve">Cerinţe de Întreţinere: </w:t>
            </w:r>
            <w:r w:rsidRPr="00051599">
              <w:rPr>
                <w:rFonts w:cs="Times New Roman"/>
                <w:i/>
                <w:lang w:val="ro-RO"/>
              </w:rPr>
              <w:t>mijloacele de transport să fie în stare foarte bună de funcţionare, să fie salubrizate, spălate şi dezinfectate</w:t>
            </w:r>
          </w:p>
          <w:p w14:paraId="135B38E5" w14:textId="77777777" w:rsidR="00EE2983" w:rsidRPr="00051599" w:rsidRDefault="00EE2983" w:rsidP="00244A8A">
            <w:pPr>
              <w:spacing w:before="120" w:after="120"/>
              <w:contextualSpacing/>
              <w:jc w:val="both"/>
              <w:rPr>
                <w:rFonts w:eastAsia="Times New Roman" w:cs="Times New Roman"/>
                <w:i/>
                <w:lang w:val="ro-RO"/>
              </w:rPr>
            </w:pPr>
            <w:r w:rsidRPr="00051599">
              <w:rPr>
                <w:rFonts w:cs="Times New Roman"/>
                <w:b/>
                <w:bCs/>
                <w:i/>
                <w:lang w:val="ro-RO"/>
              </w:rPr>
              <w:t>Alte cerințe:</w:t>
            </w:r>
            <w:r w:rsidRPr="00051599">
              <w:rPr>
                <w:rFonts w:eastAsia="Times New Roman" w:cs="Times New Roman"/>
                <w:i/>
                <w:lang w:val="ro-RO"/>
              </w:rPr>
              <w:t xml:space="preserve"> Pe parcursul prestării serviciilor care fac obiectul prezentei proceduri prestatorul și subcontractanții acestuia (dacă este cazul) are obligația de a respecta pe parcursul executării contractului, reglementările obligatorii în domeniul mediului, social și al relațiilor de muncă stabilite prin legislatia adoptată la nivelul Uniunii Europene, legislația națională, prin acorduri colective sau prin tratatele, convențiile și acordurile internaționale în aceste domenii. În acest sens, informații detaliate pot fi obținute de la ministerele de resort (http://www.mmuncii.ro/j33/index.php/ro/ și http://www.mmediu.ro/).</w:t>
            </w:r>
          </w:p>
          <w:p w14:paraId="2DA25FD1" w14:textId="77777777" w:rsidR="00EE2983" w:rsidRPr="00051599" w:rsidRDefault="00EE2983" w:rsidP="00244A8A">
            <w:pPr>
              <w:spacing w:before="120" w:after="120"/>
              <w:contextualSpacing/>
              <w:jc w:val="both"/>
              <w:rPr>
                <w:rFonts w:cs="Times New Roman"/>
                <w:i/>
                <w:lang w:val="ro-RO"/>
              </w:rPr>
            </w:pPr>
            <w:r w:rsidRPr="00051599">
              <w:rPr>
                <w:rFonts w:eastAsia="Times New Roman" w:cs="Times New Roman"/>
                <w:i/>
                <w:lang w:val="ro-RO"/>
              </w:rPr>
              <w:t xml:space="preserve">                   Prestatorul se obligă să asigure şi să respecte toate obligaţiile referitoare la condiţiile de muncă și de protecţia muncii astfel cum sunt acestea prevăzute în Legea securităţii şi sănătăţii în muncă nr. 319/2006, cu modificările şi completările ulterioare, precum şi în celelalte acte normative subsecvente acesteia. Prestatorul este unicul răspunzător pentru orice accident, dauna și/sau avarie ocazionate de îndeplinirea obiectului contractului.</w:t>
            </w:r>
          </w:p>
        </w:tc>
      </w:tr>
    </w:tbl>
    <w:p w14:paraId="34D93037" w14:textId="77777777" w:rsidR="00EE2983" w:rsidRDefault="00EE2983" w:rsidP="00EE2983">
      <w:pPr>
        <w:jc w:val="both"/>
        <w:rPr>
          <w:rFonts w:cs="Calibri"/>
          <w:lang w:val="ro-RO"/>
        </w:rPr>
      </w:pPr>
    </w:p>
    <w:p w14:paraId="36A9FDD4" w14:textId="77777777" w:rsidR="00EE2983" w:rsidRDefault="00EE2983" w:rsidP="00EE2983">
      <w:pPr>
        <w:jc w:val="both"/>
        <w:rPr>
          <w:rFonts w:cs="Calibri"/>
          <w:lang w:val="ro-RO"/>
        </w:rPr>
      </w:pPr>
    </w:p>
    <w:p w14:paraId="6BAF90C5" w14:textId="77777777" w:rsidR="00726ECD" w:rsidRDefault="00726ECD">
      <w:pPr>
        <w:pStyle w:val="Standard"/>
        <w:rPr>
          <w:rFonts w:cs="Calibri"/>
          <w:i/>
          <w:color w:val="FF0000"/>
          <w:lang w:val="ro-RO"/>
        </w:rPr>
      </w:pPr>
    </w:p>
    <w:p w14:paraId="5F6F472F" w14:textId="77777777" w:rsidR="00726ECD" w:rsidRDefault="00726ECD">
      <w:pPr>
        <w:pStyle w:val="Standard"/>
        <w:rPr>
          <w:rFonts w:cs="Calibri"/>
          <w:i/>
          <w:color w:val="FF0000"/>
          <w:lang w:val="ro-RO"/>
        </w:rPr>
      </w:pPr>
    </w:p>
    <w:p w14:paraId="73F196D7" w14:textId="77777777" w:rsidR="00726ECD" w:rsidRDefault="00726ECD">
      <w:pPr>
        <w:pStyle w:val="Standard"/>
        <w:rPr>
          <w:rFonts w:cs="Calibri"/>
          <w:i/>
          <w:color w:val="FF0000"/>
          <w:lang w:val="ro-RO"/>
        </w:rPr>
      </w:pPr>
    </w:p>
    <w:p w14:paraId="7F00A958" w14:textId="77777777" w:rsidR="00726ECD" w:rsidRDefault="00726ECD">
      <w:pPr>
        <w:pStyle w:val="Standard"/>
        <w:rPr>
          <w:rFonts w:cs="Calibri"/>
          <w:i/>
          <w:color w:val="FF0000"/>
          <w:lang w:val="ro-RO"/>
        </w:rPr>
      </w:pPr>
    </w:p>
    <w:p w14:paraId="1EE44EA2" w14:textId="77777777" w:rsidR="00726ECD" w:rsidRDefault="00726ECD">
      <w:pPr>
        <w:pStyle w:val="Standard"/>
        <w:rPr>
          <w:rFonts w:cs="Calibri"/>
          <w:i/>
          <w:color w:val="FF0000"/>
          <w:lang w:val="ro-RO"/>
        </w:rPr>
      </w:pPr>
    </w:p>
    <w:p w14:paraId="76199112" w14:textId="77777777" w:rsidR="00726ECD" w:rsidRDefault="00726ECD">
      <w:pPr>
        <w:pStyle w:val="Standard"/>
        <w:rPr>
          <w:rFonts w:cs="Calibri"/>
          <w:i/>
          <w:color w:val="FF0000"/>
          <w:lang w:val="ro-RO"/>
        </w:rPr>
      </w:pPr>
    </w:p>
    <w:p w14:paraId="0DDEA865" w14:textId="77777777" w:rsidR="00726ECD" w:rsidRDefault="00726ECD">
      <w:pPr>
        <w:pStyle w:val="Standard"/>
        <w:rPr>
          <w:rFonts w:cs="Calibri"/>
          <w:i/>
          <w:color w:val="FF0000"/>
          <w:lang w:val="ro-RO"/>
        </w:rPr>
      </w:pPr>
    </w:p>
    <w:p w14:paraId="372962A0" w14:textId="77777777" w:rsidR="00726ECD" w:rsidRDefault="00726ECD">
      <w:pPr>
        <w:pStyle w:val="Standard"/>
        <w:rPr>
          <w:rFonts w:cs="Calibri"/>
          <w:i/>
          <w:color w:val="FF0000"/>
          <w:lang w:val="ro-RO"/>
        </w:rPr>
      </w:pPr>
    </w:p>
    <w:p w14:paraId="68FBD711" w14:textId="77777777" w:rsidR="00726ECD" w:rsidRDefault="00726ECD">
      <w:pPr>
        <w:pStyle w:val="Standard"/>
        <w:rPr>
          <w:rFonts w:cs="Calibri"/>
          <w:i/>
          <w:color w:val="FF0000"/>
          <w:lang w:val="ro-RO"/>
        </w:rPr>
      </w:pPr>
    </w:p>
    <w:p w14:paraId="7E515BD6" w14:textId="77777777" w:rsidR="00726ECD" w:rsidRDefault="00726ECD">
      <w:pPr>
        <w:pStyle w:val="Standard"/>
        <w:rPr>
          <w:rFonts w:cs="Calibri"/>
          <w:i/>
          <w:color w:val="FF0000"/>
          <w:lang w:val="ro-RO"/>
        </w:rPr>
      </w:pPr>
    </w:p>
    <w:p w14:paraId="4CE6A3F1" w14:textId="77777777" w:rsidR="00726ECD" w:rsidRDefault="00726ECD">
      <w:pPr>
        <w:pStyle w:val="Standard"/>
        <w:rPr>
          <w:rFonts w:cs="Calibri"/>
          <w:i/>
          <w:color w:val="FF0000"/>
          <w:lang w:val="ro-RO"/>
        </w:rPr>
      </w:pPr>
    </w:p>
    <w:p w14:paraId="047B29D3" w14:textId="77777777" w:rsidR="00726ECD" w:rsidRDefault="00726ECD">
      <w:pPr>
        <w:pStyle w:val="Standard"/>
        <w:rPr>
          <w:rFonts w:cs="Calibri"/>
          <w:i/>
          <w:color w:val="FF0000"/>
          <w:lang w:val="ro-RO"/>
        </w:rPr>
      </w:pPr>
    </w:p>
    <w:p w14:paraId="164A2A6F" w14:textId="77777777" w:rsidR="00726ECD" w:rsidRDefault="00726ECD">
      <w:pPr>
        <w:pStyle w:val="Standard"/>
        <w:rPr>
          <w:rFonts w:cs="Calibri"/>
          <w:i/>
          <w:color w:val="FF0000"/>
          <w:lang w:val="ro-RO"/>
        </w:rPr>
      </w:pPr>
    </w:p>
    <w:p w14:paraId="655294CA" w14:textId="77777777" w:rsidR="00726ECD" w:rsidRDefault="00726ECD">
      <w:pPr>
        <w:pStyle w:val="Standard"/>
        <w:rPr>
          <w:rFonts w:cs="Calibri"/>
          <w:i/>
          <w:color w:val="FF0000"/>
          <w:lang w:val="ro-RO"/>
        </w:rPr>
      </w:pPr>
    </w:p>
    <w:p w14:paraId="6C67EC69" w14:textId="77777777" w:rsidR="00726ECD" w:rsidRPr="00BF6BCA" w:rsidRDefault="00726ECD" w:rsidP="00726ECD">
      <w:pPr>
        <w:pStyle w:val="Heading7"/>
        <w:pageBreakBefore/>
        <w:rPr>
          <w:lang w:val="ro-RO"/>
        </w:rPr>
      </w:pPr>
      <w:r w:rsidRPr="006E2A7A">
        <w:rPr>
          <w:rFonts w:ascii="Arial" w:hAnsi="Arial" w:cs="Arial"/>
          <w:b/>
          <w:sz w:val="22"/>
          <w:szCs w:val="22"/>
          <w:lang w:val="ro-RO"/>
        </w:rPr>
        <w:lastRenderedPageBreak/>
        <w:t xml:space="preserve">                                                                                                                                         </w:t>
      </w:r>
      <w:r w:rsidRPr="00BF6BCA">
        <w:rPr>
          <w:lang w:val="ro-RO"/>
        </w:rPr>
        <w:t xml:space="preserve">Anexa   </w:t>
      </w:r>
    </w:p>
    <w:p w14:paraId="69E56A1C" w14:textId="77777777" w:rsidR="00726ECD" w:rsidRPr="00BF6BCA" w:rsidRDefault="00726ECD" w:rsidP="00726ECD">
      <w:pPr>
        <w:pStyle w:val="Standard"/>
        <w:jc w:val="center"/>
        <w:rPr>
          <w:rFonts w:cs="Calibri"/>
          <w:b/>
          <w:u w:val="single"/>
          <w:lang w:val="ro-RO"/>
        </w:rPr>
      </w:pPr>
    </w:p>
    <w:p w14:paraId="212498A7" w14:textId="77777777" w:rsidR="00726ECD" w:rsidRPr="00DA41A9" w:rsidRDefault="00726ECD" w:rsidP="00726ECD">
      <w:pPr>
        <w:pStyle w:val="Standard"/>
        <w:jc w:val="center"/>
        <w:rPr>
          <w:lang w:val="pt-PT"/>
        </w:rPr>
      </w:pPr>
      <w:r w:rsidRPr="00BF6BCA">
        <w:rPr>
          <w:rFonts w:cs="Calibri"/>
          <w:b/>
          <w:u w:val="single"/>
          <w:lang w:val="ro-RO"/>
        </w:rPr>
        <w:t>Termeni şi Condiţii de Livrare*</w:t>
      </w:r>
      <w:r w:rsidRPr="00BF6BCA">
        <w:rPr>
          <w:rStyle w:val="FootnoteReference"/>
          <w:lang w:val="ro-RO"/>
        </w:rPr>
        <w:footnoteReference w:id="1"/>
      </w:r>
    </w:p>
    <w:p w14:paraId="14010867" w14:textId="77777777" w:rsidR="00726ECD" w:rsidRDefault="00726ECD" w:rsidP="00726ECD">
      <w:pPr>
        <w:pStyle w:val="DefaultText1"/>
        <w:jc w:val="center"/>
        <w:rPr>
          <w:rFonts w:ascii="Calibri" w:hAnsi="Calibri" w:cs="Calibri"/>
          <w:b/>
          <w:bCs/>
          <w:szCs w:val="24"/>
          <w:lang w:val="it-IT"/>
        </w:rPr>
      </w:pPr>
      <w:r w:rsidRPr="00BF6BCA">
        <w:rPr>
          <w:rFonts w:ascii="Calibri" w:hAnsi="Calibri" w:cs="Calibri"/>
          <w:lang w:val="ro-RO"/>
        </w:rPr>
        <w:t xml:space="preserve">Achiziția de </w:t>
      </w:r>
      <w:r>
        <w:rPr>
          <w:rFonts w:ascii="Calibri" w:hAnsi="Calibri" w:cs="Calibri"/>
          <w:b/>
          <w:bCs/>
          <w:szCs w:val="24"/>
          <w:lang w:val="it-IT"/>
        </w:rPr>
        <w:t>“Materiale consumabile</w:t>
      </w:r>
      <w:r>
        <w:rPr>
          <w:rFonts w:ascii="Calibri" w:hAnsi="Calibri" w:cs="Calibri"/>
          <w:b/>
          <w:bCs/>
          <w:szCs w:val="24"/>
          <w:lang w:val="ro-RO"/>
        </w:rPr>
        <w:t xml:space="preserve"> proiect ID326666</w:t>
      </w:r>
      <w:r>
        <w:rPr>
          <w:rFonts w:ascii="Calibri" w:hAnsi="Calibri" w:cs="Calibri"/>
          <w:b/>
          <w:bCs/>
          <w:szCs w:val="24"/>
          <w:lang w:val="it-IT"/>
        </w:rPr>
        <w:t>”</w:t>
      </w:r>
    </w:p>
    <w:p w14:paraId="06AC00B5" w14:textId="77777777" w:rsidR="00726ECD" w:rsidRPr="0069316B" w:rsidRDefault="00726ECD" w:rsidP="00726ECD">
      <w:pPr>
        <w:pStyle w:val="ChapterNumber"/>
        <w:jc w:val="center"/>
        <w:rPr>
          <w:rFonts w:cs="Calibri"/>
          <w:lang w:val="it-IT"/>
        </w:rPr>
      </w:pPr>
    </w:p>
    <w:p w14:paraId="0FA3D674" w14:textId="77777777" w:rsidR="00726ECD" w:rsidRPr="00BF6BCA" w:rsidRDefault="00726ECD" w:rsidP="00726ECD">
      <w:pPr>
        <w:pStyle w:val="Standard"/>
        <w:ind w:left="6300" w:hanging="5760"/>
        <w:rPr>
          <w:rFonts w:cs="Calibri"/>
          <w:lang w:val="ro-RO"/>
        </w:rPr>
      </w:pPr>
      <w:r w:rsidRPr="00BF6BCA">
        <w:rPr>
          <w:rFonts w:cs="Calibri"/>
          <w:lang w:val="ro-RO"/>
        </w:rPr>
        <w:t>Beneficiar: Universitatea Tehnică „Gheorghe Asachi” din Iaşi</w:t>
      </w:r>
    </w:p>
    <w:p w14:paraId="1B66EA8C" w14:textId="77777777" w:rsidR="00726ECD" w:rsidRPr="00DA41A9" w:rsidRDefault="00726ECD" w:rsidP="00726ECD">
      <w:pPr>
        <w:pStyle w:val="Standard"/>
        <w:ind w:left="6300" w:hanging="5760"/>
        <w:rPr>
          <w:lang w:val="pt-PT"/>
        </w:rPr>
      </w:pPr>
      <w:r w:rsidRPr="00BF6BCA">
        <w:rPr>
          <w:rFonts w:cs="Calibri"/>
          <w:lang w:val="ro-RO"/>
        </w:rPr>
        <w:t>Ofertant: ___</w:t>
      </w:r>
      <w:r w:rsidRPr="00BF6BCA">
        <w:rPr>
          <w:rFonts w:cs="Calibri"/>
          <w:i/>
          <w:lang w:val="ro-RO"/>
        </w:rPr>
        <w:t>[a se completa de către Ofertant]</w:t>
      </w:r>
      <w:r w:rsidRPr="00BF6BCA">
        <w:rPr>
          <w:rFonts w:cs="Calibri"/>
          <w:lang w:val="ro-RO"/>
        </w:rPr>
        <w:t>_________________</w:t>
      </w:r>
    </w:p>
    <w:p w14:paraId="5640BE7F" w14:textId="77777777" w:rsidR="00726ECD" w:rsidRPr="00BF6BCA" w:rsidRDefault="00726ECD" w:rsidP="00726ECD">
      <w:pPr>
        <w:pStyle w:val="Standard"/>
        <w:rPr>
          <w:rFonts w:cs="Calibri"/>
          <w:b/>
          <w:lang w:val="ro-RO"/>
        </w:rPr>
      </w:pPr>
    </w:p>
    <w:p w14:paraId="0CD8EC7A" w14:textId="77777777" w:rsidR="00726ECD" w:rsidRPr="00DA41A9" w:rsidRDefault="00726ECD" w:rsidP="00726ECD">
      <w:pPr>
        <w:pStyle w:val="Standard"/>
        <w:rPr>
          <w:lang w:val="pt-PT"/>
        </w:rPr>
      </w:pPr>
      <w:r w:rsidRPr="00BF6BCA">
        <w:rPr>
          <w:rFonts w:cs="Calibri"/>
          <w:b/>
          <w:lang w:val="ro-RO"/>
        </w:rPr>
        <w:t>1</w:t>
      </w:r>
      <w:r w:rsidRPr="00BF6BCA">
        <w:rPr>
          <w:rFonts w:cs="Calibri"/>
          <w:lang w:val="ro-RO"/>
        </w:rPr>
        <w:t>.</w:t>
      </w:r>
      <w:r w:rsidRPr="00BF6BCA">
        <w:rPr>
          <w:rFonts w:cs="Calibri"/>
          <w:lang w:val="ro-RO"/>
        </w:rPr>
        <w:tab/>
      </w:r>
      <w:r w:rsidRPr="00BF6BCA">
        <w:rPr>
          <w:rFonts w:cs="Calibri"/>
          <w:b/>
          <w:u w:val="single"/>
          <w:lang w:val="ro-RO"/>
        </w:rPr>
        <w:t xml:space="preserve">Oferta de </w:t>
      </w:r>
      <w:r w:rsidRPr="00AD2E3C">
        <w:rPr>
          <w:rFonts w:cs="Calibri"/>
          <w:b/>
          <w:u w:val="single"/>
          <w:lang w:val="ro-RO"/>
        </w:rPr>
        <w:t>preț LOT 1</w:t>
      </w:r>
      <w:r>
        <w:rPr>
          <w:rFonts w:cs="Calibri"/>
          <w:b/>
          <w:lang w:val="ro-RO"/>
        </w:rPr>
        <w:t xml:space="preserve"> </w:t>
      </w:r>
      <w:r w:rsidRPr="00BF6BCA">
        <w:rPr>
          <w:rFonts w:cs="Calibri"/>
          <w:i/>
          <w:lang w:val="ro-RO"/>
        </w:rPr>
        <w:t>[a se completa de către Ofertant]</w:t>
      </w:r>
    </w:p>
    <w:p w14:paraId="78F4ABBB" w14:textId="77777777" w:rsidR="00726ECD" w:rsidRPr="00BF6BCA" w:rsidRDefault="00726ECD" w:rsidP="00726ECD">
      <w:pPr>
        <w:pStyle w:val="Standard"/>
        <w:rPr>
          <w:rFonts w:cs="Calibri"/>
          <w:b/>
          <w:lang w:val="ro-RO"/>
        </w:rPr>
      </w:pPr>
      <w:r w:rsidRPr="00BF6BCA">
        <w:rPr>
          <w:rFonts w:cs="Calibri"/>
          <w:b/>
          <w:lang w:val="ro-RO"/>
        </w:rPr>
        <w:tab/>
      </w:r>
    </w:p>
    <w:tbl>
      <w:tblPr>
        <w:tblW w:w="10530" w:type="dxa"/>
        <w:tblInd w:w="-342" w:type="dxa"/>
        <w:tblLayout w:type="fixed"/>
        <w:tblCellMar>
          <w:left w:w="10" w:type="dxa"/>
          <w:right w:w="10" w:type="dxa"/>
        </w:tblCellMar>
        <w:tblLook w:val="04A0" w:firstRow="1" w:lastRow="0" w:firstColumn="1" w:lastColumn="0" w:noHBand="0" w:noVBand="1"/>
      </w:tblPr>
      <w:tblGrid>
        <w:gridCol w:w="630"/>
        <w:gridCol w:w="900"/>
        <w:gridCol w:w="3510"/>
        <w:gridCol w:w="900"/>
        <w:gridCol w:w="1080"/>
        <w:gridCol w:w="1080"/>
        <w:gridCol w:w="1080"/>
        <w:gridCol w:w="1350"/>
      </w:tblGrid>
      <w:tr w:rsidR="00726ECD" w:rsidRPr="00BF6BCA" w14:paraId="6D6E4A13" w14:textId="77777777" w:rsidTr="00D71BEF">
        <w:trPr>
          <w:cantSplit/>
          <w:trHeight w:val="28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6D139A" w14:textId="77777777" w:rsidR="00726ECD" w:rsidRPr="00BF6BCA" w:rsidRDefault="00726ECD" w:rsidP="00D71BEF">
            <w:pPr>
              <w:pStyle w:val="Standard"/>
              <w:jc w:val="center"/>
              <w:rPr>
                <w:rFonts w:cs="Calibri"/>
                <w:b/>
                <w:lang w:val="ro-RO"/>
              </w:rPr>
            </w:pPr>
            <w:r w:rsidRPr="00BF6BCA">
              <w:rPr>
                <w:rFonts w:cs="Calibri"/>
                <w:b/>
                <w:lang w:val="ro-RO"/>
              </w:rPr>
              <w:t>Nr. crt.</w:t>
            </w:r>
          </w:p>
          <w:p w14:paraId="3C95DFB9" w14:textId="77777777" w:rsidR="00726ECD" w:rsidRPr="00BF6BCA" w:rsidRDefault="00726ECD" w:rsidP="00D71BEF">
            <w:pPr>
              <w:pStyle w:val="Standard"/>
              <w:jc w:val="center"/>
              <w:rPr>
                <w:rFonts w:cs="Calibri"/>
                <w:sz w:val="20"/>
                <w:lang w:val="ro-RO"/>
              </w:rPr>
            </w:pPr>
            <w:r w:rsidRPr="00BF6BCA">
              <w:rPr>
                <w:rFonts w:cs="Calibri"/>
                <w:sz w:val="20"/>
                <w:lang w:val="ro-RO"/>
              </w:rPr>
              <w:t>(1)</w:t>
            </w: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5CB4A1CF" w14:textId="77777777" w:rsidR="00726ECD" w:rsidRDefault="00726ECD" w:rsidP="00D71BEF">
            <w:pPr>
              <w:pStyle w:val="Standard"/>
              <w:jc w:val="center"/>
              <w:rPr>
                <w:rFonts w:cs="Calibri"/>
                <w:b/>
                <w:lang w:val="ro-RO"/>
              </w:rPr>
            </w:pPr>
            <w:r>
              <w:rPr>
                <w:rFonts w:cs="Calibri"/>
                <w:b/>
                <w:lang w:val="ro-RO"/>
              </w:rPr>
              <w:t>Cod CVP</w:t>
            </w:r>
          </w:p>
          <w:p w14:paraId="18B067BB" w14:textId="77777777" w:rsidR="00726ECD" w:rsidRPr="00B321F4" w:rsidRDefault="00726ECD" w:rsidP="00D71BEF">
            <w:pPr>
              <w:pStyle w:val="Standard"/>
              <w:jc w:val="center"/>
              <w:rPr>
                <w:rFonts w:cs="Calibri"/>
                <w:bCs/>
                <w:lang w:val="ro-RO"/>
              </w:rPr>
            </w:pPr>
            <w:r w:rsidRPr="00B321F4">
              <w:rPr>
                <w:rFonts w:cs="Calibri"/>
                <w:bCs/>
                <w:lang w:val="ro-RO"/>
              </w:rPr>
              <w:t>(2)</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882921" w14:textId="77777777" w:rsidR="00726ECD" w:rsidRPr="00BF6BCA" w:rsidRDefault="00726ECD" w:rsidP="00D71BEF">
            <w:pPr>
              <w:pStyle w:val="Standard"/>
              <w:jc w:val="center"/>
              <w:rPr>
                <w:rFonts w:cs="Calibri"/>
                <w:b/>
                <w:lang w:val="ro-RO"/>
              </w:rPr>
            </w:pPr>
            <w:r w:rsidRPr="00BF6BCA">
              <w:rPr>
                <w:rFonts w:cs="Calibri"/>
                <w:b/>
                <w:lang w:val="ro-RO"/>
              </w:rPr>
              <w:t xml:space="preserve">Denumirea </w:t>
            </w:r>
            <w:r>
              <w:rPr>
                <w:rFonts w:cs="Calibri"/>
                <w:b/>
                <w:lang w:val="ro-RO"/>
              </w:rPr>
              <w:t>serviciilor</w:t>
            </w:r>
          </w:p>
          <w:p w14:paraId="7C9EB9AA" w14:textId="77777777" w:rsidR="00726ECD" w:rsidRPr="00BF6BCA" w:rsidRDefault="00726ECD" w:rsidP="00D71BEF">
            <w:pPr>
              <w:pStyle w:val="Standard"/>
              <w:jc w:val="center"/>
              <w:rPr>
                <w:rFonts w:cs="Calibri"/>
                <w:sz w:val="20"/>
                <w:lang w:val="ro-RO"/>
              </w:rPr>
            </w:pPr>
            <w:r w:rsidRPr="00BF6BCA">
              <w:rPr>
                <w:rFonts w:cs="Calibri"/>
                <w:sz w:val="20"/>
                <w:lang w:val="ro-RO"/>
              </w:rPr>
              <w:t>(</w:t>
            </w:r>
            <w:r>
              <w:rPr>
                <w:rFonts w:cs="Calibri"/>
                <w:sz w:val="20"/>
                <w:lang w:val="ro-RO"/>
              </w:rPr>
              <w:t>3</w:t>
            </w:r>
            <w:r w:rsidRPr="00BF6BCA">
              <w:rPr>
                <w:rFonts w:cs="Calibri"/>
                <w:sz w:val="20"/>
                <w:lang w:val="ro-RO"/>
              </w:rPr>
              <w:t>)</w:t>
            </w:r>
          </w:p>
        </w:tc>
        <w:tc>
          <w:tcPr>
            <w:tcW w:w="9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45B76D" w14:textId="77777777" w:rsidR="00726ECD" w:rsidRPr="00BF6BCA" w:rsidRDefault="00726ECD" w:rsidP="00D71BEF">
            <w:pPr>
              <w:pStyle w:val="Standard"/>
              <w:jc w:val="center"/>
              <w:rPr>
                <w:rFonts w:cs="Calibri"/>
                <w:b/>
                <w:lang w:val="ro-RO"/>
              </w:rPr>
            </w:pPr>
            <w:r w:rsidRPr="00BF6BCA">
              <w:rPr>
                <w:rFonts w:cs="Calibri"/>
                <w:b/>
                <w:lang w:val="ro-RO"/>
              </w:rPr>
              <w:t>Cant.</w:t>
            </w:r>
          </w:p>
          <w:p w14:paraId="3D9AB66D" w14:textId="77777777" w:rsidR="00726ECD" w:rsidRPr="00BF6BCA" w:rsidRDefault="00726ECD" w:rsidP="00D71BEF">
            <w:pPr>
              <w:pStyle w:val="Standard"/>
              <w:jc w:val="center"/>
              <w:rPr>
                <w:rFonts w:cs="Calibri"/>
                <w:sz w:val="20"/>
                <w:lang w:val="ro-RO"/>
              </w:rPr>
            </w:pPr>
            <w:r w:rsidRPr="00BF6BCA">
              <w:rPr>
                <w:rFonts w:cs="Calibri"/>
                <w:sz w:val="20"/>
                <w:lang w:val="ro-RO"/>
              </w:rPr>
              <w:t>(</w:t>
            </w:r>
            <w:r>
              <w:rPr>
                <w:rFonts w:cs="Calibri"/>
                <w:sz w:val="20"/>
                <w:lang w:val="ro-RO"/>
              </w:rPr>
              <w:t>4</w:t>
            </w:r>
            <w:r w:rsidRPr="00BF6BCA">
              <w:rPr>
                <w:rFonts w:cs="Calibri"/>
                <w:sz w:val="20"/>
                <w:lang w:val="ro-RO"/>
              </w:rPr>
              <w:t>)</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5547BD" w14:textId="77777777" w:rsidR="00726ECD" w:rsidRPr="00BF6BCA" w:rsidRDefault="00726ECD" w:rsidP="00D71BEF">
            <w:pPr>
              <w:pStyle w:val="Standard"/>
              <w:jc w:val="center"/>
              <w:rPr>
                <w:rFonts w:cs="Calibri"/>
                <w:b/>
                <w:lang w:val="ro-RO"/>
              </w:rPr>
            </w:pPr>
            <w:r w:rsidRPr="00BF6BCA">
              <w:rPr>
                <w:rFonts w:cs="Calibri"/>
                <w:b/>
                <w:lang w:val="ro-RO"/>
              </w:rPr>
              <w:t>Preț unitar</w:t>
            </w:r>
          </w:p>
          <w:p w14:paraId="29AE1D31" w14:textId="77777777" w:rsidR="00726ECD" w:rsidRPr="00BF6BCA" w:rsidRDefault="00726ECD" w:rsidP="00D71BEF">
            <w:pPr>
              <w:pStyle w:val="Standard"/>
              <w:jc w:val="center"/>
              <w:rPr>
                <w:rFonts w:cs="Calibri"/>
                <w:sz w:val="20"/>
                <w:lang w:val="ro-RO"/>
              </w:rPr>
            </w:pPr>
            <w:r w:rsidRPr="00BF6BCA">
              <w:rPr>
                <w:rFonts w:cs="Calibri"/>
                <w:sz w:val="20"/>
                <w:lang w:val="ro-RO"/>
              </w:rPr>
              <w:t>(</w:t>
            </w:r>
            <w:r>
              <w:rPr>
                <w:rFonts w:cs="Calibri"/>
                <w:sz w:val="20"/>
                <w:lang w:val="ro-RO"/>
              </w:rPr>
              <w:t>5</w:t>
            </w:r>
            <w:r w:rsidRPr="00BF6BCA">
              <w:rPr>
                <w:rFonts w:cs="Calibri"/>
                <w:sz w:val="20"/>
                <w:lang w:val="ro-RO"/>
              </w:rPr>
              <w:t>)</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A29A46" w14:textId="77777777" w:rsidR="00726ECD" w:rsidRPr="00BF6BCA" w:rsidRDefault="00726ECD" w:rsidP="00D71BEF">
            <w:pPr>
              <w:pStyle w:val="Standard"/>
              <w:jc w:val="center"/>
              <w:rPr>
                <w:rFonts w:cs="Calibri"/>
                <w:b/>
                <w:lang w:val="ro-RO"/>
              </w:rPr>
            </w:pPr>
            <w:r w:rsidRPr="00BF6BCA">
              <w:rPr>
                <w:rFonts w:cs="Calibri"/>
                <w:b/>
                <w:lang w:val="ro-RO"/>
              </w:rPr>
              <w:t>Valoare Totală fără TVA</w:t>
            </w:r>
          </w:p>
          <w:p w14:paraId="54052F1E" w14:textId="77777777" w:rsidR="00726ECD" w:rsidRPr="00BF6BCA" w:rsidRDefault="00726ECD" w:rsidP="00D71BEF">
            <w:pPr>
              <w:pStyle w:val="Standard"/>
              <w:jc w:val="center"/>
              <w:rPr>
                <w:rFonts w:cs="Calibri"/>
                <w:sz w:val="20"/>
                <w:lang w:val="ro-RO"/>
              </w:rPr>
            </w:pPr>
            <w:r w:rsidRPr="00BF6BCA">
              <w:rPr>
                <w:rFonts w:cs="Calibri"/>
                <w:sz w:val="20"/>
                <w:lang w:val="ro-RO"/>
              </w:rPr>
              <w:t>(</w:t>
            </w:r>
            <w:r>
              <w:rPr>
                <w:rFonts w:cs="Calibri"/>
                <w:sz w:val="20"/>
                <w:lang w:val="ro-RO"/>
              </w:rPr>
              <w:t>6</w:t>
            </w:r>
            <w:r w:rsidRPr="00BF6BCA">
              <w:rPr>
                <w:rFonts w:cs="Calibri"/>
                <w:sz w:val="20"/>
                <w:lang w:val="ro-RO"/>
              </w:rPr>
              <w:t>=</w:t>
            </w:r>
            <w:r>
              <w:rPr>
                <w:rFonts w:cs="Calibri"/>
                <w:sz w:val="20"/>
                <w:lang w:val="ro-RO"/>
              </w:rPr>
              <w:t>4</w:t>
            </w:r>
            <w:r w:rsidRPr="00BF6BCA">
              <w:rPr>
                <w:rFonts w:cs="Calibri"/>
                <w:sz w:val="20"/>
                <w:lang w:val="ro-RO"/>
              </w:rPr>
              <w:t>*</w:t>
            </w:r>
            <w:r>
              <w:rPr>
                <w:rFonts w:cs="Calibri"/>
                <w:sz w:val="20"/>
                <w:lang w:val="ro-RO"/>
              </w:rPr>
              <w:t>5</w:t>
            </w:r>
            <w:r w:rsidRPr="00BF6BCA">
              <w:rPr>
                <w:rFonts w:cs="Calibri"/>
                <w:sz w:val="20"/>
                <w:lang w:val="ro-RO"/>
              </w:rPr>
              <w:t>)</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ED7ADF" w14:textId="77777777" w:rsidR="00726ECD" w:rsidRPr="00BF6BCA" w:rsidRDefault="00726ECD" w:rsidP="00D71BEF">
            <w:pPr>
              <w:pStyle w:val="Standard"/>
              <w:jc w:val="center"/>
              <w:rPr>
                <w:rFonts w:cs="Calibri"/>
                <w:b/>
                <w:lang w:val="ro-RO"/>
              </w:rPr>
            </w:pPr>
            <w:r w:rsidRPr="00BF6BCA">
              <w:rPr>
                <w:rFonts w:cs="Calibri"/>
                <w:b/>
                <w:lang w:val="ro-RO"/>
              </w:rPr>
              <w:t>TVA</w:t>
            </w:r>
          </w:p>
          <w:p w14:paraId="628FA935" w14:textId="77777777" w:rsidR="00726ECD" w:rsidRDefault="00726ECD" w:rsidP="00D71BEF">
            <w:pPr>
              <w:pStyle w:val="Standard"/>
              <w:jc w:val="center"/>
              <w:rPr>
                <w:rFonts w:cs="Calibri"/>
                <w:sz w:val="20"/>
                <w:lang w:val="ro-RO"/>
              </w:rPr>
            </w:pPr>
            <w:r w:rsidRPr="00BF6BCA">
              <w:rPr>
                <w:rFonts w:cs="Calibri"/>
                <w:sz w:val="20"/>
                <w:lang w:val="ro-RO"/>
              </w:rPr>
              <w:t>(</w:t>
            </w:r>
            <w:r>
              <w:rPr>
                <w:rFonts w:cs="Calibri"/>
                <w:sz w:val="20"/>
                <w:lang w:val="ro-RO"/>
              </w:rPr>
              <w:t>7</w:t>
            </w:r>
            <w:r w:rsidRPr="00BF6BCA">
              <w:rPr>
                <w:rFonts w:cs="Calibri"/>
                <w:sz w:val="20"/>
                <w:lang w:val="ro-RO"/>
              </w:rPr>
              <w:t>=</w:t>
            </w:r>
            <w:r>
              <w:rPr>
                <w:rFonts w:cs="Calibri"/>
                <w:sz w:val="20"/>
                <w:lang w:val="ro-RO"/>
              </w:rPr>
              <w:t>6</w:t>
            </w:r>
            <w:r w:rsidRPr="00BF6BCA">
              <w:rPr>
                <w:rFonts w:cs="Calibri"/>
                <w:sz w:val="20"/>
                <w:lang w:val="ro-RO"/>
              </w:rPr>
              <w:t xml:space="preserve">* </w:t>
            </w:r>
          </w:p>
          <w:p w14:paraId="3C5B3B2F" w14:textId="77777777" w:rsidR="00726ECD" w:rsidRPr="00BF6BCA" w:rsidRDefault="00726ECD" w:rsidP="00D71BEF">
            <w:pPr>
              <w:pStyle w:val="Standard"/>
              <w:jc w:val="center"/>
              <w:rPr>
                <w:rFonts w:cs="Calibri"/>
                <w:sz w:val="20"/>
                <w:lang w:val="ro-RO"/>
              </w:rPr>
            </w:pPr>
            <w:r w:rsidRPr="00BF6BCA">
              <w:rPr>
                <w:rFonts w:cs="Calibri"/>
                <w:sz w:val="20"/>
                <w:lang w:val="ro-RO"/>
              </w:rPr>
              <w:t>%TVA)</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2FA4741" w14:textId="77777777" w:rsidR="00726ECD" w:rsidRPr="00BF6BCA" w:rsidRDefault="00726ECD" w:rsidP="00D71BEF">
            <w:pPr>
              <w:pStyle w:val="Standard"/>
              <w:jc w:val="center"/>
              <w:rPr>
                <w:rFonts w:cs="Calibri"/>
                <w:b/>
                <w:lang w:val="ro-RO"/>
              </w:rPr>
            </w:pPr>
            <w:r w:rsidRPr="00BF6BCA">
              <w:rPr>
                <w:rFonts w:cs="Calibri"/>
                <w:b/>
                <w:lang w:val="ro-RO"/>
              </w:rPr>
              <w:t>Valoare totală cu TVA</w:t>
            </w:r>
          </w:p>
          <w:p w14:paraId="268C3F8A" w14:textId="77777777" w:rsidR="00726ECD" w:rsidRPr="00BF6BCA" w:rsidRDefault="00726ECD" w:rsidP="00D71BEF">
            <w:pPr>
              <w:pStyle w:val="Standard"/>
              <w:jc w:val="center"/>
              <w:rPr>
                <w:rFonts w:cs="Calibri"/>
                <w:sz w:val="20"/>
                <w:lang w:val="ro-RO"/>
              </w:rPr>
            </w:pPr>
            <w:r w:rsidRPr="00BF6BCA">
              <w:rPr>
                <w:rFonts w:cs="Calibri"/>
                <w:sz w:val="20"/>
                <w:lang w:val="ro-RO"/>
              </w:rPr>
              <w:t>(7=5+6)</w:t>
            </w:r>
          </w:p>
        </w:tc>
      </w:tr>
      <w:tr w:rsidR="00726ECD" w:rsidRPr="002025EC" w14:paraId="50E83EB0" w14:textId="77777777" w:rsidTr="00D71BEF">
        <w:trPr>
          <w:cantSplit/>
          <w:trHeight w:val="28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B1CBCE7" w14:textId="77777777" w:rsidR="00726ECD" w:rsidRPr="00EE0ED2" w:rsidRDefault="00726ECD" w:rsidP="00D71BEF">
            <w:pPr>
              <w:pStyle w:val="Standard"/>
              <w:ind w:left="162"/>
              <w:rPr>
                <w:rFonts w:cs="Calibri"/>
                <w:sz w:val="20"/>
                <w:szCs w:val="20"/>
                <w:lang w:val="ro-RO"/>
              </w:rPr>
            </w:pPr>
            <w:r w:rsidRPr="00EE0ED2">
              <w:rPr>
                <w:rFonts w:cs="Calibri"/>
                <w:sz w:val="20"/>
                <w:szCs w:val="20"/>
                <w:lang w:val="ro-RO"/>
              </w:rPr>
              <w:t>1.</w:t>
            </w:r>
          </w:p>
        </w:tc>
        <w:tc>
          <w:tcPr>
            <w:tcW w:w="90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87C973" w14:textId="6AF128AD" w:rsidR="00726ECD" w:rsidRPr="00AC630C" w:rsidRDefault="00F5304B" w:rsidP="00D71BEF">
            <w:pPr>
              <w:pStyle w:val="Standard"/>
              <w:ind w:left="-198" w:firstLine="198"/>
              <w:jc w:val="center"/>
              <w:rPr>
                <w:bCs/>
                <w:i/>
                <w:color w:val="auto"/>
                <w:sz w:val="18"/>
                <w:szCs w:val="18"/>
                <w:lang w:val="ro-RO"/>
              </w:rPr>
            </w:pPr>
            <w:r w:rsidRPr="00AC630C">
              <w:rPr>
                <w:color w:val="auto"/>
                <w:sz w:val="18"/>
                <w:szCs w:val="18"/>
              </w:rPr>
              <w:t>60000000</w:t>
            </w:r>
            <w:r w:rsidR="00726ECD" w:rsidRPr="00AC630C">
              <w:rPr>
                <w:color w:val="auto"/>
                <w:sz w:val="18"/>
                <w:szCs w:val="18"/>
              </w:rPr>
              <w:t>-</w:t>
            </w:r>
            <w:r w:rsidRPr="00AC630C">
              <w:rPr>
                <w:color w:val="auto"/>
                <w:sz w:val="18"/>
                <w:szCs w:val="18"/>
              </w:rPr>
              <w:t>8</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1F6127" w14:textId="77777777" w:rsidR="00FE154D" w:rsidRPr="00AC630C" w:rsidRDefault="00FE154D" w:rsidP="00FE154D">
            <w:pPr>
              <w:pStyle w:val="Standard"/>
              <w:ind w:left="-13" w:firstLine="13"/>
              <w:rPr>
                <w:rFonts w:cs="Calibri"/>
                <w:b/>
                <w:bCs/>
                <w:i/>
                <w:color w:val="auto"/>
                <w:lang w:val="ro-RO"/>
              </w:rPr>
            </w:pPr>
            <w:r w:rsidRPr="00AC630C">
              <w:rPr>
                <w:rFonts w:cs="Calibri"/>
                <w:b/>
                <w:bCs/>
                <w:i/>
                <w:color w:val="auto"/>
                <w:lang w:val="ro-RO"/>
              </w:rPr>
              <w:t>LOT 1:</w:t>
            </w:r>
          </w:p>
          <w:p w14:paraId="07F0FE00" w14:textId="47D55D22" w:rsidR="00726ECD" w:rsidRPr="00AC630C" w:rsidRDefault="00AE1D11" w:rsidP="008328E8">
            <w:pPr>
              <w:rPr>
                <w:rFonts w:cs="Calibri"/>
                <w:lang w:val="ro-RO"/>
              </w:rPr>
            </w:pPr>
            <w:r w:rsidRPr="00655E45">
              <w:rPr>
                <w:b/>
                <w:bCs/>
                <w:i/>
                <w:lang w:val="ro-RO"/>
              </w:rPr>
              <w:t xml:space="preserve">Serviciu de transport rutier de persoane, cu autocarul </w:t>
            </w:r>
            <w:r w:rsidRPr="00655E45">
              <w:rPr>
                <w:i/>
                <w:lang w:val="ro-RO"/>
              </w:rPr>
              <w:t xml:space="preserve">pentru 30 de elevi și 5 însoțitori, în ziua de 29 aprilie 2026. </w:t>
            </w:r>
            <w:r>
              <w:rPr>
                <w:i/>
                <w:lang w:val="ro-RO"/>
              </w:rPr>
              <w:t>Persoanele ce urmează a fi transportate cu autocarul vor fi preluate în ziua de 29 aprilie 2026, ora 8-8,30 de la</w:t>
            </w:r>
            <w:r w:rsidRPr="00655E45">
              <w:rPr>
                <w:i/>
                <w:lang w:val="ro-RO"/>
              </w:rPr>
              <w:t xml:space="preserve"> Vaslui (Liceul Tehnologic Ion Mincu, strada Castanilor nr.6, Vaslui)</w:t>
            </w:r>
            <w:r>
              <w:rPr>
                <w:i/>
                <w:lang w:val="ro-RO"/>
              </w:rPr>
              <w:t xml:space="preserve">, transportate până la </w:t>
            </w:r>
            <w:r w:rsidRPr="00655E45">
              <w:rPr>
                <w:i/>
                <w:lang w:val="ro-RO"/>
              </w:rPr>
              <w:t>Iași (Universitatea Tehnică Gheorghe Asachi din Iași, Facultatea de Inginerie Electrică, Energetică și Informatică Aplicată, B-dul D. Mangeron nr.23, Iași)</w:t>
            </w:r>
            <w:r>
              <w:rPr>
                <w:i/>
                <w:lang w:val="ro-RO"/>
              </w:rPr>
              <w:t xml:space="preserve"> unde vor staționa aproximativ 4-6 ore, iar apoi transportate cu autocarul înapoi la </w:t>
            </w:r>
            <w:r w:rsidRPr="00655E45">
              <w:rPr>
                <w:i/>
                <w:lang w:val="ro-RO"/>
              </w:rPr>
              <w:t>Vaslui (Liceul Tehnologic Ion Mincu, strada Castanilor nr.6, Vaslui)</w:t>
            </w:r>
            <w:r>
              <w:rPr>
                <w:i/>
                <w:lang w:val="ro-RO"/>
              </w:rPr>
              <w:t>.</w:t>
            </w:r>
          </w:p>
        </w:tc>
        <w:tc>
          <w:tcPr>
            <w:tcW w:w="9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4CEE63" w14:textId="4DE6A1FE" w:rsidR="00726ECD" w:rsidRPr="00A718DD" w:rsidRDefault="00C708A3" w:rsidP="00D71BEF">
            <w:pPr>
              <w:pStyle w:val="Standard"/>
              <w:jc w:val="center"/>
              <w:rPr>
                <w:rFonts w:cs="Calibri"/>
                <w:sz w:val="20"/>
                <w:szCs w:val="20"/>
                <w:lang w:val="ro-RO"/>
              </w:rPr>
            </w:pPr>
            <w:r>
              <w:rPr>
                <w:rFonts w:cs="Calibri"/>
                <w:sz w:val="20"/>
                <w:szCs w:val="20"/>
                <w:lang w:val="ro-RO"/>
              </w:rPr>
              <w:t>1 pachet</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622221" w14:textId="77777777" w:rsidR="00726ECD" w:rsidRPr="00BF6BCA" w:rsidRDefault="00726ECD" w:rsidP="00D71BEF">
            <w:pPr>
              <w:pStyle w:val="Standard"/>
              <w:jc w:val="center"/>
              <w:rPr>
                <w:rFonts w:cs="Calibri"/>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C447D8" w14:textId="77777777" w:rsidR="00726ECD" w:rsidRPr="00BF6BCA" w:rsidRDefault="00726ECD" w:rsidP="00D71BEF">
            <w:pPr>
              <w:pStyle w:val="Standard"/>
              <w:jc w:val="center"/>
              <w:rPr>
                <w:rFonts w:cs="Calibri"/>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050D0D" w14:textId="77777777" w:rsidR="00726ECD" w:rsidRPr="00BF6BCA" w:rsidRDefault="00726ECD" w:rsidP="00D71BEF">
            <w:pPr>
              <w:pStyle w:val="Standard"/>
              <w:jc w:val="center"/>
              <w:rPr>
                <w:rFonts w:cs="Calibri"/>
                <w:lang w:val="ro-RO"/>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1D26E90" w14:textId="77777777" w:rsidR="00726ECD" w:rsidRPr="00BF6BCA" w:rsidRDefault="00726ECD" w:rsidP="00D71BEF">
            <w:pPr>
              <w:pStyle w:val="Standard"/>
              <w:jc w:val="center"/>
              <w:rPr>
                <w:rFonts w:cs="Calibri"/>
                <w:lang w:val="ro-RO"/>
              </w:rPr>
            </w:pPr>
          </w:p>
        </w:tc>
      </w:tr>
      <w:tr w:rsidR="008328E8" w:rsidRPr="002025EC" w14:paraId="38A5859F" w14:textId="77777777" w:rsidTr="00F67F22">
        <w:trPr>
          <w:cantSplit/>
          <w:trHeight w:val="285"/>
        </w:trPr>
        <w:tc>
          <w:tcPr>
            <w:tcW w:w="702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17192F6" w14:textId="3228B901" w:rsidR="008328E8" w:rsidRPr="00BF6BCA" w:rsidRDefault="008328E8" w:rsidP="00D71BEF">
            <w:pPr>
              <w:pStyle w:val="Standard"/>
              <w:jc w:val="center"/>
              <w:rPr>
                <w:rFonts w:cs="Calibri"/>
                <w:lang w:val="ro-RO"/>
              </w:rPr>
            </w:pPr>
            <w:r>
              <w:rPr>
                <w:rFonts w:cs="Calibri"/>
                <w:b/>
                <w:lang w:val="ro-RO"/>
              </w:rPr>
              <w:t>TOTAL LOT 1</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1FE1CD" w14:textId="77777777" w:rsidR="008328E8" w:rsidRPr="00BF6BCA" w:rsidRDefault="008328E8" w:rsidP="00D71BEF">
            <w:pPr>
              <w:pStyle w:val="Standard"/>
              <w:jc w:val="center"/>
              <w:rPr>
                <w:rFonts w:cs="Calibri"/>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2647D2" w14:textId="77777777" w:rsidR="008328E8" w:rsidRPr="00BF6BCA" w:rsidRDefault="008328E8" w:rsidP="00D71BEF">
            <w:pPr>
              <w:pStyle w:val="Standard"/>
              <w:jc w:val="center"/>
              <w:rPr>
                <w:rFonts w:cs="Calibri"/>
                <w:lang w:val="ro-RO"/>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69E0EAB" w14:textId="77777777" w:rsidR="008328E8" w:rsidRPr="00BF6BCA" w:rsidRDefault="008328E8" w:rsidP="00D71BEF">
            <w:pPr>
              <w:pStyle w:val="Standard"/>
              <w:jc w:val="center"/>
              <w:rPr>
                <w:rFonts w:cs="Calibri"/>
                <w:lang w:val="ro-RO"/>
              </w:rPr>
            </w:pPr>
          </w:p>
        </w:tc>
      </w:tr>
      <w:tr w:rsidR="008328E8" w:rsidRPr="008328E8" w14:paraId="674AEBEE" w14:textId="77777777" w:rsidTr="000A0589">
        <w:trPr>
          <w:cantSplit/>
          <w:trHeight w:val="28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F2E891B" w14:textId="6F11C217" w:rsidR="008328E8" w:rsidRPr="00EE0ED2" w:rsidRDefault="008328E8" w:rsidP="008328E8">
            <w:pPr>
              <w:pStyle w:val="Standard"/>
              <w:ind w:left="162"/>
              <w:rPr>
                <w:rFonts w:cs="Calibri"/>
                <w:sz w:val="20"/>
                <w:szCs w:val="20"/>
                <w:lang w:val="ro-RO"/>
              </w:rPr>
            </w:pPr>
            <w:r>
              <w:rPr>
                <w:rFonts w:cs="Calibri"/>
                <w:sz w:val="20"/>
                <w:szCs w:val="20"/>
                <w:lang w:val="ro-RO"/>
              </w:rPr>
              <w:lastRenderedPageBreak/>
              <w:t>2.</w:t>
            </w:r>
          </w:p>
        </w:tc>
        <w:tc>
          <w:tcPr>
            <w:tcW w:w="90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4E7EE5" w14:textId="77777777" w:rsidR="008328E8" w:rsidRPr="00AC630C" w:rsidRDefault="008328E8" w:rsidP="008328E8">
            <w:pPr>
              <w:pStyle w:val="Standard"/>
              <w:ind w:left="-198" w:firstLine="198"/>
              <w:jc w:val="center"/>
              <w:rPr>
                <w:color w:val="auto"/>
                <w:sz w:val="18"/>
                <w:szCs w:val="18"/>
              </w:rPr>
            </w:pPr>
          </w:p>
        </w:tc>
        <w:tc>
          <w:tcPr>
            <w:tcW w:w="3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966BF80" w14:textId="3D8903B9" w:rsidR="008328E8" w:rsidRPr="00AC630C" w:rsidRDefault="008328E8" w:rsidP="008328E8">
            <w:pPr>
              <w:pStyle w:val="Standard"/>
              <w:ind w:left="-13" w:firstLine="13"/>
              <w:rPr>
                <w:rFonts w:cs="Calibri"/>
                <w:b/>
                <w:bCs/>
                <w:i/>
                <w:color w:val="auto"/>
                <w:lang w:val="ro-RO"/>
              </w:rPr>
            </w:pPr>
            <w:r w:rsidRPr="00655E45">
              <w:rPr>
                <w:b/>
                <w:bCs/>
                <w:i/>
                <w:lang w:val="ro-RO"/>
              </w:rPr>
              <w:t xml:space="preserve">LOT </w:t>
            </w:r>
            <w:r>
              <w:rPr>
                <w:b/>
                <w:bCs/>
                <w:i/>
                <w:lang w:val="ro-RO"/>
              </w:rPr>
              <w:t>2</w:t>
            </w:r>
            <w:r w:rsidRPr="00655E45">
              <w:rPr>
                <w:b/>
                <w:bCs/>
                <w:i/>
                <w:lang w:val="ro-RO"/>
              </w:rPr>
              <w:t xml:space="preserve">: Serviciu de transport rutier de persoane, cu autocarul </w:t>
            </w:r>
            <w:r w:rsidRPr="00655E45">
              <w:rPr>
                <w:i/>
                <w:lang w:val="ro-RO"/>
              </w:rPr>
              <w:t xml:space="preserve">pentru 30 de elevi și 5 însoțitori, în ziua de </w:t>
            </w:r>
            <w:r>
              <w:rPr>
                <w:i/>
                <w:lang w:val="ro-RO"/>
              </w:rPr>
              <w:t>30</w:t>
            </w:r>
            <w:r w:rsidRPr="00655E45">
              <w:rPr>
                <w:i/>
                <w:lang w:val="ro-RO"/>
              </w:rPr>
              <w:t xml:space="preserve"> aprilie 2026. </w:t>
            </w:r>
            <w:r>
              <w:rPr>
                <w:i/>
                <w:lang w:val="ro-RO"/>
              </w:rPr>
              <w:t>Persoanele ce urmează a fi transportate cu autocarul vor fi preluate în ziua de 30 aprilie 2026, ora 8-8,30 de la</w:t>
            </w:r>
            <w:r w:rsidRPr="00655E45">
              <w:rPr>
                <w:i/>
                <w:lang w:val="ro-RO"/>
              </w:rPr>
              <w:t xml:space="preserve"> Roman (Liceul Tehnologic Vasile Sav, B-dul Republicii nr.46, Roman)</w:t>
            </w:r>
            <w:r>
              <w:rPr>
                <w:i/>
                <w:lang w:val="ro-RO"/>
              </w:rPr>
              <w:t xml:space="preserve">, transportate până la </w:t>
            </w:r>
            <w:r w:rsidRPr="00655E45">
              <w:rPr>
                <w:i/>
                <w:lang w:val="ro-RO"/>
              </w:rPr>
              <w:t>Iași (Universitatea Tehnică Gheorghe Asachi din Iași, Facultatea de Inginerie Electrică, Energetică și Informatică Aplicată, B-dul D. Mangeron nr.23, Iași)</w:t>
            </w:r>
            <w:r>
              <w:rPr>
                <w:i/>
                <w:lang w:val="ro-RO"/>
              </w:rPr>
              <w:t xml:space="preserve"> unde vor staționa aproximativ 4-6 ore, iar apoi transportate cu autocarul înapoi la </w:t>
            </w:r>
            <w:r w:rsidRPr="00655E45">
              <w:rPr>
                <w:i/>
                <w:lang w:val="ro-RO"/>
              </w:rPr>
              <w:t>Roman (Liceul Tehnologic Vasile Sav, B-dul Republicii nr.46, Roman).</w:t>
            </w:r>
          </w:p>
        </w:tc>
        <w:tc>
          <w:tcPr>
            <w:tcW w:w="9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CD8710" w14:textId="77777777" w:rsidR="008328E8" w:rsidRDefault="008328E8" w:rsidP="008328E8">
            <w:pPr>
              <w:pStyle w:val="Standard"/>
              <w:jc w:val="center"/>
              <w:rPr>
                <w:rFonts w:cs="Calibri"/>
                <w:sz w:val="20"/>
                <w:szCs w:val="20"/>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C34A6D" w14:textId="77777777" w:rsidR="008328E8" w:rsidRPr="00BF6BCA" w:rsidRDefault="008328E8" w:rsidP="008328E8">
            <w:pPr>
              <w:pStyle w:val="Standard"/>
              <w:jc w:val="center"/>
              <w:rPr>
                <w:rFonts w:cs="Calibri"/>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0B1ABA" w14:textId="77777777" w:rsidR="008328E8" w:rsidRPr="00BF6BCA" w:rsidRDefault="008328E8" w:rsidP="008328E8">
            <w:pPr>
              <w:pStyle w:val="Standard"/>
              <w:jc w:val="center"/>
              <w:rPr>
                <w:rFonts w:cs="Calibri"/>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0D3752" w14:textId="77777777" w:rsidR="008328E8" w:rsidRPr="00BF6BCA" w:rsidRDefault="008328E8" w:rsidP="008328E8">
            <w:pPr>
              <w:pStyle w:val="Standard"/>
              <w:jc w:val="center"/>
              <w:rPr>
                <w:rFonts w:cs="Calibri"/>
                <w:lang w:val="ro-RO"/>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6103840" w14:textId="77777777" w:rsidR="008328E8" w:rsidRPr="00BF6BCA" w:rsidRDefault="008328E8" w:rsidP="008328E8">
            <w:pPr>
              <w:pStyle w:val="Standard"/>
              <w:jc w:val="center"/>
              <w:rPr>
                <w:rFonts w:cs="Calibri"/>
                <w:lang w:val="ro-RO"/>
              </w:rPr>
            </w:pPr>
          </w:p>
        </w:tc>
      </w:tr>
      <w:tr w:rsidR="008328E8" w:rsidRPr="00F479CB" w14:paraId="59C4281A" w14:textId="77777777" w:rsidTr="00D71BEF">
        <w:trPr>
          <w:cantSplit/>
          <w:trHeight w:val="285"/>
        </w:trPr>
        <w:tc>
          <w:tcPr>
            <w:tcW w:w="702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2DAD17E" w14:textId="54B55093" w:rsidR="008328E8" w:rsidRPr="00BF6BCA" w:rsidRDefault="008328E8" w:rsidP="008328E8">
            <w:pPr>
              <w:pStyle w:val="Standard"/>
              <w:jc w:val="center"/>
              <w:rPr>
                <w:rFonts w:cs="Calibri"/>
                <w:b/>
                <w:lang w:val="ro-RO"/>
              </w:rPr>
            </w:pPr>
            <w:r>
              <w:rPr>
                <w:rFonts w:cs="Calibri"/>
                <w:b/>
                <w:lang w:val="ro-RO"/>
              </w:rPr>
              <w:t>TOTAL LOT 2</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A38E8A" w14:textId="77777777" w:rsidR="008328E8" w:rsidRPr="00BF6BCA" w:rsidRDefault="008328E8" w:rsidP="008328E8">
            <w:pPr>
              <w:pStyle w:val="Standard"/>
              <w:jc w:val="center"/>
              <w:rPr>
                <w:rFonts w:cs="Calibri"/>
                <w:b/>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A00DB7" w14:textId="77777777" w:rsidR="008328E8" w:rsidRPr="00BF6BCA" w:rsidRDefault="008328E8" w:rsidP="008328E8">
            <w:pPr>
              <w:pStyle w:val="Standard"/>
              <w:jc w:val="center"/>
              <w:rPr>
                <w:rFonts w:cs="Calibri"/>
                <w:b/>
                <w:lang w:val="ro-RO"/>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73AE731" w14:textId="77777777" w:rsidR="008328E8" w:rsidRPr="00BF6BCA" w:rsidRDefault="008328E8" w:rsidP="008328E8">
            <w:pPr>
              <w:pStyle w:val="Standard"/>
              <w:jc w:val="center"/>
              <w:rPr>
                <w:rFonts w:cs="Calibri"/>
                <w:b/>
                <w:lang w:val="ro-RO"/>
              </w:rPr>
            </w:pPr>
          </w:p>
        </w:tc>
      </w:tr>
    </w:tbl>
    <w:p w14:paraId="55435D76" w14:textId="77777777" w:rsidR="00726ECD" w:rsidRPr="00BF6BCA" w:rsidRDefault="00726ECD" w:rsidP="00726ECD">
      <w:pPr>
        <w:pStyle w:val="Standard"/>
        <w:rPr>
          <w:rFonts w:cs="Calibri"/>
          <w:b/>
          <w:u w:val="single"/>
          <w:lang w:val="ro-RO"/>
        </w:rPr>
      </w:pPr>
    </w:p>
    <w:p w14:paraId="0D96640C" w14:textId="7A3F3EAC" w:rsidR="00726ECD" w:rsidRPr="00BF6BCA" w:rsidRDefault="00726ECD" w:rsidP="00BF290B">
      <w:pPr>
        <w:pStyle w:val="Standard"/>
        <w:ind w:left="720" w:hanging="720"/>
        <w:jc w:val="both"/>
        <w:rPr>
          <w:rFonts w:cs="Calibri"/>
          <w:b/>
          <w:u w:val="single"/>
          <w:lang w:val="ro-RO"/>
        </w:rPr>
      </w:pPr>
      <w:r w:rsidRPr="00BF6BCA">
        <w:rPr>
          <w:rFonts w:cs="Calibri"/>
          <w:b/>
          <w:lang w:val="ro-RO"/>
        </w:rPr>
        <w:tab/>
      </w:r>
      <w:r>
        <w:rPr>
          <w:rFonts w:cs="Calibri"/>
          <w:b/>
          <w:lang w:val="ro-RO"/>
        </w:rPr>
        <w:t>2</w:t>
      </w:r>
      <w:r w:rsidRPr="00F65DD8">
        <w:rPr>
          <w:rFonts w:cs="Calibri"/>
          <w:b/>
          <w:lang w:val="ro-RO"/>
        </w:rPr>
        <w:t>.</w:t>
      </w:r>
      <w:r>
        <w:rPr>
          <w:rFonts w:cs="Calibri"/>
          <w:b/>
          <w:u w:val="single"/>
          <w:lang w:val="ro-RO"/>
        </w:rPr>
        <w:t xml:space="preserve"> </w:t>
      </w:r>
      <w:r w:rsidRPr="00BF6BCA">
        <w:rPr>
          <w:rFonts w:cs="Calibri"/>
          <w:b/>
          <w:u w:val="single"/>
          <w:lang w:val="ro-RO"/>
        </w:rPr>
        <w:t>Specificaţii Tehnice:</w:t>
      </w:r>
    </w:p>
    <w:p w14:paraId="5D88E584" w14:textId="77777777" w:rsidR="00726ECD" w:rsidRPr="00BF6BCA" w:rsidRDefault="00726ECD" w:rsidP="00726ECD">
      <w:pPr>
        <w:pStyle w:val="Standard"/>
        <w:jc w:val="both"/>
        <w:rPr>
          <w:rFonts w:cs="Calibri"/>
          <w:b/>
          <w:u w:val="single"/>
          <w:lang w:val="ro-RO"/>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726ECD" w:rsidRPr="00F7493B" w14:paraId="0052E80C" w14:textId="77777777" w:rsidTr="00D71BEF">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7D9EBE4" w14:textId="77777777" w:rsidR="00726ECD" w:rsidRPr="00BF6BCA" w:rsidRDefault="00726ECD" w:rsidP="00D71BEF">
            <w:pPr>
              <w:pStyle w:val="Standard"/>
              <w:jc w:val="center"/>
              <w:rPr>
                <w:rFonts w:cs="Calibri"/>
                <w:b/>
                <w:lang w:val="ro-RO"/>
              </w:rPr>
            </w:pPr>
            <w:r w:rsidRPr="00BF6BCA">
              <w:rPr>
                <w:rFonts w:cs="Calibri"/>
                <w:b/>
                <w:lang w:val="ro-RO"/>
              </w:rPr>
              <w:t xml:space="preserve">A. Specificații tehnice solicitate </w:t>
            </w:r>
          </w:p>
          <w:p w14:paraId="2E3B7C18" w14:textId="77777777" w:rsidR="00726ECD" w:rsidRPr="00BF6BCA" w:rsidRDefault="00726ECD" w:rsidP="00D71BEF">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147EA2" w14:textId="77777777" w:rsidR="00726ECD" w:rsidRPr="00BF6BCA" w:rsidRDefault="00726ECD" w:rsidP="00D71BEF">
            <w:pPr>
              <w:pStyle w:val="Standard"/>
              <w:jc w:val="center"/>
              <w:rPr>
                <w:rFonts w:cs="Calibri"/>
                <w:b/>
                <w:lang w:val="ro-RO"/>
              </w:rPr>
            </w:pPr>
            <w:r w:rsidRPr="00BF6BCA">
              <w:rPr>
                <w:rFonts w:cs="Calibri"/>
                <w:b/>
                <w:lang w:val="ro-RO"/>
              </w:rPr>
              <w:t xml:space="preserve">B. Specificații tehnice ofertate </w:t>
            </w:r>
          </w:p>
          <w:p w14:paraId="1C4AE57F" w14:textId="77777777" w:rsidR="00726ECD" w:rsidRPr="00BF6BCA" w:rsidRDefault="00726ECD" w:rsidP="00D71BEF">
            <w:pPr>
              <w:pStyle w:val="Standard"/>
              <w:jc w:val="center"/>
              <w:rPr>
                <w:rFonts w:cs="Calibri"/>
                <w:i/>
                <w:lang w:val="ro-RO"/>
              </w:rPr>
            </w:pPr>
            <w:r w:rsidRPr="00BF6BCA">
              <w:rPr>
                <w:rFonts w:cs="Calibri"/>
                <w:i/>
                <w:lang w:val="ro-RO"/>
              </w:rPr>
              <w:t>[a se completa de către Ofertant]</w:t>
            </w:r>
          </w:p>
        </w:tc>
      </w:tr>
      <w:tr w:rsidR="00726ECD" w:rsidRPr="004846AA" w14:paraId="38DE74AD" w14:textId="77777777" w:rsidTr="00D71BEF">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79CBC9A" w14:textId="77777777" w:rsidR="00726ECD" w:rsidRPr="00BF6BCA" w:rsidRDefault="00726ECD" w:rsidP="00D71BEF">
            <w:pPr>
              <w:pStyle w:val="Standard"/>
              <w:jc w:val="center"/>
              <w:rPr>
                <w:rFonts w:cs="Calibri"/>
                <w:b/>
                <w:lang w:val="ro-RO"/>
              </w:rPr>
            </w:pPr>
            <w:r w:rsidRPr="00BF6BCA">
              <w:rPr>
                <w:rFonts w:cs="Calibri"/>
                <w:b/>
                <w:lang w:val="ro-RO"/>
              </w:rPr>
              <w:t>LOT 1</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FC01D1" w14:textId="77777777" w:rsidR="00726ECD" w:rsidRPr="00BF6BCA" w:rsidRDefault="00726ECD" w:rsidP="00D71BEF">
            <w:pPr>
              <w:pStyle w:val="Standard"/>
              <w:jc w:val="center"/>
              <w:rPr>
                <w:rFonts w:cs="Calibri"/>
                <w:b/>
                <w:lang w:val="ro-RO"/>
              </w:rPr>
            </w:pPr>
            <w:r w:rsidRPr="00BF6BCA">
              <w:rPr>
                <w:rFonts w:cs="Calibri"/>
                <w:b/>
                <w:lang w:val="ro-RO"/>
              </w:rPr>
              <w:t>LOT 1</w:t>
            </w:r>
          </w:p>
        </w:tc>
      </w:tr>
      <w:tr w:rsidR="00726ECD" w:rsidRPr="00C325D0" w14:paraId="0067C43D" w14:textId="77777777" w:rsidTr="00D71BEF">
        <w:trPr>
          <w:trHeight w:val="440"/>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92EDF8F" w14:textId="08963931" w:rsidR="00726ECD" w:rsidRPr="00204EC5" w:rsidRDefault="00726ECD" w:rsidP="00D71BEF">
            <w:pPr>
              <w:pStyle w:val="Standard"/>
              <w:spacing w:line="276" w:lineRule="auto"/>
              <w:jc w:val="both"/>
              <w:rPr>
                <w:rFonts w:ascii="Arial" w:hAnsi="Arial" w:cs="Arial"/>
                <w:sz w:val="20"/>
                <w:szCs w:val="20"/>
                <w:lang w:val="pt-PT"/>
              </w:rPr>
            </w:pPr>
            <w:r w:rsidRPr="00204EC5">
              <w:rPr>
                <w:rFonts w:ascii="Arial" w:hAnsi="Arial" w:cs="Arial"/>
                <w:b/>
                <w:i/>
                <w:sz w:val="20"/>
                <w:szCs w:val="20"/>
                <w:lang w:val="ro-RO"/>
              </w:rPr>
              <w:t xml:space="preserve">Denumire </w:t>
            </w:r>
            <w:r>
              <w:rPr>
                <w:rFonts w:ascii="Arial" w:hAnsi="Arial" w:cs="Arial"/>
                <w:b/>
                <w:i/>
                <w:sz w:val="20"/>
                <w:szCs w:val="20"/>
                <w:lang w:val="ro-RO"/>
              </w:rPr>
              <w:t>achiziție</w:t>
            </w:r>
            <w:r w:rsidRPr="00204EC5">
              <w:rPr>
                <w:rFonts w:ascii="Arial" w:hAnsi="Arial" w:cs="Arial"/>
                <w:b/>
                <w:i/>
                <w:sz w:val="20"/>
                <w:szCs w:val="20"/>
                <w:lang w:val="ro-RO"/>
              </w:rPr>
              <w:t xml:space="preserve">: </w:t>
            </w:r>
            <w:r>
              <w:rPr>
                <w:rFonts w:cs="Calibri"/>
                <w:i/>
                <w:lang w:val="ro-RO"/>
              </w:rPr>
              <w:t>Servicii de transport rutier de persoane</w:t>
            </w:r>
            <w:r w:rsidR="00AD7FDB">
              <w:rPr>
                <w:rFonts w:cs="Calibri"/>
                <w:i/>
                <w:lang w:val="ro-RO"/>
              </w:rPr>
              <w:t>, cu autocarul</w:t>
            </w:r>
            <w:r w:rsidRPr="009748AA">
              <w:rPr>
                <w:rFonts w:ascii="Arial" w:hAnsi="Arial" w:cs="Arial"/>
                <w:b/>
                <w:bCs/>
                <w:sz w:val="20"/>
                <w:szCs w:val="20"/>
                <w:lang w:val="it-IT"/>
              </w:rPr>
              <w:t>:</w:t>
            </w:r>
            <w:r>
              <w:rPr>
                <w:rFonts w:ascii="Arial" w:hAnsi="Arial" w:cs="Arial"/>
                <w:b/>
                <w:bCs/>
                <w:sz w:val="20"/>
                <w:szCs w:val="20"/>
                <w:lang w:val="ro-RO"/>
              </w:rPr>
              <w:t xml:space="preserve"> </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0B70F9" w14:textId="77777777" w:rsidR="00E0701D" w:rsidRDefault="00726ECD" w:rsidP="00D71BEF">
            <w:pPr>
              <w:pStyle w:val="Standard"/>
              <w:ind w:left="-198" w:firstLine="198"/>
              <w:jc w:val="both"/>
              <w:rPr>
                <w:rFonts w:cs="Calibri"/>
                <w:i/>
                <w:lang w:val="ro-RO"/>
              </w:rPr>
            </w:pPr>
            <w:r w:rsidRPr="00204EC5">
              <w:rPr>
                <w:rFonts w:ascii="Arial" w:hAnsi="Arial" w:cs="Arial"/>
                <w:b/>
                <w:i/>
                <w:sz w:val="20"/>
                <w:szCs w:val="20"/>
                <w:lang w:val="ro-RO"/>
              </w:rPr>
              <w:t xml:space="preserve">Denumire </w:t>
            </w:r>
            <w:r>
              <w:rPr>
                <w:rFonts w:ascii="Arial" w:hAnsi="Arial" w:cs="Arial"/>
                <w:b/>
                <w:i/>
                <w:sz w:val="20"/>
                <w:szCs w:val="20"/>
                <w:lang w:val="ro-RO"/>
              </w:rPr>
              <w:t>achiziție</w:t>
            </w:r>
            <w:r w:rsidRPr="00204EC5">
              <w:rPr>
                <w:rFonts w:ascii="Arial" w:hAnsi="Arial" w:cs="Arial"/>
                <w:b/>
                <w:i/>
                <w:sz w:val="20"/>
                <w:szCs w:val="20"/>
                <w:lang w:val="ro-RO"/>
              </w:rPr>
              <w:t xml:space="preserve">: </w:t>
            </w:r>
            <w:r w:rsidR="00AD7FDB">
              <w:rPr>
                <w:rFonts w:cs="Calibri"/>
                <w:i/>
                <w:lang w:val="ro-RO"/>
              </w:rPr>
              <w:t>Servicii de transport rutier</w:t>
            </w:r>
          </w:p>
          <w:p w14:paraId="264356DB" w14:textId="226F6892" w:rsidR="00726ECD" w:rsidRPr="00204EC5" w:rsidRDefault="00AD7FDB" w:rsidP="00D71BEF">
            <w:pPr>
              <w:pStyle w:val="Standard"/>
              <w:ind w:left="-198" w:firstLine="198"/>
              <w:jc w:val="both"/>
              <w:rPr>
                <w:rFonts w:ascii="Arial" w:hAnsi="Arial" w:cs="Arial"/>
                <w:i/>
                <w:sz w:val="20"/>
                <w:szCs w:val="20"/>
                <w:lang w:val="ro-RO"/>
              </w:rPr>
            </w:pPr>
            <w:r>
              <w:rPr>
                <w:rFonts w:cs="Calibri"/>
                <w:i/>
                <w:lang w:val="ro-RO"/>
              </w:rPr>
              <w:t xml:space="preserve"> de persoane, cu autocarul</w:t>
            </w:r>
            <w:r w:rsidRPr="009748AA">
              <w:rPr>
                <w:rFonts w:ascii="Arial" w:hAnsi="Arial" w:cs="Arial"/>
                <w:b/>
                <w:bCs/>
                <w:sz w:val="20"/>
                <w:szCs w:val="20"/>
                <w:lang w:val="it-IT"/>
              </w:rPr>
              <w:t>:</w:t>
            </w:r>
          </w:p>
        </w:tc>
      </w:tr>
      <w:tr w:rsidR="00E0701D" w:rsidRPr="00F7493B" w14:paraId="2EA18D87" w14:textId="77777777" w:rsidTr="00DE5223">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E58851E" w14:textId="5E98AE9B" w:rsidR="00E0701D" w:rsidRPr="00204EC5" w:rsidRDefault="00E0701D" w:rsidP="00E0701D">
            <w:pPr>
              <w:ind w:left="-13"/>
              <w:rPr>
                <w:rFonts w:ascii="Arial" w:hAnsi="Arial" w:cs="Arial"/>
                <w:lang w:val="pt-PT"/>
              </w:rPr>
            </w:pPr>
            <w:r>
              <w:rPr>
                <w:rFonts w:cs="Calibri"/>
                <w:i/>
                <w:lang w:val="ro-RO"/>
              </w:rPr>
              <w:t>Descriere generală:Servicii de transport rutier de persoane, cu autocarul în afara judeţului Iaşi și în judeţul Iaşi</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04F7B9DA" w14:textId="3F6D9B73" w:rsidR="00E0701D" w:rsidRPr="00204EC5" w:rsidRDefault="00E0701D" w:rsidP="00E0701D">
            <w:pPr>
              <w:pStyle w:val="Standard"/>
              <w:rPr>
                <w:rFonts w:ascii="Arial" w:hAnsi="Arial" w:cs="Arial"/>
                <w:i/>
                <w:sz w:val="20"/>
                <w:szCs w:val="20"/>
                <w:lang w:val="ro-RO"/>
              </w:rPr>
            </w:pPr>
            <w:r>
              <w:rPr>
                <w:rFonts w:cs="Calibri"/>
                <w:i/>
                <w:lang w:val="ro-RO"/>
              </w:rPr>
              <w:t>Descriere generală:Servicii de transport rutier de persoane, cu autocarul în afara judeţului Iaşi și în judeţul Iaşi</w:t>
            </w:r>
          </w:p>
        </w:tc>
      </w:tr>
      <w:tr w:rsidR="00BE138B" w:rsidRPr="00E0701D" w14:paraId="74F47AFF" w14:textId="77777777" w:rsidTr="00F518E1">
        <w:trPr>
          <w:trHeight w:val="70"/>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ED13277" w14:textId="77777777" w:rsidR="00BE138B" w:rsidRDefault="00BE138B" w:rsidP="00F518E1">
            <w:pPr>
              <w:pStyle w:val="Standard"/>
              <w:rPr>
                <w:rFonts w:cs="Calibri"/>
                <w:i/>
                <w:lang w:val="ro-RO"/>
              </w:rPr>
            </w:pPr>
            <w:r>
              <w:rPr>
                <w:rFonts w:cs="Calibri"/>
                <w:i/>
                <w:lang w:val="ro-RO"/>
              </w:rPr>
              <w:t>Detalii specifice şi standarde tehnice minim acceptate de către Beneficiar:</w:t>
            </w:r>
          </w:p>
          <w:p w14:paraId="40248103" w14:textId="415DBBC3" w:rsidR="00BE138B" w:rsidRDefault="00BE138B" w:rsidP="00F518E1">
            <w:pPr>
              <w:rPr>
                <w:rFonts w:cs="Calibri"/>
                <w:i/>
                <w:lang w:val="ro-RO"/>
              </w:rPr>
            </w:pPr>
            <w:r>
              <w:rPr>
                <w:rFonts w:cs="Calibri"/>
                <w:b/>
                <w:bCs/>
                <w:i/>
                <w:lang w:val="ro-RO"/>
              </w:rPr>
              <w:t xml:space="preserve">LOT 1: </w:t>
            </w:r>
            <w:r w:rsidR="00F518E1" w:rsidRPr="00655E45">
              <w:rPr>
                <w:b/>
                <w:bCs/>
                <w:i/>
                <w:lang w:val="ro-RO"/>
              </w:rPr>
              <w:t xml:space="preserve">Serviciu de transport rutier de persoane, cu autocarul </w:t>
            </w:r>
            <w:r w:rsidR="00F518E1" w:rsidRPr="00655E45">
              <w:rPr>
                <w:i/>
                <w:lang w:val="ro-RO"/>
              </w:rPr>
              <w:t xml:space="preserve">pentru 30 de elevi și 5 însoțitori, în ziua de 29 aprilie 2026. </w:t>
            </w:r>
            <w:r w:rsidR="00F518E1">
              <w:rPr>
                <w:i/>
                <w:lang w:val="ro-RO"/>
              </w:rPr>
              <w:t>Persoanele ce urmează a fi transportate cu autocarul vor fi preluate în ziua de 29 aprilie 2026, ora 8-8,30 de la</w:t>
            </w:r>
            <w:r w:rsidR="00F518E1" w:rsidRPr="00655E45">
              <w:rPr>
                <w:i/>
                <w:lang w:val="ro-RO"/>
              </w:rPr>
              <w:t xml:space="preserve"> Vaslui (Liceul Tehnologic Ion Mincu, strada Castanilor nr.6, Vaslui)</w:t>
            </w:r>
            <w:r w:rsidR="00F518E1">
              <w:rPr>
                <w:i/>
                <w:lang w:val="ro-RO"/>
              </w:rPr>
              <w:t xml:space="preserve">, transportate până la </w:t>
            </w:r>
            <w:r w:rsidR="00F518E1" w:rsidRPr="00655E45">
              <w:rPr>
                <w:i/>
                <w:lang w:val="ro-RO"/>
              </w:rPr>
              <w:t>Iași (Universitatea Tehnică Gheorghe Asachi din Iași, Facultatea de Inginerie Electrică, Energetică și Informatică Aplicată, B-dul D. Mangeron nr.23, Iași)</w:t>
            </w:r>
            <w:r w:rsidR="00F518E1">
              <w:rPr>
                <w:i/>
                <w:lang w:val="ro-RO"/>
              </w:rPr>
              <w:t xml:space="preserve"> unde vor staționa aproximativ 4-6 ore, iar apoi transportate cu autocarul înapoi la </w:t>
            </w:r>
            <w:r w:rsidR="00F518E1" w:rsidRPr="00655E45">
              <w:rPr>
                <w:i/>
                <w:lang w:val="ro-RO"/>
              </w:rPr>
              <w:t>Vaslui (Liceul Tehnologic Ion Mincu, strada Castanilor nr.6, Vaslui)</w:t>
            </w:r>
            <w:r w:rsidR="00F518E1">
              <w:rPr>
                <w:i/>
                <w:lang w:val="ro-RO"/>
              </w:rPr>
              <w:t>.</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5B3B5056" w14:textId="2937C0DC" w:rsidR="00A54DFF" w:rsidRDefault="00BE138B" w:rsidP="00A54DFF">
            <w:pPr>
              <w:pStyle w:val="Standard"/>
              <w:rPr>
                <w:rFonts w:cs="Calibri"/>
                <w:i/>
                <w:lang w:val="ro-RO"/>
              </w:rPr>
            </w:pPr>
            <w:r>
              <w:rPr>
                <w:rFonts w:cs="Calibri"/>
                <w:i/>
                <w:lang w:val="ro-RO"/>
              </w:rPr>
              <w:t>Detalii specifice şi standarde tehnice minim acceptate de către Beneficiar:</w:t>
            </w:r>
          </w:p>
          <w:p w14:paraId="6158AD74" w14:textId="77777777" w:rsidR="00A54DFF" w:rsidRDefault="00A54DFF" w:rsidP="00A54DFF">
            <w:pPr>
              <w:pStyle w:val="Standard"/>
              <w:rPr>
                <w:rFonts w:cs="Calibri"/>
                <w:i/>
                <w:lang w:val="ro-RO"/>
              </w:rPr>
            </w:pPr>
          </w:p>
          <w:p w14:paraId="6EE08978" w14:textId="77777777" w:rsidR="00A54DFF" w:rsidRDefault="00A54DFF" w:rsidP="00A54DFF">
            <w:pPr>
              <w:pStyle w:val="Standard"/>
              <w:rPr>
                <w:rFonts w:cs="Calibri"/>
                <w:i/>
                <w:lang w:val="ro-RO"/>
              </w:rPr>
            </w:pPr>
          </w:p>
          <w:p w14:paraId="15906647" w14:textId="77777777" w:rsidR="00BE138B" w:rsidRDefault="00BE138B" w:rsidP="00BE138B">
            <w:pPr>
              <w:pStyle w:val="Standard"/>
              <w:rPr>
                <w:rFonts w:cs="Calibri"/>
                <w:i/>
                <w:lang w:val="ro-RO"/>
              </w:rPr>
            </w:pPr>
          </w:p>
          <w:p w14:paraId="0F20E31C" w14:textId="77777777" w:rsidR="00BE138B" w:rsidRDefault="00BE138B" w:rsidP="00BE138B">
            <w:pPr>
              <w:pStyle w:val="Standard"/>
              <w:rPr>
                <w:rFonts w:cs="Calibri"/>
                <w:i/>
                <w:lang w:val="ro-RO"/>
              </w:rPr>
            </w:pPr>
          </w:p>
          <w:p w14:paraId="78C6F16E" w14:textId="77777777" w:rsidR="00BE138B" w:rsidRDefault="00BE138B" w:rsidP="00BE138B">
            <w:pPr>
              <w:pStyle w:val="Standard"/>
              <w:rPr>
                <w:rFonts w:cs="Calibri"/>
                <w:i/>
                <w:lang w:val="ro-RO"/>
              </w:rPr>
            </w:pPr>
          </w:p>
          <w:p w14:paraId="55D8FE75" w14:textId="77777777" w:rsidR="00BE138B" w:rsidRDefault="00BE138B" w:rsidP="00BE138B">
            <w:pPr>
              <w:pStyle w:val="Standard"/>
              <w:rPr>
                <w:rFonts w:cs="Calibri"/>
                <w:i/>
                <w:lang w:val="ro-RO"/>
              </w:rPr>
            </w:pPr>
          </w:p>
          <w:p w14:paraId="1372CDB5" w14:textId="77777777" w:rsidR="00BE138B" w:rsidRDefault="00BE138B" w:rsidP="00BE138B">
            <w:pPr>
              <w:pStyle w:val="Standard"/>
              <w:rPr>
                <w:rFonts w:cs="Calibri"/>
                <w:i/>
                <w:lang w:val="ro-RO"/>
              </w:rPr>
            </w:pPr>
          </w:p>
          <w:p w14:paraId="5ED0A8C6" w14:textId="77777777" w:rsidR="00BE138B" w:rsidRDefault="00BE138B" w:rsidP="00BE138B">
            <w:pPr>
              <w:pStyle w:val="Standard"/>
              <w:rPr>
                <w:rFonts w:cs="Calibri"/>
                <w:i/>
                <w:lang w:val="ro-RO"/>
              </w:rPr>
            </w:pPr>
          </w:p>
          <w:p w14:paraId="20D75D7D" w14:textId="77777777" w:rsidR="00BE138B" w:rsidRDefault="00BE138B" w:rsidP="00BE138B">
            <w:pPr>
              <w:pStyle w:val="Standard"/>
              <w:rPr>
                <w:rFonts w:cs="Calibri"/>
                <w:i/>
                <w:lang w:val="ro-RO"/>
              </w:rPr>
            </w:pPr>
          </w:p>
          <w:p w14:paraId="4E0D55D9" w14:textId="77777777" w:rsidR="00BE138B" w:rsidRDefault="00BE138B" w:rsidP="00BE138B">
            <w:pPr>
              <w:pStyle w:val="Standard"/>
              <w:rPr>
                <w:rFonts w:cs="Calibri"/>
                <w:i/>
                <w:lang w:val="ro-RO"/>
              </w:rPr>
            </w:pPr>
          </w:p>
          <w:p w14:paraId="43A8D148" w14:textId="77777777" w:rsidR="00BE138B" w:rsidRDefault="00BE138B" w:rsidP="00BE138B">
            <w:pPr>
              <w:pStyle w:val="Standard"/>
              <w:rPr>
                <w:rFonts w:cs="Calibri"/>
                <w:i/>
                <w:lang w:val="ro-RO"/>
              </w:rPr>
            </w:pPr>
          </w:p>
          <w:p w14:paraId="2624D4B0" w14:textId="77777777" w:rsidR="00BE138B" w:rsidRDefault="00BE138B" w:rsidP="00BE138B">
            <w:pPr>
              <w:pStyle w:val="Standard"/>
              <w:rPr>
                <w:rFonts w:cs="Calibri"/>
                <w:i/>
                <w:lang w:val="ro-RO"/>
              </w:rPr>
            </w:pPr>
          </w:p>
          <w:p w14:paraId="53761AF1" w14:textId="77777777" w:rsidR="00BE138B" w:rsidRDefault="00BE138B" w:rsidP="00BE138B">
            <w:pPr>
              <w:pStyle w:val="Standard"/>
              <w:rPr>
                <w:rFonts w:cs="Calibri"/>
                <w:i/>
                <w:lang w:val="ro-RO"/>
              </w:rPr>
            </w:pPr>
          </w:p>
        </w:tc>
      </w:tr>
      <w:tr w:rsidR="00204F74" w:rsidRPr="00F7493B" w14:paraId="76630290" w14:textId="77777777" w:rsidTr="00BF290B">
        <w:trPr>
          <w:trHeight w:val="1601"/>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FCBCD30" w14:textId="77777777" w:rsidR="00204F74" w:rsidRDefault="00204F74" w:rsidP="00BF290B">
            <w:pPr>
              <w:pStyle w:val="Standard"/>
              <w:rPr>
                <w:rFonts w:cs="Calibri"/>
                <w:b/>
                <w:bCs/>
                <w:i/>
                <w:lang w:val="ro-RO"/>
              </w:rPr>
            </w:pPr>
            <w:r>
              <w:rPr>
                <w:rFonts w:cs="Calibri"/>
                <w:b/>
                <w:bCs/>
                <w:i/>
                <w:lang w:val="ro-RO"/>
              </w:rPr>
              <w:lastRenderedPageBreak/>
              <w:t>Parametri de funcţionare minim acceptaţi de către Beneficiar:</w:t>
            </w:r>
          </w:p>
          <w:p w14:paraId="288B89E6" w14:textId="77777777" w:rsidR="00204F74" w:rsidRDefault="00204F74" w:rsidP="00204F74">
            <w:pPr>
              <w:pStyle w:val="Standard"/>
              <w:ind w:left="-13" w:firstLine="13"/>
              <w:rPr>
                <w:rFonts w:cs="Calibri"/>
                <w:i/>
                <w:lang w:val="ro-RO"/>
              </w:rPr>
            </w:pPr>
            <w:r>
              <w:rPr>
                <w:rFonts w:cs="Calibri"/>
                <w:i/>
                <w:lang w:val="ro-RO"/>
              </w:rPr>
              <w:t>-mijloacele de transport care fac obiectul ofertei trebuie să îndeplinească toate prevederile legale referitoare la circulaţia pe drumurile publice a autovehiculului care execută transportul de persoane, prestatorul trebuie să facă dovada că deține licență pentru transportul național de persoane, cu autocarul</w:t>
            </w:r>
            <w:r w:rsidRPr="00BB4038">
              <w:rPr>
                <w:rFonts w:ascii="Arial" w:eastAsia="Times New Roman" w:hAnsi="Arial" w:cs="Arial"/>
                <w:lang w:val="ro-RO"/>
              </w:rPr>
              <w:t xml:space="preserve">  </w:t>
            </w:r>
          </w:p>
          <w:p w14:paraId="0C35FFC5" w14:textId="77777777" w:rsidR="00204F74" w:rsidRDefault="00204F74" w:rsidP="00204F74">
            <w:pPr>
              <w:pStyle w:val="Standard"/>
              <w:ind w:left="-13" w:firstLine="13"/>
              <w:rPr>
                <w:rFonts w:cs="Calibri"/>
                <w:i/>
                <w:lang w:val="ro-RO"/>
              </w:rPr>
            </w:pPr>
            <w:r>
              <w:rPr>
                <w:rFonts w:cs="Calibri"/>
                <w:i/>
                <w:lang w:val="ro-RO"/>
              </w:rPr>
              <w:t>- mijloacele de transport care fac obiectul ofertei trebuie să posede inspecţia tehnică periodică valabilă (I.T.P.), prestatorul trebuie să facă dovada că starea tehnică a mijloacelor de transport persoane, cu autocarul, corespunde reglementărilor naționale de siguranță rutieră și de protecție a mediului înconjurător cât și clasificare turistică minim 3*** pentru autocar, precum și faptul că mijlocul de transport este conform cu  normele de poluare Euro 6.</w:t>
            </w:r>
          </w:p>
          <w:p w14:paraId="0EA1D96C" w14:textId="77777777" w:rsidR="00204F74" w:rsidRDefault="00204F74" w:rsidP="00204F74">
            <w:pPr>
              <w:pStyle w:val="Standard"/>
              <w:ind w:left="-13" w:firstLine="13"/>
              <w:rPr>
                <w:rFonts w:cs="Calibri"/>
                <w:i/>
                <w:lang w:val="ro-RO"/>
              </w:rPr>
            </w:pPr>
            <w:r>
              <w:rPr>
                <w:rFonts w:cs="Calibri"/>
                <w:i/>
                <w:lang w:val="ro-RO"/>
              </w:rPr>
              <w:t>-ofertantul va suporta toate cheltuielile de transport: combustibil, taxe de drum şi parcare, salariul şi masa şoferului</w:t>
            </w:r>
          </w:p>
          <w:p w14:paraId="7416F7FF" w14:textId="721EC831" w:rsidR="00204F74" w:rsidRDefault="00204F74" w:rsidP="00204F74">
            <w:pPr>
              <w:pStyle w:val="Standard"/>
              <w:ind w:left="-13" w:firstLine="13"/>
              <w:rPr>
                <w:rFonts w:cs="Calibri"/>
                <w:i/>
                <w:lang w:val="ro-RO"/>
              </w:rPr>
            </w:pPr>
            <w:r>
              <w:rPr>
                <w:rFonts w:cs="Calibri"/>
                <w:i/>
                <w:lang w:val="ro-RO"/>
              </w:rPr>
              <w:t xml:space="preserve">-autocarele utilizate pentru transportul în afara judeţului Iaşi să aibă în dotare şi să fie funcţionale: sistem de încălzire, de aer condiţionat; </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2376AD07" w14:textId="3820546B" w:rsidR="00204F74" w:rsidRDefault="00204F74" w:rsidP="00F74E7A">
            <w:pPr>
              <w:pStyle w:val="Standard"/>
              <w:ind w:left="-13"/>
              <w:rPr>
                <w:rFonts w:cs="Calibri"/>
                <w:b/>
                <w:bCs/>
                <w:i/>
                <w:lang w:val="ro-RO"/>
              </w:rPr>
            </w:pPr>
            <w:r>
              <w:rPr>
                <w:rFonts w:cs="Calibri"/>
                <w:b/>
                <w:bCs/>
                <w:i/>
                <w:lang w:val="ro-RO"/>
              </w:rPr>
              <w:t>Parametri de funcţionare minim acceptaţi de către Beneficiar:</w:t>
            </w:r>
          </w:p>
          <w:p w14:paraId="5695C873" w14:textId="77777777" w:rsidR="001F4AA1" w:rsidRDefault="001F4AA1" w:rsidP="00204F74">
            <w:pPr>
              <w:pStyle w:val="Standard"/>
              <w:ind w:left="-13" w:firstLine="13"/>
              <w:rPr>
                <w:rFonts w:cs="Calibri"/>
                <w:b/>
                <w:bCs/>
                <w:i/>
                <w:lang w:val="ro-RO"/>
              </w:rPr>
            </w:pPr>
          </w:p>
          <w:p w14:paraId="332A76D1" w14:textId="77777777" w:rsidR="001F4AA1" w:rsidRDefault="001F4AA1" w:rsidP="00204F74">
            <w:pPr>
              <w:pStyle w:val="Standard"/>
              <w:ind w:left="-13" w:firstLine="13"/>
              <w:rPr>
                <w:rFonts w:cs="Calibri"/>
                <w:b/>
                <w:bCs/>
                <w:i/>
                <w:lang w:val="ro-RO"/>
              </w:rPr>
            </w:pPr>
          </w:p>
          <w:p w14:paraId="13A5A893" w14:textId="77777777" w:rsidR="001F4AA1" w:rsidRDefault="001F4AA1" w:rsidP="00204F74">
            <w:pPr>
              <w:pStyle w:val="Standard"/>
              <w:ind w:left="-13" w:firstLine="13"/>
              <w:rPr>
                <w:rFonts w:cs="Calibri"/>
                <w:b/>
                <w:bCs/>
                <w:i/>
                <w:lang w:val="ro-RO"/>
              </w:rPr>
            </w:pPr>
          </w:p>
          <w:p w14:paraId="31167CB0" w14:textId="77777777" w:rsidR="001F4AA1" w:rsidRDefault="001F4AA1" w:rsidP="00204F74">
            <w:pPr>
              <w:pStyle w:val="Standard"/>
              <w:ind w:left="-13" w:firstLine="13"/>
              <w:rPr>
                <w:rFonts w:cs="Calibri"/>
                <w:b/>
                <w:bCs/>
                <w:i/>
                <w:lang w:val="ro-RO"/>
              </w:rPr>
            </w:pPr>
          </w:p>
          <w:p w14:paraId="6FA41C89" w14:textId="77777777" w:rsidR="001F4AA1" w:rsidRDefault="001F4AA1" w:rsidP="00204F74">
            <w:pPr>
              <w:pStyle w:val="Standard"/>
              <w:ind w:left="-13" w:firstLine="13"/>
              <w:rPr>
                <w:rFonts w:cs="Calibri"/>
                <w:i/>
                <w:lang w:val="ro-RO"/>
              </w:rPr>
            </w:pPr>
          </w:p>
          <w:p w14:paraId="038CD9D1" w14:textId="77777777" w:rsidR="00204F74" w:rsidRDefault="00204F74" w:rsidP="00204F74">
            <w:pPr>
              <w:pStyle w:val="Standard"/>
              <w:ind w:left="-13" w:firstLine="13"/>
              <w:rPr>
                <w:rFonts w:cs="Calibri"/>
                <w:i/>
                <w:lang w:val="ro-RO"/>
              </w:rPr>
            </w:pPr>
          </w:p>
          <w:p w14:paraId="3249D492" w14:textId="77777777" w:rsidR="00204F74" w:rsidRDefault="00204F74" w:rsidP="00204F74">
            <w:pPr>
              <w:pStyle w:val="Standard"/>
              <w:ind w:left="-13" w:firstLine="13"/>
              <w:rPr>
                <w:rFonts w:cs="Calibri"/>
                <w:i/>
                <w:lang w:val="ro-RO"/>
              </w:rPr>
            </w:pPr>
          </w:p>
          <w:p w14:paraId="45CCE777" w14:textId="77777777" w:rsidR="00204F74" w:rsidRDefault="00204F74" w:rsidP="00204F74">
            <w:pPr>
              <w:pStyle w:val="Standard"/>
              <w:ind w:left="-13" w:firstLine="13"/>
              <w:rPr>
                <w:rFonts w:cs="Calibri"/>
                <w:i/>
                <w:lang w:val="ro-RO"/>
              </w:rPr>
            </w:pPr>
          </w:p>
          <w:p w14:paraId="706D7847" w14:textId="77777777" w:rsidR="00204F74" w:rsidRDefault="00204F74" w:rsidP="00204F74">
            <w:pPr>
              <w:pStyle w:val="Standard"/>
              <w:ind w:left="-13" w:firstLine="13"/>
              <w:rPr>
                <w:rFonts w:cs="Calibri"/>
                <w:i/>
                <w:lang w:val="ro-RO"/>
              </w:rPr>
            </w:pPr>
          </w:p>
          <w:p w14:paraId="12D74AC9" w14:textId="77777777" w:rsidR="00204F74" w:rsidRDefault="00204F74" w:rsidP="00204F74">
            <w:pPr>
              <w:pStyle w:val="Standard"/>
              <w:ind w:left="-13" w:firstLine="13"/>
              <w:rPr>
                <w:rFonts w:cs="Calibri"/>
                <w:i/>
                <w:lang w:val="ro-RO"/>
              </w:rPr>
            </w:pPr>
          </w:p>
          <w:p w14:paraId="49260B0E" w14:textId="77777777" w:rsidR="00204F74" w:rsidRDefault="00204F74" w:rsidP="00204F74">
            <w:pPr>
              <w:pStyle w:val="Standard"/>
              <w:ind w:left="-13" w:firstLine="13"/>
              <w:rPr>
                <w:rFonts w:cs="Calibri"/>
                <w:i/>
                <w:lang w:val="ro-RO"/>
              </w:rPr>
            </w:pPr>
          </w:p>
          <w:p w14:paraId="63E6677B" w14:textId="77777777" w:rsidR="00204F74" w:rsidRDefault="00204F74" w:rsidP="00204F74">
            <w:pPr>
              <w:pStyle w:val="Standard"/>
              <w:ind w:left="-13" w:firstLine="13"/>
              <w:rPr>
                <w:rFonts w:cs="Calibri"/>
                <w:i/>
                <w:lang w:val="ro-RO"/>
              </w:rPr>
            </w:pPr>
          </w:p>
          <w:p w14:paraId="7EFA3802" w14:textId="77777777" w:rsidR="00204F74" w:rsidRDefault="00204F74" w:rsidP="00204F74">
            <w:pPr>
              <w:pStyle w:val="Standard"/>
              <w:ind w:left="-13" w:firstLine="13"/>
              <w:rPr>
                <w:rFonts w:cs="Calibri"/>
                <w:i/>
                <w:lang w:val="ro-RO"/>
              </w:rPr>
            </w:pPr>
          </w:p>
          <w:p w14:paraId="1F9F1ED3" w14:textId="77777777" w:rsidR="00204F74" w:rsidRDefault="00204F74" w:rsidP="00204F74">
            <w:pPr>
              <w:pStyle w:val="Standard"/>
              <w:ind w:left="-13" w:firstLine="13"/>
              <w:rPr>
                <w:rFonts w:cs="Calibri"/>
                <w:i/>
                <w:lang w:val="ro-RO"/>
              </w:rPr>
            </w:pPr>
          </w:p>
          <w:p w14:paraId="424E8367" w14:textId="77777777" w:rsidR="00204F74" w:rsidRDefault="00204F74" w:rsidP="00204F74">
            <w:pPr>
              <w:pStyle w:val="Standard"/>
              <w:ind w:left="-13" w:firstLine="13"/>
              <w:rPr>
                <w:rFonts w:cs="Calibri"/>
                <w:i/>
                <w:lang w:val="ro-RO"/>
              </w:rPr>
            </w:pPr>
          </w:p>
          <w:p w14:paraId="6C0D6472" w14:textId="77777777" w:rsidR="00204F74" w:rsidRDefault="00204F74" w:rsidP="00204F74">
            <w:pPr>
              <w:pStyle w:val="Standard"/>
              <w:ind w:left="-13" w:firstLine="13"/>
              <w:rPr>
                <w:rFonts w:cs="Calibri"/>
                <w:i/>
                <w:lang w:val="ro-RO"/>
              </w:rPr>
            </w:pPr>
          </w:p>
          <w:p w14:paraId="3034D884" w14:textId="77777777" w:rsidR="00204F74" w:rsidRDefault="00204F74" w:rsidP="00204F74">
            <w:pPr>
              <w:pStyle w:val="Standard"/>
              <w:ind w:left="-13" w:firstLine="13"/>
              <w:rPr>
                <w:rFonts w:cs="Calibri"/>
                <w:i/>
                <w:lang w:val="ro-RO"/>
              </w:rPr>
            </w:pPr>
          </w:p>
        </w:tc>
      </w:tr>
      <w:tr w:rsidR="008449FE" w:rsidRPr="00F7493B" w14:paraId="0F2C8260" w14:textId="77777777" w:rsidTr="00BF290B">
        <w:trPr>
          <w:trHeight w:val="1601"/>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35D1CCE" w14:textId="77777777" w:rsidR="008449FE" w:rsidRPr="00051599" w:rsidRDefault="008449FE" w:rsidP="008449FE">
            <w:pPr>
              <w:pStyle w:val="Standard"/>
              <w:rPr>
                <w:rFonts w:cs="Times New Roman"/>
                <w:i/>
                <w:lang w:val="ro-RO"/>
              </w:rPr>
            </w:pPr>
            <w:r w:rsidRPr="00051599">
              <w:rPr>
                <w:rFonts w:cs="Times New Roman"/>
                <w:b/>
                <w:bCs/>
                <w:i/>
                <w:lang w:val="ro-RO"/>
              </w:rPr>
              <w:t>Piese de Schimb:</w:t>
            </w:r>
            <w:r w:rsidRPr="00051599">
              <w:rPr>
                <w:rFonts w:cs="Times New Roman"/>
                <w:i/>
                <w:lang w:val="ro-RO"/>
              </w:rPr>
              <w:t xml:space="preserve"> dacă beneficiarul consideră că este cazul (becuri, etc.)</w:t>
            </w:r>
          </w:p>
          <w:p w14:paraId="6626E9D8" w14:textId="77777777" w:rsidR="008449FE" w:rsidRPr="00051599" w:rsidRDefault="008449FE" w:rsidP="008449FE">
            <w:pPr>
              <w:pStyle w:val="Standard"/>
              <w:rPr>
                <w:rFonts w:cs="Times New Roman"/>
                <w:i/>
                <w:lang w:val="ro-RO"/>
              </w:rPr>
            </w:pPr>
            <w:r w:rsidRPr="00051599">
              <w:rPr>
                <w:rFonts w:cs="Times New Roman"/>
                <w:b/>
                <w:bCs/>
                <w:i/>
                <w:lang w:val="ro-RO"/>
              </w:rPr>
              <w:t xml:space="preserve">Instrumente şi Accesorii: </w:t>
            </w:r>
            <w:r w:rsidRPr="00051599">
              <w:rPr>
                <w:rFonts w:cs="Times New Roman"/>
                <w:i/>
                <w:lang w:val="ro-RO"/>
              </w:rPr>
              <w:t>truse de prim ajutor, stingătoare de incendiu;</w:t>
            </w:r>
          </w:p>
          <w:p w14:paraId="7DE5E998" w14:textId="77777777" w:rsidR="008449FE" w:rsidRPr="00051599" w:rsidRDefault="008449FE" w:rsidP="008449FE">
            <w:pPr>
              <w:pStyle w:val="Standard"/>
              <w:rPr>
                <w:rFonts w:cs="Times New Roman"/>
                <w:i/>
                <w:lang w:val="fr-FR"/>
              </w:rPr>
            </w:pPr>
            <w:r w:rsidRPr="00051599">
              <w:rPr>
                <w:rFonts w:cs="Times New Roman"/>
                <w:b/>
                <w:bCs/>
                <w:i/>
                <w:lang w:val="ro-RO"/>
              </w:rPr>
              <w:t xml:space="preserve">Manuale: </w:t>
            </w:r>
            <w:r w:rsidRPr="00051599">
              <w:rPr>
                <w:rFonts w:cs="Times New Roman"/>
                <w:i/>
                <w:lang w:val="ro-RO"/>
              </w:rPr>
              <w:t>manualul de utilizare al autocarului/autobuzului</w:t>
            </w:r>
          </w:p>
          <w:p w14:paraId="783F5C29" w14:textId="77777777" w:rsidR="008449FE" w:rsidRPr="00051599" w:rsidRDefault="008449FE" w:rsidP="008449FE">
            <w:pPr>
              <w:pStyle w:val="Standard"/>
              <w:rPr>
                <w:rFonts w:cs="Times New Roman"/>
                <w:i/>
                <w:lang w:val="ro-RO"/>
              </w:rPr>
            </w:pPr>
            <w:r w:rsidRPr="00051599">
              <w:rPr>
                <w:rFonts w:cs="Times New Roman"/>
                <w:b/>
                <w:bCs/>
                <w:i/>
                <w:lang w:val="ro-RO"/>
              </w:rPr>
              <w:t xml:space="preserve">Cerinţe de Întreţinere: </w:t>
            </w:r>
            <w:r w:rsidRPr="00051599">
              <w:rPr>
                <w:rFonts w:cs="Times New Roman"/>
                <w:i/>
                <w:lang w:val="ro-RO"/>
              </w:rPr>
              <w:t>mijloacele de transport să fie în stare foarte bună de funcţionare, să fie salubrizate, spălate şi dezinfectate</w:t>
            </w:r>
          </w:p>
          <w:p w14:paraId="028F59C7" w14:textId="50319972" w:rsidR="008449FE" w:rsidRDefault="008449FE" w:rsidP="008449FE">
            <w:pPr>
              <w:spacing w:before="120" w:after="120"/>
              <w:contextualSpacing/>
              <w:jc w:val="both"/>
              <w:rPr>
                <w:rFonts w:eastAsia="Times New Roman" w:cs="Times New Roman"/>
                <w:i/>
                <w:lang w:val="ro-RO"/>
              </w:rPr>
            </w:pPr>
            <w:r w:rsidRPr="00051599">
              <w:rPr>
                <w:rFonts w:cs="Times New Roman"/>
                <w:b/>
                <w:bCs/>
                <w:i/>
                <w:lang w:val="ro-RO"/>
              </w:rPr>
              <w:t>Alte cerințe:</w:t>
            </w:r>
            <w:r w:rsidRPr="00051599">
              <w:rPr>
                <w:rFonts w:eastAsia="Times New Roman" w:cs="Times New Roman"/>
                <w:i/>
                <w:lang w:val="ro-RO"/>
              </w:rPr>
              <w:t xml:space="preserve"> Pe parcursul prestării serviciilor care fac obiectul prezentei proceduri prestatorul și subcontractanții acestuia (dacă este cazul) are obligația de a respecta pe parcursul executării contractului, reglementările obligatorii în domeniul mediului, social și al relațiilor de muncă stabilite prin legislatia adoptată la nivelul Uniunii Europene, legislația națională, prin acorduri colective sau prin tratatele, convențiile și acordurile internaționale în aceste domenii. În acest sens, informații detaliate pot fi obținute de la ministerele de resort (http://www.mmuncii.ro/j33/index.php/ro/ și </w:t>
            </w:r>
            <w:hyperlink r:id="rId13" w:history="1">
              <w:r w:rsidRPr="00E456B1">
                <w:rPr>
                  <w:rStyle w:val="Hyperlink"/>
                  <w:rFonts w:eastAsia="Times New Roman" w:cs="Times New Roman"/>
                  <w:i/>
                  <w:lang w:val="ro-RO"/>
                </w:rPr>
                <w:t>http://www.mmediu.ro/</w:t>
              </w:r>
            </w:hyperlink>
            <w:r w:rsidRPr="00051599">
              <w:rPr>
                <w:rFonts w:eastAsia="Times New Roman" w:cs="Times New Roman"/>
                <w:i/>
                <w:lang w:val="ro-RO"/>
              </w:rPr>
              <w:t>).</w:t>
            </w:r>
          </w:p>
          <w:p w14:paraId="68654716" w14:textId="23410E5E" w:rsidR="00DA2EE9" w:rsidRPr="008449FE" w:rsidRDefault="008449FE" w:rsidP="00DA2EE9">
            <w:pPr>
              <w:spacing w:before="120" w:after="120"/>
              <w:contextualSpacing/>
              <w:jc w:val="both"/>
              <w:rPr>
                <w:rFonts w:eastAsia="Times New Roman" w:cs="Times New Roman"/>
                <w:i/>
                <w:lang w:val="ro-RO"/>
              </w:rPr>
            </w:pPr>
            <w:r w:rsidRPr="00051599">
              <w:rPr>
                <w:rFonts w:eastAsia="Times New Roman" w:cs="Times New Roman"/>
                <w:i/>
                <w:lang w:val="ro-RO"/>
              </w:rPr>
              <w:t xml:space="preserve"> Prestatorul se obligă să asigure şi să respecte toate obligaţiile referitoare la condiţiile de muncă </w:t>
            </w:r>
            <w:r w:rsidRPr="00051599">
              <w:rPr>
                <w:rFonts w:eastAsia="Times New Roman" w:cs="Times New Roman"/>
                <w:i/>
                <w:lang w:val="ro-RO"/>
              </w:rPr>
              <w:lastRenderedPageBreak/>
              <w:t>și de protecţia muncii astfel cum sunt acestea prevăzute în Legea securităţii şi sănătăţii în muncă nr. 319/2006, cu modificările şi completările ulterioare, precum şi în celelalte acte normative subsecvente acesteia. Prestatorul este unicul răspunzător pentru orice accident, dauna și/sau avarie ocazionate de îndeplinirea obiectului contractului.</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10650990" w14:textId="77777777" w:rsidR="008449FE" w:rsidRDefault="008449FE" w:rsidP="008449FE">
            <w:pPr>
              <w:pStyle w:val="Standard"/>
              <w:ind w:left="-13" w:firstLine="13"/>
              <w:rPr>
                <w:rFonts w:cs="Calibri"/>
                <w:b/>
                <w:bCs/>
                <w:i/>
                <w:lang w:val="ro-RO"/>
              </w:rPr>
            </w:pPr>
          </w:p>
        </w:tc>
      </w:tr>
    </w:tbl>
    <w:p w14:paraId="0B441EFD" w14:textId="77777777" w:rsidR="00726ECD" w:rsidRDefault="00726ECD" w:rsidP="00726ECD">
      <w:pPr>
        <w:pStyle w:val="Standard"/>
        <w:rPr>
          <w:rFonts w:cs="Calibri"/>
          <w:b/>
          <w:lang w:val="ro-RO"/>
        </w:rPr>
      </w:pPr>
    </w:p>
    <w:p w14:paraId="08967986" w14:textId="77777777" w:rsidR="00697AC0" w:rsidRDefault="00697AC0" w:rsidP="00726ECD">
      <w:pPr>
        <w:pStyle w:val="Standard"/>
        <w:rPr>
          <w:rFonts w:cs="Calibri"/>
          <w:b/>
          <w:lang w:val="ro-RO"/>
        </w:rPr>
      </w:pPr>
    </w:p>
    <w:p w14:paraId="05A0F666" w14:textId="094B95B3" w:rsidR="00144D17" w:rsidRPr="00BF6BCA" w:rsidRDefault="00144D17" w:rsidP="00144D17">
      <w:pPr>
        <w:pStyle w:val="Standard"/>
        <w:ind w:left="720" w:hanging="720"/>
        <w:jc w:val="both"/>
        <w:rPr>
          <w:rFonts w:cs="Calibri"/>
          <w:b/>
          <w:u w:val="single"/>
          <w:lang w:val="ro-RO"/>
        </w:rPr>
      </w:pPr>
      <w:r>
        <w:rPr>
          <w:rFonts w:cs="Calibri"/>
          <w:b/>
          <w:lang w:val="ro-RO"/>
        </w:rPr>
        <w:t>3</w:t>
      </w:r>
      <w:r w:rsidRPr="00F65DD8">
        <w:rPr>
          <w:rFonts w:cs="Calibri"/>
          <w:b/>
          <w:lang w:val="ro-RO"/>
        </w:rPr>
        <w:t>.</w:t>
      </w:r>
      <w:r>
        <w:rPr>
          <w:rFonts w:cs="Calibri"/>
          <w:b/>
          <w:u w:val="single"/>
          <w:lang w:val="ro-RO"/>
        </w:rPr>
        <w:t xml:space="preserve"> </w:t>
      </w:r>
      <w:r w:rsidRPr="00BF6BCA">
        <w:rPr>
          <w:rFonts w:cs="Calibri"/>
          <w:b/>
          <w:u w:val="single"/>
          <w:lang w:val="ro-RO"/>
        </w:rPr>
        <w:t>Specificaţii Tehnice:</w:t>
      </w:r>
    </w:p>
    <w:p w14:paraId="0B195032" w14:textId="77777777" w:rsidR="00144D17" w:rsidRPr="00BF6BCA" w:rsidRDefault="00144D17" w:rsidP="00144D17">
      <w:pPr>
        <w:pStyle w:val="Standard"/>
        <w:jc w:val="both"/>
        <w:rPr>
          <w:rFonts w:cs="Calibri"/>
          <w:b/>
          <w:u w:val="single"/>
          <w:lang w:val="ro-RO"/>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144D17" w:rsidRPr="00F7493B" w14:paraId="4BA093D2" w14:textId="77777777" w:rsidTr="000D3A24">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52636EC" w14:textId="77777777" w:rsidR="00144D17" w:rsidRPr="00BF6BCA" w:rsidRDefault="00144D17" w:rsidP="000D3A24">
            <w:pPr>
              <w:pStyle w:val="Standard"/>
              <w:jc w:val="center"/>
              <w:rPr>
                <w:rFonts w:cs="Calibri"/>
                <w:b/>
                <w:lang w:val="ro-RO"/>
              </w:rPr>
            </w:pPr>
            <w:r w:rsidRPr="00BF6BCA">
              <w:rPr>
                <w:rFonts w:cs="Calibri"/>
                <w:b/>
                <w:lang w:val="ro-RO"/>
              </w:rPr>
              <w:t xml:space="preserve">A. Specificații tehnice solicitate </w:t>
            </w:r>
          </w:p>
          <w:p w14:paraId="0615F4BF" w14:textId="77777777" w:rsidR="00144D17" w:rsidRPr="00BF6BCA" w:rsidRDefault="00144D17" w:rsidP="000D3A24">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5B0447" w14:textId="77777777" w:rsidR="00144D17" w:rsidRPr="00BF6BCA" w:rsidRDefault="00144D17" w:rsidP="000D3A24">
            <w:pPr>
              <w:pStyle w:val="Standard"/>
              <w:jc w:val="center"/>
              <w:rPr>
                <w:rFonts w:cs="Calibri"/>
                <w:b/>
                <w:lang w:val="ro-RO"/>
              </w:rPr>
            </w:pPr>
            <w:r w:rsidRPr="00BF6BCA">
              <w:rPr>
                <w:rFonts w:cs="Calibri"/>
                <w:b/>
                <w:lang w:val="ro-RO"/>
              </w:rPr>
              <w:t xml:space="preserve">B. Specificații tehnice ofertate </w:t>
            </w:r>
          </w:p>
          <w:p w14:paraId="25BFD6CF" w14:textId="77777777" w:rsidR="00144D17" w:rsidRPr="00BF6BCA" w:rsidRDefault="00144D17" w:rsidP="000D3A24">
            <w:pPr>
              <w:pStyle w:val="Standard"/>
              <w:jc w:val="center"/>
              <w:rPr>
                <w:rFonts w:cs="Calibri"/>
                <w:i/>
                <w:lang w:val="ro-RO"/>
              </w:rPr>
            </w:pPr>
            <w:r w:rsidRPr="00BF6BCA">
              <w:rPr>
                <w:rFonts w:cs="Calibri"/>
                <w:i/>
                <w:lang w:val="ro-RO"/>
              </w:rPr>
              <w:t>[a se completa de către Ofertant]</w:t>
            </w:r>
          </w:p>
        </w:tc>
      </w:tr>
      <w:tr w:rsidR="00144D17" w:rsidRPr="004846AA" w14:paraId="1C9393DC" w14:textId="77777777" w:rsidTr="000D3A24">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A53CA36" w14:textId="191AE429" w:rsidR="00144D17" w:rsidRPr="00BF6BCA" w:rsidRDefault="00144D17" w:rsidP="000D3A24">
            <w:pPr>
              <w:pStyle w:val="Standard"/>
              <w:jc w:val="center"/>
              <w:rPr>
                <w:rFonts w:cs="Calibri"/>
                <w:b/>
                <w:lang w:val="ro-RO"/>
              </w:rPr>
            </w:pPr>
            <w:r w:rsidRPr="00BF6BCA">
              <w:rPr>
                <w:rFonts w:cs="Calibri"/>
                <w:b/>
                <w:lang w:val="ro-RO"/>
              </w:rPr>
              <w:t xml:space="preserve">LOT </w:t>
            </w:r>
            <w:r>
              <w:rPr>
                <w:rFonts w:cs="Calibri"/>
                <w:b/>
                <w:lang w:val="ro-RO"/>
              </w:rPr>
              <w:t>2</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815B2D" w14:textId="6C152BEB" w:rsidR="00144D17" w:rsidRPr="00BF6BCA" w:rsidRDefault="00144D17" w:rsidP="000D3A24">
            <w:pPr>
              <w:pStyle w:val="Standard"/>
              <w:jc w:val="center"/>
              <w:rPr>
                <w:rFonts w:cs="Calibri"/>
                <w:b/>
                <w:lang w:val="ro-RO"/>
              </w:rPr>
            </w:pPr>
            <w:r w:rsidRPr="00BF6BCA">
              <w:rPr>
                <w:rFonts w:cs="Calibri"/>
                <w:b/>
                <w:lang w:val="ro-RO"/>
              </w:rPr>
              <w:t xml:space="preserve">LOT </w:t>
            </w:r>
            <w:r>
              <w:rPr>
                <w:rFonts w:cs="Calibri"/>
                <w:b/>
                <w:lang w:val="ro-RO"/>
              </w:rPr>
              <w:t>2</w:t>
            </w:r>
          </w:p>
        </w:tc>
      </w:tr>
      <w:tr w:rsidR="00144D17" w:rsidRPr="00C325D0" w14:paraId="2D0B0FB0" w14:textId="77777777" w:rsidTr="000D3A24">
        <w:trPr>
          <w:trHeight w:val="440"/>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49C0F79" w14:textId="77777777" w:rsidR="00144D17" w:rsidRPr="00204EC5" w:rsidRDefault="00144D17" w:rsidP="000D3A24">
            <w:pPr>
              <w:pStyle w:val="Standard"/>
              <w:spacing w:line="276" w:lineRule="auto"/>
              <w:jc w:val="both"/>
              <w:rPr>
                <w:rFonts w:ascii="Arial" w:hAnsi="Arial" w:cs="Arial"/>
                <w:sz w:val="20"/>
                <w:szCs w:val="20"/>
                <w:lang w:val="pt-PT"/>
              </w:rPr>
            </w:pPr>
            <w:r w:rsidRPr="00204EC5">
              <w:rPr>
                <w:rFonts w:ascii="Arial" w:hAnsi="Arial" w:cs="Arial"/>
                <w:b/>
                <w:i/>
                <w:sz w:val="20"/>
                <w:szCs w:val="20"/>
                <w:lang w:val="ro-RO"/>
              </w:rPr>
              <w:t xml:space="preserve">Denumire </w:t>
            </w:r>
            <w:r>
              <w:rPr>
                <w:rFonts w:ascii="Arial" w:hAnsi="Arial" w:cs="Arial"/>
                <w:b/>
                <w:i/>
                <w:sz w:val="20"/>
                <w:szCs w:val="20"/>
                <w:lang w:val="ro-RO"/>
              </w:rPr>
              <w:t>achiziție</w:t>
            </w:r>
            <w:r w:rsidRPr="00204EC5">
              <w:rPr>
                <w:rFonts w:ascii="Arial" w:hAnsi="Arial" w:cs="Arial"/>
                <w:b/>
                <w:i/>
                <w:sz w:val="20"/>
                <w:szCs w:val="20"/>
                <w:lang w:val="ro-RO"/>
              </w:rPr>
              <w:t xml:space="preserve">: </w:t>
            </w:r>
            <w:r>
              <w:rPr>
                <w:rFonts w:cs="Calibri"/>
                <w:i/>
                <w:lang w:val="ro-RO"/>
              </w:rPr>
              <w:t>Servicii de transport rutier de persoane, cu autocarul</w:t>
            </w:r>
            <w:r w:rsidRPr="009748AA">
              <w:rPr>
                <w:rFonts w:ascii="Arial" w:hAnsi="Arial" w:cs="Arial"/>
                <w:b/>
                <w:bCs/>
                <w:sz w:val="20"/>
                <w:szCs w:val="20"/>
                <w:lang w:val="it-IT"/>
              </w:rPr>
              <w:t>:</w:t>
            </w:r>
            <w:r>
              <w:rPr>
                <w:rFonts w:ascii="Arial" w:hAnsi="Arial" w:cs="Arial"/>
                <w:b/>
                <w:bCs/>
                <w:sz w:val="20"/>
                <w:szCs w:val="20"/>
                <w:lang w:val="ro-RO"/>
              </w:rPr>
              <w:t xml:space="preserve"> </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0A89C5" w14:textId="77777777" w:rsidR="00144D17" w:rsidRDefault="00144D17" w:rsidP="000D3A24">
            <w:pPr>
              <w:pStyle w:val="Standard"/>
              <w:ind w:left="-198" w:firstLine="198"/>
              <w:jc w:val="both"/>
              <w:rPr>
                <w:rFonts w:cs="Calibri"/>
                <w:i/>
                <w:lang w:val="ro-RO"/>
              </w:rPr>
            </w:pPr>
            <w:r w:rsidRPr="00204EC5">
              <w:rPr>
                <w:rFonts w:ascii="Arial" w:hAnsi="Arial" w:cs="Arial"/>
                <w:b/>
                <w:i/>
                <w:sz w:val="20"/>
                <w:szCs w:val="20"/>
                <w:lang w:val="ro-RO"/>
              </w:rPr>
              <w:t xml:space="preserve">Denumire </w:t>
            </w:r>
            <w:r>
              <w:rPr>
                <w:rFonts w:ascii="Arial" w:hAnsi="Arial" w:cs="Arial"/>
                <w:b/>
                <w:i/>
                <w:sz w:val="20"/>
                <w:szCs w:val="20"/>
                <w:lang w:val="ro-RO"/>
              </w:rPr>
              <w:t>achiziție</w:t>
            </w:r>
            <w:r w:rsidRPr="00204EC5">
              <w:rPr>
                <w:rFonts w:ascii="Arial" w:hAnsi="Arial" w:cs="Arial"/>
                <w:b/>
                <w:i/>
                <w:sz w:val="20"/>
                <w:szCs w:val="20"/>
                <w:lang w:val="ro-RO"/>
              </w:rPr>
              <w:t xml:space="preserve">: </w:t>
            </w:r>
            <w:r>
              <w:rPr>
                <w:rFonts w:cs="Calibri"/>
                <w:i/>
                <w:lang w:val="ro-RO"/>
              </w:rPr>
              <w:t>Servicii de transport rutier</w:t>
            </w:r>
          </w:p>
          <w:p w14:paraId="79542B39" w14:textId="77777777" w:rsidR="00144D17" w:rsidRPr="00204EC5" w:rsidRDefault="00144D17" w:rsidP="000D3A24">
            <w:pPr>
              <w:pStyle w:val="Standard"/>
              <w:ind w:left="-198" w:firstLine="198"/>
              <w:jc w:val="both"/>
              <w:rPr>
                <w:rFonts w:ascii="Arial" w:hAnsi="Arial" w:cs="Arial"/>
                <w:i/>
                <w:sz w:val="20"/>
                <w:szCs w:val="20"/>
                <w:lang w:val="ro-RO"/>
              </w:rPr>
            </w:pPr>
            <w:r>
              <w:rPr>
                <w:rFonts w:cs="Calibri"/>
                <w:i/>
                <w:lang w:val="ro-RO"/>
              </w:rPr>
              <w:t xml:space="preserve"> de persoane, cu autocarul</w:t>
            </w:r>
            <w:r w:rsidRPr="009748AA">
              <w:rPr>
                <w:rFonts w:ascii="Arial" w:hAnsi="Arial" w:cs="Arial"/>
                <w:b/>
                <w:bCs/>
                <w:sz w:val="20"/>
                <w:szCs w:val="20"/>
                <w:lang w:val="it-IT"/>
              </w:rPr>
              <w:t>:</w:t>
            </w:r>
          </w:p>
        </w:tc>
      </w:tr>
      <w:tr w:rsidR="00144D17" w:rsidRPr="00F7493B" w14:paraId="531ED813" w14:textId="77777777" w:rsidTr="000D3A24">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C658EA8" w14:textId="77777777" w:rsidR="00144D17" w:rsidRPr="00204EC5" w:rsidRDefault="00144D17" w:rsidP="000D3A24">
            <w:pPr>
              <w:ind w:left="-13"/>
              <w:rPr>
                <w:rFonts w:ascii="Arial" w:hAnsi="Arial" w:cs="Arial"/>
                <w:lang w:val="pt-PT"/>
              </w:rPr>
            </w:pPr>
            <w:r>
              <w:rPr>
                <w:rFonts w:cs="Calibri"/>
                <w:i/>
                <w:lang w:val="ro-RO"/>
              </w:rPr>
              <w:t>Descriere generală:Servicii de transport rutier de persoane, cu autocarul în afara judeţului Iaşi și în judeţul Iaşi</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7F1E93F3" w14:textId="77777777" w:rsidR="00144D17" w:rsidRPr="00204EC5" w:rsidRDefault="00144D17" w:rsidP="000D3A24">
            <w:pPr>
              <w:pStyle w:val="Standard"/>
              <w:rPr>
                <w:rFonts w:ascii="Arial" w:hAnsi="Arial" w:cs="Arial"/>
                <w:i/>
                <w:sz w:val="20"/>
                <w:szCs w:val="20"/>
                <w:lang w:val="ro-RO"/>
              </w:rPr>
            </w:pPr>
            <w:r>
              <w:rPr>
                <w:rFonts w:cs="Calibri"/>
                <w:i/>
                <w:lang w:val="ro-RO"/>
              </w:rPr>
              <w:t>Descriere generală:Servicii de transport rutier de persoane, cu autocarul în afara judeţului Iaşi și în judeţul Iaşi</w:t>
            </w:r>
          </w:p>
        </w:tc>
      </w:tr>
      <w:tr w:rsidR="00144D17" w:rsidRPr="00E0701D" w14:paraId="2286770F" w14:textId="77777777" w:rsidTr="000D3A24">
        <w:trPr>
          <w:trHeight w:val="70"/>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154220C" w14:textId="77777777" w:rsidR="00144D17" w:rsidRDefault="00144D17" w:rsidP="000D3A24">
            <w:pPr>
              <w:pStyle w:val="Standard"/>
              <w:rPr>
                <w:rFonts w:cs="Calibri"/>
                <w:i/>
                <w:lang w:val="ro-RO"/>
              </w:rPr>
            </w:pPr>
            <w:r>
              <w:rPr>
                <w:rFonts w:cs="Calibri"/>
                <w:i/>
                <w:lang w:val="ro-RO"/>
              </w:rPr>
              <w:t>Detalii specifice şi standarde tehnice minim acceptate de către Beneficiar:</w:t>
            </w:r>
          </w:p>
          <w:p w14:paraId="73AB1BB2" w14:textId="7781FD79" w:rsidR="00144D17" w:rsidRDefault="00144D17" w:rsidP="000D3A24">
            <w:pPr>
              <w:rPr>
                <w:rFonts w:cs="Calibri"/>
                <w:i/>
                <w:lang w:val="ro-RO"/>
              </w:rPr>
            </w:pPr>
            <w:r w:rsidRPr="00655E45">
              <w:rPr>
                <w:b/>
                <w:bCs/>
                <w:i/>
                <w:lang w:val="ro-RO"/>
              </w:rPr>
              <w:t xml:space="preserve">LOT </w:t>
            </w:r>
            <w:r>
              <w:rPr>
                <w:b/>
                <w:bCs/>
                <w:i/>
                <w:lang w:val="ro-RO"/>
              </w:rPr>
              <w:t>2</w:t>
            </w:r>
            <w:r w:rsidRPr="00655E45">
              <w:rPr>
                <w:b/>
                <w:bCs/>
                <w:i/>
                <w:lang w:val="ro-RO"/>
              </w:rPr>
              <w:t xml:space="preserve">: Serviciu de transport rutier de persoane, cu autocarul </w:t>
            </w:r>
            <w:r w:rsidRPr="00655E45">
              <w:rPr>
                <w:i/>
                <w:lang w:val="ro-RO"/>
              </w:rPr>
              <w:t xml:space="preserve">pentru 30 de elevi și 5 însoțitori, în ziua de </w:t>
            </w:r>
            <w:r>
              <w:rPr>
                <w:i/>
                <w:lang w:val="ro-RO"/>
              </w:rPr>
              <w:t>30</w:t>
            </w:r>
            <w:r w:rsidRPr="00655E45">
              <w:rPr>
                <w:i/>
                <w:lang w:val="ro-RO"/>
              </w:rPr>
              <w:t xml:space="preserve"> aprilie 2026. </w:t>
            </w:r>
            <w:r>
              <w:rPr>
                <w:i/>
                <w:lang w:val="ro-RO"/>
              </w:rPr>
              <w:t>Persoanele ce urmează a fi transportate cu autocarul vor fi preluate în ziua de 30 aprilie 2026, ora 8-8,30 de la</w:t>
            </w:r>
            <w:r w:rsidRPr="00655E45">
              <w:rPr>
                <w:i/>
                <w:lang w:val="ro-RO"/>
              </w:rPr>
              <w:t xml:space="preserve"> Roman (Liceul Tehnologic Vasile Sav, B-dul Republicii nr.46, Roman)</w:t>
            </w:r>
            <w:r>
              <w:rPr>
                <w:i/>
                <w:lang w:val="ro-RO"/>
              </w:rPr>
              <w:t xml:space="preserve">, transportate până la </w:t>
            </w:r>
            <w:r w:rsidRPr="00655E45">
              <w:rPr>
                <w:i/>
                <w:lang w:val="ro-RO"/>
              </w:rPr>
              <w:t>Iași (Universitatea Tehnică Gheorghe Asachi din Iași, Facultatea de Inginerie Electrică, Energetică și Informatică Aplicată, B-dul D. Mangeron nr.23, Iași)</w:t>
            </w:r>
            <w:r>
              <w:rPr>
                <w:i/>
                <w:lang w:val="ro-RO"/>
              </w:rPr>
              <w:t xml:space="preserve"> unde vor staționa aproximativ 4-6 ore, iar apoi transportate cu autocarul înapoi la </w:t>
            </w:r>
            <w:r w:rsidRPr="00655E45">
              <w:rPr>
                <w:i/>
                <w:lang w:val="ro-RO"/>
              </w:rPr>
              <w:t>Roman (Liceul Tehnologic Vasile Sav, B-dul Republicii nr.46, Roman).</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065266BE" w14:textId="77777777" w:rsidR="00144D17" w:rsidRDefault="00144D17" w:rsidP="000D3A24">
            <w:pPr>
              <w:pStyle w:val="Standard"/>
              <w:rPr>
                <w:rFonts w:cs="Calibri"/>
                <w:i/>
                <w:lang w:val="ro-RO"/>
              </w:rPr>
            </w:pPr>
            <w:r>
              <w:rPr>
                <w:rFonts w:cs="Calibri"/>
                <w:i/>
                <w:lang w:val="ro-RO"/>
              </w:rPr>
              <w:t>Detalii specifice şi standarde tehnice minim acceptate de către Beneficiar:</w:t>
            </w:r>
          </w:p>
          <w:p w14:paraId="223C29DE" w14:textId="77777777" w:rsidR="00144D17" w:rsidRDefault="00144D17" w:rsidP="000D3A24">
            <w:pPr>
              <w:pStyle w:val="Standard"/>
              <w:rPr>
                <w:rFonts w:cs="Calibri"/>
                <w:i/>
                <w:lang w:val="ro-RO"/>
              </w:rPr>
            </w:pPr>
          </w:p>
          <w:p w14:paraId="791EEEE1" w14:textId="77777777" w:rsidR="00144D17" w:rsidRDefault="00144D17" w:rsidP="000D3A24">
            <w:pPr>
              <w:pStyle w:val="Standard"/>
              <w:rPr>
                <w:rFonts w:cs="Calibri"/>
                <w:i/>
                <w:lang w:val="ro-RO"/>
              </w:rPr>
            </w:pPr>
          </w:p>
          <w:p w14:paraId="32BF27A6" w14:textId="77777777" w:rsidR="00144D17" w:rsidRDefault="00144D17" w:rsidP="000D3A24">
            <w:pPr>
              <w:pStyle w:val="Standard"/>
              <w:rPr>
                <w:rFonts w:cs="Calibri"/>
                <w:i/>
                <w:lang w:val="ro-RO"/>
              </w:rPr>
            </w:pPr>
          </w:p>
          <w:p w14:paraId="6A60D329" w14:textId="77777777" w:rsidR="00144D17" w:rsidRDefault="00144D17" w:rsidP="000D3A24">
            <w:pPr>
              <w:pStyle w:val="Standard"/>
              <w:rPr>
                <w:rFonts w:cs="Calibri"/>
                <w:i/>
                <w:lang w:val="ro-RO"/>
              </w:rPr>
            </w:pPr>
          </w:p>
          <w:p w14:paraId="1F91AD27" w14:textId="77777777" w:rsidR="00144D17" w:rsidRDefault="00144D17" w:rsidP="000D3A24">
            <w:pPr>
              <w:pStyle w:val="Standard"/>
              <w:rPr>
                <w:rFonts w:cs="Calibri"/>
                <w:i/>
                <w:lang w:val="ro-RO"/>
              </w:rPr>
            </w:pPr>
          </w:p>
          <w:p w14:paraId="32AC822B" w14:textId="77777777" w:rsidR="00144D17" w:rsidRDefault="00144D17" w:rsidP="000D3A24">
            <w:pPr>
              <w:pStyle w:val="Standard"/>
              <w:rPr>
                <w:rFonts w:cs="Calibri"/>
                <w:i/>
                <w:lang w:val="ro-RO"/>
              </w:rPr>
            </w:pPr>
          </w:p>
          <w:p w14:paraId="1F0A6CA9" w14:textId="77777777" w:rsidR="00144D17" w:rsidRDefault="00144D17" w:rsidP="000D3A24">
            <w:pPr>
              <w:pStyle w:val="Standard"/>
              <w:rPr>
                <w:rFonts w:cs="Calibri"/>
                <w:i/>
                <w:lang w:val="ro-RO"/>
              </w:rPr>
            </w:pPr>
          </w:p>
          <w:p w14:paraId="6DF75C58" w14:textId="77777777" w:rsidR="00144D17" w:rsidRDefault="00144D17" w:rsidP="000D3A24">
            <w:pPr>
              <w:pStyle w:val="Standard"/>
              <w:rPr>
                <w:rFonts w:cs="Calibri"/>
                <w:i/>
                <w:lang w:val="ro-RO"/>
              </w:rPr>
            </w:pPr>
          </w:p>
          <w:p w14:paraId="459E8AB6" w14:textId="77777777" w:rsidR="00144D17" w:rsidRDefault="00144D17" w:rsidP="000D3A24">
            <w:pPr>
              <w:pStyle w:val="Standard"/>
              <w:rPr>
                <w:rFonts w:cs="Calibri"/>
                <w:i/>
                <w:lang w:val="ro-RO"/>
              </w:rPr>
            </w:pPr>
          </w:p>
          <w:p w14:paraId="6E3C53F0" w14:textId="77777777" w:rsidR="00144D17" w:rsidRDefault="00144D17" w:rsidP="000D3A24">
            <w:pPr>
              <w:pStyle w:val="Standard"/>
              <w:rPr>
                <w:rFonts w:cs="Calibri"/>
                <w:i/>
                <w:lang w:val="ro-RO"/>
              </w:rPr>
            </w:pPr>
          </w:p>
          <w:p w14:paraId="1B6D06A4" w14:textId="77777777" w:rsidR="00144D17" w:rsidRDefault="00144D17" w:rsidP="000D3A24">
            <w:pPr>
              <w:pStyle w:val="Standard"/>
              <w:rPr>
                <w:rFonts w:cs="Calibri"/>
                <w:i/>
                <w:lang w:val="ro-RO"/>
              </w:rPr>
            </w:pPr>
          </w:p>
          <w:p w14:paraId="40A47D25" w14:textId="77777777" w:rsidR="00144D17" w:rsidRDefault="00144D17" w:rsidP="000D3A24">
            <w:pPr>
              <w:pStyle w:val="Standard"/>
              <w:rPr>
                <w:rFonts w:cs="Calibri"/>
                <w:i/>
                <w:lang w:val="ro-RO"/>
              </w:rPr>
            </w:pPr>
          </w:p>
          <w:p w14:paraId="0161DDCB" w14:textId="77777777" w:rsidR="00144D17" w:rsidRDefault="00144D17" w:rsidP="000D3A24">
            <w:pPr>
              <w:pStyle w:val="Standard"/>
              <w:rPr>
                <w:rFonts w:cs="Calibri"/>
                <w:i/>
                <w:lang w:val="ro-RO"/>
              </w:rPr>
            </w:pPr>
          </w:p>
        </w:tc>
      </w:tr>
      <w:tr w:rsidR="00144D17" w:rsidRPr="00F7493B" w14:paraId="7B243478" w14:textId="77777777" w:rsidTr="000D3A24">
        <w:trPr>
          <w:trHeight w:val="1601"/>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B924AC7" w14:textId="77777777" w:rsidR="00144D17" w:rsidRDefault="00144D17" w:rsidP="000D3A24">
            <w:pPr>
              <w:pStyle w:val="Standard"/>
              <w:rPr>
                <w:rFonts w:cs="Calibri"/>
                <w:b/>
                <w:bCs/>
                <w:i/>
                <w:lang w:val="ro-RO"/>
              </w:rPr>
            </w:pPr>
            <w:r>
              <w:rPr>
                <w:rFonts w:cs="Calibri"/>
                <w:b/>
                <w:bCs/>
                <w:i/>
                <w:lang w:val="ro-RO"/>
              </w:rPr>
              <w:t>Parametri de funcţionare minim acceptaţi de către Beneficiar:</w:t>
            </w:r>
          </w:p>
          <w:p w14:paraId="564B687B" w14:textId="77777777" w:rsidR="00144D17" w:rsidRDefault="00144D17" w:rsidP="000D3A24">
            <w:pPr>
              <w:pStyle w:val="Standard"/>
              <w:ind w:left="-13" w:firstLine="13"/>
              <w:rPr>
                <w:rFonts w:cs="Calibri"/>
                <w:i/>
                <w:lang w:val="ro-RO"/>
              </w:rPr>
            </w:pPr>
            <w:r>
              <w:rPr>
                <w:rFonts w:cs="Calibri"/>
                <w:i/>
                <w:lang w:val="ro-RO"/>
              </w:rPr>
              <w:t>-mijloacele de transport care fac obiectul ofertei trebuie să îndeplinească toate prevederile legale referitoare la circulaţia pe drumurile publice a autovehiculului care execută transportul de persoane, prestatorul trebuie să facă dovada că deține licență pentru transportul național de persoane, cu autocarul</w:t>
            </w:r>
            <w:r w:rsidRPr="00BB4038">
              <w:rPr>
                <w:rFonts w:ascii="Arial" w:eastAsia="Times New Roman" w:hAnsi="Arial" w:cs="Arial"/>
                <w:lang w:val="ro-RO"/>
              </w:rPr>
              <w:t xml:space="preserve">  </w:t>
            </w:r>
          </w:p>
          <w:p w14:paraId="25F41103" w14:textId="77777777" w:rsidR="00144D17" w:rsidRDefault="00144D17" w:rsidP="000D3A24">
            <w:pPr>
              <w:pStyle w:val="Standard"/>
              <w:ind w:left="-13" w:firstLine="13"/>
              <w:rPr>
                <w:rFonts w:cs="Calibri"/>
                <w:i/>
                <w:lang w:val="ro-RO"/>
              </w:rPr>
            </w:pPr>
            <w:r>
              <w:rPr>
                <w:rFonts w:cs="Calibri"/>
                <w:i/>
                <w:lang w:val="ro-RO"/>
              </w:rPr>
              <w:t xml:space="preserve">- mijloacele de transport care fac obiectul ofertei trebuie să posede inspecţia tehnică periodică valabilă (I.T.P.), prestatorul trebuie să facă dovada că starea tehnică a mijloacelor de transport persoane, cu autocarul, corespunde reglementărilor naționale de siguranță rutieră și </w:t>
            </w:r>
            <w:r>
              <w:rPr>
                <w:rFonts w:cs="Calibri"/>
                <w:i/>
                <w:lang w:val="ro-RO"/>
              </w:rPr>
              <w:lastRenderedPageBreak/>
              <w:t>de protecție a mediului înconjurător cât și clasificare turistică minim 3*** pentru autocar, precum și faptul că mijlocul de transport este conform cu  normele de poluare Euro 6.</w:t>
            </w:r>
          </w:p>
          <w:p w14:paraId="1F3D657A" w14:textId="77777777" w:rsidR="00144D17" w:rsidRDefault="00144D17" w:rsidP="000D3A24">
            <w:pPr>
              <w:pStyle w:val="Standard"/>
              <w:ind w:left="-13" w:firstLine="13"/>
              <w:rPr>
                <w:rFonts w:cs="Calibri"/>
                <w:i/>
                <w:lang w:val="ro-RO"/>
              </w:rPr>
            </w:pPr>
            <w:r>
              <w:rPr>
                <w:rFonts w:cs="Calibri"/>
                <w:i/>
                <w:lang w:val="ro-RO"/>
              </w:rPr>
              <w:t>-ofertantul va suporta toate cheltuielile de transport: combustibil, taxe de drum şi parcare, salariul şi masa şoferului</w:t>
            </w:r>
          </w:p>
          <w:p w14:paraId="116AB471" w14:textId="77777777" w:rsidR="00144D17" w:rsidRDefault="00144D17" w:rsidP="000D3A24">
            <w:pPr>
              <w:pStyle w:val="Standard"/>
              <w:ind w:left="-13" w:firstLine="13"/>
              <w:rPr>
                <w:rFonts w:cs="Calibri"/>
                <w:i/>
                <w:lang w:val="ro-RO"/>
              </w:rPr>
            </w:pPr>
            <w:r>
              <w:rPr>
                <w:rFonts w:cs="Calibri"/>
                <w:i/>
                <w:lang w:val="ro-RO"/>
              </w:rPr>
              <w:t xml:space="preserve">-autocarele utilizate pentru transportul în afara judeţului Iaşi să aibă în dotare şi să fie funcţionale: sistem de încălzire, de aer condiţionat; </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45991297" w14:textId="77777777" w:rsidR="00144D17" w:rsidRDefault="00144D17" w:rsidP="000D3A24">
            <w:pPr>
              <w:pStyle w:val="Standard"/>
              <w:ind w:left="-13"/>
              <w:rPr>
                <w:rFonts w:cs="Calibri"/>
                <w:b/>
                <w:bCs/>
                <w:i/>
                <w:lang w:val="ro-RO"/>
              </w:rPr>
            </w:pPr>
            <w:r>
              <w:rPr>
                <w:rFonts w:cs="Calibri"/>
                <w:b/>
                <w:bCs/>
                <w:i/>
                <w:lang w:val="ro-RO"/>
              </w:rPr>
              <w:lastRenderedPageBreak/>
              <w:t>Parametri de funcţionare minim acceptaţi de către Beneficiar:</w:t>
            </w:r>
          </w:p>
          <w:p w14:paraId="1C6B05E5" w14:textId="77777777" w:rsidR="00144D17" w:rsidRDefault="00144D17" w:rsidP="000D3A24">
            <w:pPr>
              <w:pStyle w:val="Standard"/>
              <w:ind w:left="-13" w:firstLine="13"/>
              <w:rPr>
                <w:rFonts w:cs="Calibri"/>
                <w:b/>
                <w:bCs/>
                <w:i/>
                <w:lang w:val="ro-RO"/>
              </w:rPr>
            </w:pPr>
          </w:p>
          <w:p w14:paraId="50CDF044" w14:textId="77777777" w:rsidR="00144D17" w:rsidRDefault="00144D17" w:rsidP="000D3A24">
            <w:pPr>
              <w:pStyle w:val="Standard"/>
              <w:ind w:left="-13" w:firstLine="13"/>
              <w:rPr>
                <w:rFonts w:cs="Calibri"/>
                <w:b/>
                <w:bCs/>
                <w:i/>
                <w:lang w:val="ro-RO"/>
              </w:rPr>
            </w:pPr>
          </w:p>
          <w:p w14:paraId="078744E3" w14:textId="77777777" w:rsidR="00144D17" w:rsidRDefault="00144D17" w:rsidP="000D3A24">
            <w:pPr>
              <w:pStyle w:val="Standard"/>
              <w:ind w:left="-13" w:firstLine="13"/>
              <w:rPr>
                <w:rFonts w:cs="Calibri"/>
                <w:b/>
                <w:bCs/>
                <w:i/>
                <w:lang w:val="ro-RO"/>
              </w:rPr>
            </w:pPr>
          </w:p>
          <w:p w14:paraId="6B6A6652" w14:textId="77777777" w:rsidR="00144D17" w:rsidRDefault="00144D17" w:rsidP="000D3A24">
            <w:pPr>
              <w:pStyle w:val="Standard"/>
              <w:ind w:left="-13" w:firstLine="13"/>
              <w:rPr>
                <w:rFonts w:cs="Calibri"/>
                <w:b/>
                <w:bCs/>
                <w:i/>
                <w:lang w:val="ro-RO"/>
              </w:rPr>
            </w:pPr>
          </w:p>
          <w:p w14:paraId="6BE437EB" w14:textId="77777777" w:rsidR="00144D17" w:rsidRDefault="00144D17" w:rsidP="000D3A24">
            <w:pPr>
              <w:pStyle w:val="Standard"/>
              <w:ind w:left="-13" w:firstLine="13"/>
              <w:rPr>
                <w:rFonts w:cs="Calibri"/>
                <w:i/>
                <w:lang w:val="ro-RO"/>
              </w:rPr>
            </w:pPr>
          </w:p>
          <w:p w14:paraId="2D423460" w14:textId="77777777" w:rsidR="00144D17" w:rsidRDefault="00144D17" w:rsidP="000D3A24">
            <w:pPr>
              <w:pStyle w:val="Standard"/>
              <w:ind w:left="-13" w:firstLine="13"/>
              <w:rPr>
                <w:rFonts w:cs="Calibri"/>
                <w:i/>
                <w:lang w:val="ro-RO"/>
              </w:rPr>
            </w:pPr>
          </w:p>
          <w:p w14:paraId="5FE0000B" w14:textId="77777777" w:rsidR="00144D17" w:rsidRDefault="00144D17" w:rsidP="000D3A24">
            <w:pPr>
              <w:pStyle w:val="Standard"/>
              <w:ind w:left="-13" w:firstLine="13"/>
              <w:rPr>
                <w:rFonts w:cs="Calibri"/>
                <w:i/>
                <w:lang w:val="ro-RO"/>
              </w:rPr>
            </w:pPr>
          </w:p>
          <w:p w14:paraId="2F6E968A" w14:textId="77777777" w:rsidR="00144D17" w:rsidRDefault="00144D17" w:rsidP="000D3A24">
            <w:pPr>
              <w:pStyle w:val="Standard"/>
              <w:ind w:left="-13" w:firstLine="13"/>
              <w:rPr>
                <w:rFonts w:cs="Calibri"/>
                <w:i/>
                <w:lang w:val="ro-RO"/>
              </w:rPr>
            </w:pPr>
          </w:p>
          <w:p w14:paraId="4091FF3B" w14:textId="77777777" w:rsidR="00144D17" w:rsidRDefault="00144D17" w:rsidP="000D3A24">
            <w:pPr>
              <w:pStyle w:val="Standard"/>
              <w:ind w:left="-13" w:firstLine="13"/>
              <w:rPr>
                <w:rFonts w:cs="Calibri"/>
                <w:i/>
                <w:lang w:val="ro-RO"/>
              </w:rPr>
            </w:pPr>
          </w:p>
          <w:p w14:paraId="3BF93EC5" w14:textId="77777777" w:rsidR="00144D17" w:rsidRDefault="00144D17" w:rsidP="000D3A24">
            <w:pPr>
              <w:pStyle w:val="Standard"/>
              <w:ind w:left="-13" w:firstLine="13"/>
              <w:rPr>
                <w:rFonts w:cs="Calibri"/>
                <w:i/>
                <w:lang w:val="ro-RO"/>
              </w:rPr>
            </w:pPr>
          </w:p>
          <w:p w14:paraId="63E9D837" w14:textId="77777777" w:rsidR="00144D17" w:rsidRDefault="00144D17" w:rsidP="000D3A24">
            <w:pPr>
              <w:pStyle w:val="Standard"/>
              <w:ind w:left="-13" w:firstLine="13"/>
              <w:rPr>
                <w:rFonts w:cs="Calibri"/>
                <w:i/>
                <w:lang w:val="ro-RO"/>
              </w:rPr>
            </w:pPr>
          </w:p>
          <w:p w14:paraId="1D18AF38" w14:textId="77777777" w:rsidR="00144D17" w:rsidRDefault="00144D17" w:rsidP="000D3A24">
            <w:pPr>
              <w:pStyle w:val="Standard"/>
              <w:ind w:left="-13" w:firstLine="13"/>
              <w:rPr>
                <w:rFonts w:cs="Calibri"/>
                <w:i/>
                <w:lang w:val="ro-RO"/>
              </w:rPr>
            </w:pPr>
          </w:p>
          <w:p w14:paraId="5706A6C6" w14:textId="77777777" w:rsidR="00144D17" w:rsidRDefault="00144D17" w:rsidP="000D3A24">
            <w:pPr>
              <w:pStyle w:val="Standard"/>
              <w:ind w:left="-13" w:firstLine="13"/>
              <w:rPr>
                <w:rFonts w:cs="Calibri"/>
                <w:i/>
                <w:lang w:val="ro-RO"/>
              </w:rPr>
            </w:pPr>
          </w:p>
          <w:p w14:paraId="3538D2F2" w14:textId="77777777" w:rsidR="00144D17" w:rsidRDefault="00144D17" w:rsidP="000D3A24">
            <w:pPr>
              <w:pStyle w:val="Standard"/>
              <w:ind w:left="-13" w:firstLine="13"/>
              <w:rPr>
                <w:rFonts w:cs="Calibri"/>
                <w:i/>
                <w:lang w:val="ro-RO"/>
              </w:rPr>
            </w:pPr>
          </w:p>
          <w:p w14:paraId="60015FA9" w14:textId="77777777" w:rsidR="00144D17" w:rsidRDefault="00144D17" w:rsidP="000D3A24">
            <w:pPr>
              <w:pStyle w:val="Standard"/>
              <w:ind w:left="-13" w:firstLine="13"/>
              <w:rPr>
                <w:rFonts w:cs="Calibri"/>
                <w:i/>
                <w:lang w:val="ro-RO"/>
              </w:rPr>
            </w:pPr>
          </w:p>
          <w:p w14:paraId="2FBFB6C1" w14:textId="77777777" w:rsidR="00144D17" w:rsidRDefault="00144D17" w:rsidP="000D3A24">
            <w:pPr>
              <w:pStyle w:val="Standard"/>
              <w:ind w:left="-13" w:firstLine="13"/>
              <w:rPr>
                <w:rFonts w:cs="Calibri"/>
                <w:i/>
                <w:lang w:val="ro-RO"/>
              </w:rPr>
            </w:pPr>
          </w:p>
          <w:p w14:paraId="68D2D437" w14:textId="77777777" w:rsidR="00144D17" w:rsidRDefault="00144D17" w:rsidP="000D3A24">
            <w:pPr>
              <w:pStyle w:val="Standard"/>
              <w:ind w:left="-13" w:firstLine="13"/>
              <w:rPr>
                <w:rFonts w:cs="Calibri"/>
                <w:i/>
                <w:lang w:val="ro-RO"/>
              </w:rPr>
            </w:pPr>
          </w:p>
        </w:tc>
      </w:tr>
      <w:tr w:rsidR="00144D17" w:rsidRPr="00F7493B" w14:paraId="3EFFD756" w14:textId="77777777" w:rsidTr="000D3A24">
        <w:trPr>
          <w:trHeight w:val="1601"/>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6FDCE6A" w14:textId="77777777" w:rsidR="00144D17" w:rsidRPr="00051599" w:rsidRDefault="00144D17" w:rsidP="000D3A24">
            <w:pPr>
              <w:pStyle w:val="Standard"/>
              <w:rPr>
                <w:rFonts w:cs="Times New Roman"/>
                <w:i/>
                <w:lang w:val="ro-RO"/>
              </w:rPr>
            </w:pPr>
            <w:r w:rsidRPr="00051599">
              <w:rPr>
                <w:rFonts w:cs="Times New Roman"/>
                <w:b/>
                <w:bCs/>
                <w:i/>
                <w:lang w:val="ro-RO"/>
              </w:rPr>
              <w:lastRenderedPageBreak/>
              <w:t>Piese de Schimb:</w:t>
            </w:r>
            <w:r w:rsidRPr="00051599">
              <w:rPr>
                <w:rFonts w:cs="Times New Roman"/>
                <w:i/>
                <w:lang w:val="ro-RO"/>
              </w:rPr>
              <w:t xml:space="preserve"> dacă beneficiarul consideră că este cazul (becuri, etc.)</w:t>
            </w:r>
          </w:p>
          <w:p w14:paraId="41E484DC" w14:textId="77777777" w:rsidR="00144D17" w:rsidRPr="00051599" w:rsidRDefault="00144D17" w:rsidP="000D3A24">
            <w:pPr>
              <w:pStyle w:val="Standard"/>
              <w:rPr>
                <w:rFonts w:cs="Times New Roman"/>
                <w:i/>
                <w:lang w:val="ro-RO"/>
              </w:rPr>
            </w:pPr>
            <w:r w:rsidRPr="00051599">
              <w:rPr>
                <w:rFonts w:cs="Times New Roman"/>
                <w:b/>
                <w:bCs/>
                <w:i/>
                <w:lang w:val="ro-RO"/>
              </w:rPr>
              <w:t xml:space="preserve">Instrumente şi Accesorii: </w:t>
            </w:r>
            <w:r w:rsidRPr="00051599">
              <w:rPr>
                <w:rFonts w:cs="Times New Roman"/>
                <w:i/>
                <w:lang w:val="ro-RO"/>
              </w:rPr>
              <w:t>truse de prim ajutor, stingătoare de incendiu;</w:t>
            </w:r>
          </w:p>
          <w:p w14:paraId="76C9C948" w14:textId="77777777" w:rsidR="00144D17" w:rsidRPr="00051599" w:rsidRDefault="00144D17" w:rsidP="000D3A24">
            <w:pPr>
              <w:pStyle w:val="Standard"/>
              <w:rPr>
                <w:rFonts w:cs="Times New Roman"/>
                <w:i/>
                <w:lang w:val="fr-FR"/>
              </w:rPr>
            </w:pPr>
            <w:r w:rsidRPr="00051599">
              <w:rPr>
                <w:rFonts w:cs="Times New Roman"/>
                <w:b/>
                <w:bCs/>
                <w:i/>
                <w:lang w:val="ro-RO"/>
              </w:rPr>
              <w:t xml:space="preserve">Manuale: </w:t>
            </w:r>
            <w:r w:rsidRPr="00051599">
              <w:rPr>
                <w:rFonts w:cs="Times New Roman"/>
                <w:i/>
                <w:lang w:val="ro-RO"/>
              </w:rPr>
              <w:t>manualul de utilizare al autocarului/autobuzului</w:t>
            </w:r>
          </w:p>
          <w:p w14:paraId="363BB56F" w14:textId="77777777" w:rsidR="00144D17" w:rsidRPr="00051599" w:rsidRDefault="00144D17" w:rsidP="000D3A24">
            <w:pPr>
              <w:pStyle w:val="Standard"/>
              <w:rPr>
                <w:rFonts w:cs="Times New Roman"/>
                <w:i/>
                <w:lang w:val="ro-RO"/>
              </w:rPr>
            </w:pPr>
            <w:r w:rsidRPr="00051599">
              <w:rPr>
                <w:rFonts w:cs="Times New Roman"/>
                <w:b/>
                <w:bCs/>
                <w:i/>
                <w:lang w:val="ro-RO"/>
              </w:rPr>
              <w:t xml:space="preserve">Cerinţe de Întreţinere: </w:t>
            </w:r>
            <w:r w:rsidRPr="00051599">
              <w:rPr>
                <w:rFonts w:cs="Times New Roman"/>
                <w:i/>
                <w:lang w:val="ro-RO"/>
              </w:rPr>
              <w:t>mijloacele de transport să fie în stare foarte bună de funcţionare, să fie salubrizate, spălate şi dezinfectate</w:t>
            </w:r>
          </w:p>
          <w:p w14:paraId="2BAC3AEB" w14:textId="77777777" w:rsidR="00144D17" w:rsidRDefault="00144D17" w:rsidP="000D3A24">
            <w:pPr>
              <w:spacing w:before="120" w:after="120"/>
              <w:contextualSpacing/>
              <w:jc w:val="both"/>
              <w:rPr>
                <w:rFonts w:eastAsia="Times New Roman" w:cs="Times New Roman"/>
                <w:i/>
                <w:lang w:val="ro-RO"/>
              </w:rPr>
            </w:pPr>
            <w:r w:rsidRPr="00051599">
              <w:rPr>
                <w:rFonts w:cs="Times New Roman"/>
                <w:b/>
                <w:bCs/>
                <w:i/>
                <w:lang w:val="ro-RO"/>
              </w:rPr>
              <w:t>Alte cerințe:</w:t>
            </w:r>
            <w:r w:rsidRPr="00051599">
              <w:rPr>
                <w:rFonts w:eastAsia="Times New Roman" w:cs="Times New Roman"/>
                <w:i/>
                <w:lang w:val="ro-RO"/>
              </w:rPr>
              <w:t xml:space="preserve"> Pe parcursul prestării serviciilor care fac obiectul prezentei proceduri prestatorul și subcontractanții acestuia (dacă este cazul) are obligația de a respecta pe parcursul executării contractului, reglementările obligatorii în domeniul mediului, social și al relațiilor de muncă stabilite prin legislatia adoptată la nivelul Uniunii Europene, legislația națională, prin acorduri colective sau prin tratatele, convențiile și acordurile internaționale în aceste domenii. În acest sens, informații detaliate pot fi obținute de la ministerele de resort (http://www.mmuncii.ro/j33/index.php/ro/ și </w:t>
            </w:r>
            <w:hyperlink r:id="rId14" w:history="1">
              <w:r w:rsidRPr="00E456B1">
                <w:rPr>
                  <w:rStyle w:val="Hyperlink"/>
                  <w:rFonts w:eastAsia="Times New Roman" w:cs="Times New Roman"/>
                  <w:i/>
                  <w:lang w:val="ro-RO"/>
                </w:rPr>
                <w:t>http://www.mmediu.ro/</w:t>
              </w:r>
            </w:hyperlink>
            <w:r w:rsidRPr="00051599">
              <w:rPr>
                <w:rFonts w:eastAsia="Times New Roman" w:cs="Times New Roman"/>
                <w:i/>
                <w:lang w:val="ro-RO"/>
              </w:rPr>
              <w:t>).</w:t>
            </w:r>
          </w:p>
          <w:p w14:paraId="095D09D0" w14:textId="77777777" w:rsidR="00144D17" w:rsidRPr="008449FE" w:rsidRDefault="00144D17" w:rsidP="000D3A24">
            <w:pPr>
              <w:spacing w:before="120" w:after="120"/>
              <w:contextualSpacing/>
              <w:jc w:val="both"/>
              <w:rPr>
                <w:rFonts w:eastAsia="Times New Roman" w:cs="Times New Roman"/>
                <w:i/>
                <w:lang w:val="ro-RO"/>
              </w:rPr>
            </w:pPr>
            <w:r w:rsidRPr="00051599">
              <w:rPr>
                <w:rFonts w:eastAsia="Times New Roman" w:cs="Times New Roman"/>
                <w:i/>
                <w:lang w:val="ro-RO"/>
              </w:rPr>
              <w:t xml:space="preserve"> Prestatorul se obligă să asigure şi să respecte toate obligaţiile referitoare la condiţiile de muncă și de protecţia muncii astfel cum sunt acestea prevăzute în Legea securităţii şi sănătăţii în muncă nr. 319/2006, cu modificările şi completările ulterioare, precum şi în celelalte acte normative subsecvente acesteia. Prestatorul este unicul răspunzător pentru orice accident, dauna și/sau avarie ocazionate de îndeplinirea obiectului contractului.</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514E2C21" w14:textId="77777777" w:rsidR="00144D17" w:rsidRDefault="00144D17" w:rsidP="000D3A24">
            <w:pPr>
              <w:pStyle w:val="Standard"/>
              <w:ind w:left="-13" w:firstLine="13"/>
              <w:rPr>
                <w:rFonts w:cs="Calibri"/>
                <w:b/>
                <w:bCs/>
                <w:i/>
                <w:lang w:val="ro-RO"/>
              </w:rPr>
            </w:pPr>
          </w:p>
        </w:tc>
      </w:tr>
    </w:tbl>
    <w:p w14:paraId="6FE63C0C" w14:textId="77777777" w:rsidR="00697AC0" w:rsidRPr="00144D17" w:rsidRDefault="00697AC0" w:rsidP="00726ECD">
      <w:pPr>
        <w:pStyle w:val="Standard"/>
        <w:rPr>
          <w:rFonts w:cs="Calibri"/>
          <w:b/>
          <w:lang w:val="it-IT"/>
        </w:rPr>
      </w:pPr>
    </w:p>
    <w:p w14:paraId="382148FF" w14:textId="77777777" w:rsidR="00697AC0" w:rsidRDefault="00697AC0" w:rsidP="00726ECD">
      <w:pPr>
        <w:pStyle w:val="Standard"/>
        <w:rPr>
          <w:rFonts w:cs="Calibri"/>
          <w:b/>
          <w:lang w:val="ro-RO"/>
        </w:rPr>
      </w:pPr>
    </w:p>
    <w:p w14:paraId="6C63FCDA" w14:textId="77777777" w:rsidR="00697AC0" w:rsidRDefault="00697AC0" w:rsidP="00726ECD">
      <w:pPr>
        <w:pStyle w:val="Standard"/>
        <w:rPr>
          <w:rFonts w:cs="Calibri"/>
          <w:b/>
          <w:lang w:val="ro-RO"/>
        </w:rPr>
      </w:pPr>
    </w:p>
    <w:p w14:paraId="31B914C5" w14:textId="77777777" w:rsidR="00697AC0" w:rsidRDefault="00697AC0" w:rsidP="00726ECD">
      <w:pPr>
        <w:pStyle w:val="Standard"/>
        <w:rPr>
          <w:rFonts w:cs="Calibri"/>
          <w:b/>
          <w:lang w:val="ro-RO"/>
        </w:rPr>
      </w:pPr>
    </w:p>
    <w:p w14:paraId="59B8EC1B" w14:textId="77777777" w:rsidR="00697AC0" w:rsidRDefault="00697AC0" w:rsidP="00726ECD">
      <w:pPr>
        <w:pStyle w:val="Standard"/>
        <w:rPr>
          <w:rFonts w:cs="Calibri"/>
          <w:b/>
          <w:lang w:val="ro-RO"/>
        </w:rPr>
      </w:pPr>
    </w:p>
    <w:p w14:paraId="7E2D150D" w14:textId="77777777" w:rsidR="00697AC0" w:rsidRDefault="00697AC0" w:rsidP="00726ECD">
      <w:pPr>
        <w:pStyle w:val="Standard"/>
        <w:rPr>
          <w:rFonts w:cs="Calibri"/>
          <w:b/>
          <w:lang w:val="ro-RO"/>
        </w:rPr>
      </w:pPr>
    </w:p>
    <w:p w14:paraId="2CA75A77" w14:textId="77777777" w:rsidR="00697AC0" w:rsidRDefault="00697AC0" w:rsidP="00726ECD">
      <w:pPr>
        <w:pStyle w:val="Standard"/>
        <w:rPr>
          <w:rFonts w:cs="Calibri"/>
          <w:b/>
          <w:lang w:val="ro-RO"/>
        </w:rPr>
      </w:pPr>
    </w:p>
    <w:p w14:paraId="471CDCFF" w14:textId="28D547FF" w:rsidR="00726ECD" w:rsidRPr="00D97081" w:rsidRDefault="004015A9" w:rsidP="00726ECD">
      <w:pPr>
        <w:pStyle w:val="Standard"/>
        <w:ind w:left="720" w:hanging="720"/>
        <w:jc w:val="both"/>
        <w:rPr>
          <w:lang w:val="fr-FR"/>
        </w:rPr>
      </w:pPr>
      <w:r>
        <w:rPr>
          <w:rFonts w:cs="Calibri"/>
          <w:b/>
          <w:lang w:val="ro-RO"/>
        </w:rPr>
        <w:lastRenderedPageBreak/>
        <w:t>4</w:t>
      </w:r>
      <w:r w:rsidR="00726ECD">
        <w:rPr>
          <w:rFonts w:cs="Calibri"/>
          <w:b/>
          <w:lang w:val="ro-RO"/>
        </w:rPr>
        <w:t>.</w:t>
      </w:r>
      <w:r w:rsidR="00726ECD">
        <w:rPr>
          <w:rFonts w:cs="Calibri"/>
          <w:b/>
          <w:lang w:val="ro-RO"/>
        </w:rPr>
        <w:tab/>
      </w:r>
      <w:r w:rsidR="00726ECD">
        <w:rPr>
          <w:rFonts w:cs="Calibri"/>
          <w:b/>
          <w:u w:val="single"/>
          <w:lang w:val="ro-RO"/>
        </w:rPr>
        <w:t>Calendar de realizare a serviciilor:</w:t>
      </w:r>
      <w:r w:rsidR="00726ECD">
        <w:rPr>
          <w:rFonts w:cs="Calibri"/>
          <w:b/>
          <w:lang w:val="ro-RO"/>
        </w:rPr>
        <w:t xml:space="preserve"> </w:t>
      </w:r>
      <w:r w:rsidR="00726ECD">
        <w:rPr>
          <w:rFonts w:cs="Calibri"/>
          <w:lang w:val="ro-RO"/>
        </w:rPr>
        <w:t xml:space="preserve">Serviciile prevăzute se realizează </w:t>
      </w:r>
      <w:r w:rsidR="00B23814">
        <w:rPr>
          <w:rFonts w:cs="Calibri"/>
          <w:lang w:val="ro-RO"/>
        </w:rPr>
        <w:t xml:space="preserve">conform cerințelor din invitația de participare în conformitate cu prevederile </w:t>
      </w:r>
      <w:r w:rsidR="00726ECD">
        <w:rPr>
          <w:rFonts w:cs="Calibri"/>
          <w:lang w:val="ro-RO"/>
        </w:rPr>
        <w:t xml:space="preserve">Contractului/ Notei de Comanda, conform următorului program: </w:t>
      </w:r>
      <w:r w:rsidR="00726ECD">
        <w:rPr>
          <w:rFonts w:cs="Calibri"/>
          <w:i/>
          <w:lang w:val="ro-RO"/>
        </w:rPr>
        <w:t>[a se completa de către Ofertant]</w:t>
      </w:r>
    </w:p>
    <w:p w14:paraId="3956F2F6" w14:textId="77777777" w:rsidR="00726ECD" w:rsidRDefault="00726ECD" w:rsidP="00726ECD">
      <w:pPr>
        <w:pStyle w:val="Standard"/>
        <w:ind w:left="720" w:hanging="720"/>
        <w:jc w:val="both"/>
        <w:rPr>
          <w:rFonts w:cs="Calibri"/>
          <w:lang w:val="ro-RO"/>
        </w:rPr>
      </w:pPr>
    </w:p>
    <w:tbl>
      <w:tblPr>
        <w:tblW w:w="9833" w:type="dxa"/>
        <w:tblInd w:w="-108" w:type="dxa"/>
        <w:tblLayout w:type="fixed"/>
        <w:tblCellMar>
          <w:left w:w="10" w:type="dxa"/>
          <w:right w:w="10" w:type="dxa"/>
        </w:tblCellMar>
        <w:tblLook w:val="04A0" w:firstRow="1" w:lastRow="0" w:firstColumn="1" w:lastColumn="0" w:noHBand="0" w:noVBand="1"/>
      </w:tblPr>
      <w:tblGrid>
        <w:gridCol w:w="809"/>
        <w:gridCol w:w="3329"/>
        <w:gridCol w:w="2068"/>
        <w:gridCol w:w="3627"/>
      </w:tblGrid>
      <w:tr w:rsidR="00726ECD" w14:paraId="7E7E18D4" w14:textId="77777777" w:rsidTr="00D71BEF">
        <w:trPr>
          <w:cantSplit/>
          <w:trHeight w:val="285"/>
        </w:trPr>
        <w:tc>
          <w:tcPr>
            <w:tcW w:w="8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7B3966A" w14:textId="77777777" w:rsidR="00726ECD" w:rsidRDefault="00726ECD" w:rsidP="00D71BEF">
            <w:pPr>
              <w:pStyle w:val="Standard"/>
              <w:jc w:val="center"/>
              <w:rPr>
                <w:rFonts w:cs="Calibri"/>
                <w:b/>
                <w:lang w:val="ro-RO"/>
              </w:rPr>
            </w:pPr>
            <w:r>
              <w:rPr>
                <w:rFonts w:cs="Calibri"/>
                <w:b/>
                <w:lang w:val="ro-RO"/>
              </w:rPr>
              <w:t>Nr. crt.</w:t>
            </w:r>
          </w:p>
        </w:tc>
        <w:tc>
          <w:tcPr>
            <w:tcW w:w="33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F9E528D" w14:textId="77777777" w:rsidR="00726ECD" w:rsidRDefault="00726ECD" w:rsidP="00D71BEF">
            <w:pPr>
              <w:pStyle w:val="Standard"/>
              <w:jc w:val="center"/>
              <w:rPr>
                <w:rFonts w:cs="Calibri"/>
                <w:b/>
                <w:lang w:val="ro-RO"/>
              </w:rPr>
            </w:pPr>
            <w:r>
              <w:rPr>
                <w:rFonts w:cs="Calibri"/>
                <w:b/>
                <w:lang w:val="ro-RO"/>
              </w:rPr>
              <w:t>Denumirea serviciilor</w:t>
            </w:r>
          </w:p>
        </w:tc>
        <w:tc>
          <w:tcPr>
            <w:tcW w:w="20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D1B03C" w14:textId="77777777" w:rsidR="00726ECD" w:rsidRDefault="00726ECD" w:rsidP="00D71BEF">
            <w:pPr>
              <w:pStyle w:val="Standard"/>
              <w:jc w:val="center"/>
              <w:rPr>
                <w:rFonts w:cs="Calibri"/>
                <w:b/>
                <w:lang w:val="ro-RO"/>
              </w:rPr>
            </w:pPr>
            <w:r>
              <w:rPr>
                <w:rFonts w:cs="Calibri"/>
                <w:b/>
                <w:lang w:val="ro-RO"/>
              </w:rPr>
              <w:t>Cant.</w:t>
            </w:r>
          </w:p>
        </w:tc>
        <w:tc>
          <w:tcPr>
            <w:tcW w:w="3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62AC6F" w14:textId="77777777" w:rsidR="00726ECD" w:rsidRDefault="00726ECD" w:rsidP="00D71BEF">
            <w:pPr>
              <w:pStyle w:val="Standard"/>
              <w:jc w:val="center"/>
              <w:rPr>
                <w:rFonts w:cs="Calibri"/>
                <w:b/>
                <w:lang w:val="ro-RO"/>
              </w:rPr>
            </w:pPr>
            <w:r>
              <w:rPr>
                <w:rFonts w:cs="Calibri"/>
                <w:b/>
                <w:lang w:val="ro-RO"/>
              </w:rPr>
              <w:t>Termene de realizare</w:t>
            </w:r>
          </w:p>
        </w:tc>
      </w:tr>
      <w:tr w:rsidR="003375E3" w14:paraId="258DDF3F" w14:textId="77777777" w:rsidTr="00F137F6">
        <w:trPr>
          <w:cantSplit/>
          <w:trHeight w:val="285"/>
        </w:trPr>
        <w:tc>
          <w:tcPr>
            <w:tcW w:w="8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20A3E43" w14:textId="77777777" w:rsidR="003375E3" w:rsidRDefault="003375E3" w:rsidP="003375E3">
            <w:pPr>
              <w:pStyle w:val="Standard"/>
              <w:ind w:left="162"/>
              <w:rPr>
                <w:rFonts w:cs="Calibri"/>
                <w:lang w:val="ro-RO"/>
              </w:rPr>
            </w:pPr>
            <w:r>
              <w:rPr>
                <w:rFonts w:cs="Calibri"/>
                <w:lang w:val="ro-RO"/>
              </w:rPr>
              <w:t>1.</w:t>
            </w:r>
          </w:p>
          <w:p w14:paraId="620AAF88" w14:textId="77777777" w:rsidR="003375E3" w:rsidRDefault="003375E3" w:rsidP="003375E3">
            <w:pPr>
              <w:pStyle w:val="Standard"/>
              <w:ind w:left="162"/>
              <w:rPr>
                <w:rFonts w:cs="Calibri"/>
                <w:lang w:val="ro-RO"/>
              </w:rPr>
            </w:pPr>
          </w:p>
          <w:p w14:paraId="54C30A13" w14:textId="77777777" w:rsidR="003375E3" w:rsidRDefault="003375E3" w:rsidP="003375E3">
            <w:pPr>
              <w:pStyle w:val="Standard"/>
              <w:ind w:left="162"/>
              <w:rPr>
                <w:rFonts w:cs="Calibri"/>
                <w:lang w:val="ro-RO"/>
              </w:rPr>
            </w:pPr>
          </w:p>
          <w:p w14:paraId="458E918A" w14:textId="77777777" w:rsidR="003375E3" w:rsidRDefault="003375E3" w:rsidP="003375E3">
            <w:pPr>
              <w:pStyle w:val="Standard"/>
              <w:ind w:left="162"/>
              <w:rPr>
                <w:rFonts w:cs="Calibri"/>
                <w:lang w:val="ro-RO"/>
              </w:rPr>
            </w:pPr>
          </w:p>
          <w:p w14:paraId="7F6C6ED9" w14:textId="77777777" w:rsidR="003375E3" w:rsidRDefault="003375E3" w:rsidP="003375E3">
            <w:pPr>
              <w:pStyle w:val="Standard"/>
              <w:ind w:left="162"/>
              <w:rPr>
                <w:rFonts w:cs="Calibri"/>
                <w:lang w:val="ro-RO"/>
              </w:rPr>
            </w:pPr>
          </w:p>
          <w:p w14:paraId="65AE3109" w14:textId="77777777" w:rsidR="003375E3" w:rsidRDefault="003375E3" w:rsidP="003375E3">
            <w:pPr>
              <w:pStyle w:val="Standard"/>
              <w:ind w:left="162"/>
              <w:rPr>
                <w:rFonts w:cs="Calibri"/>
                <w:lang w:val="ro-RO"/>
              </w:rPr>
            </w:pPr>
          </w:p>
          <w:p w14:paraId="0B6C3073" w14:textId="77777777" w:rsidR="003375E3" w:rsidRDefault="003375E3" w:rsidP="003375E3">
            <w:pPr>
              <w:pStyle w:val="Standard"/>
              <w:ind w:left="162"/>
              <w:rPr>
                <w:rFonts w:cs="Calibri"/>
                <w:lang w:val="ro-RO"/>
              </w:rPr>
            </w:pPr>
          </w:p>
          <w:p w14:paraId="0D1A1A91" w14:textId="77777777" w:rsidR="003375E3" w:rsidRDefault="003375E3" w:rsidP="003375E3">
            <w:pPr>
              <w:pStyle w:val="Standard"/>
              <w:ind w:left="162"/>
              <w:rPr>
                <w:rFonts w:cs="Calibri"/>
                <w:lang w:val="ro-RO"/>
              </w:rPr>
            </w:pPr>
          </w:p>
          <w:p w14:paraId="06CFD2E5" w14:textId="77777777" w:rsidR="003375E3" w:rsidRDefault="003375E3" w:rsidP="003375E3">
            <w:pPr>
              <w:pStyle w:val="Standard"/>
              <w:ind w:left="162"/>
              <w:rPr>
                <w:rFonts w:cs="Calibri"/>
                <w:lang w:val="ro-RO"/>
              </w:rPr>
            </w:pPr>
          </w:p>
          <w:p w14:paraId="6DF4262A" w14:textId="77777777" w:rsidR="003375E3" w:rsidRDefault="003375E3" w:rsidP="003375E3">
            <w:pPr>
              <w:pStyle w:val="Standard"/>
              <w:ind w:left="162"/>
              <w:rPr>
                <w:rFonts w:cs="Calibri"/>
                <w:lang w:val="ro-RO"/>
              </w:rPr>
            </w:pPr>
          </w:p>
          <w:p w14:paraId="3D5E917A" w14:textId="77777777" w:rsidR="003375E3" w:rsidRDefault="003375E3" w:rsidP="003375E3">
            <w:pPr>
              <w:pStyle w:val="Standard"/>
              <w:ind w:left="162"/>
              <w:rPr>
                <w:rFonts w:cs="Calibri"/>
                <w:lang w:val="ro-RO"/>
              </w:rPr>
            </w:pPr>
          </w:p>
          <w:p w14:paraId="42315B49" w14:textId="77777777" w:rsidR="003375E3" w:rsidRDefault="003375E3" w:rsidP="003375E3">
            <w:pPr>
              <w:pStyle w:val="Standard"/>
              <w:ind w:left="162"/>
              <w:rPr>
                <w:rFonts w:cs="Calibri"/>
                <w:lang w:val="ro-RO"/>
              </w:rPr>
            </w:pPr>
          </w:p>
          <w:p w14:paraId="46FB437E" w14:textId="77777777" w:rsidR="003375E3" w:rsidRDefault="003375E3" w:rsidP="003375E3">
            <w:pPr>
              <w:pStyle w:val="Standard"/>
              <w:ind w:left="162"/>
              <w:rPr>
                <w:rFonts w:cs="Calibri"/>
                <w:lang w:val="ro-RO"/>
              </w:rPr>
            </w:pPr>
          </w:p>
          <w:p w14:paraId="64C15BFB" w14:textId="77777777" w:rsidR="003375E3" w:rsidRDefault="003375E3" w:rsidP="003375E3">
            <w:pPr>
              <w:pStyle w:val="Standard"/>
              <w:ind w:left="162"/>
              <w:rPr>
                <w:rFonts w:cs="Calibri"/>
                <w:lang w:val="ro-RO"/>
              </w:rPr>
            </w:pPr>
          </w:p>
          <w:p w14:paraId="3D5C8B36" w14:textId="77777777" w:rsidR="003375E3" w:rsidRDefault="003375E3" w:rsidP="003375E3">
            <w:pPr>
              <w:pStyle w:val="Standard"/>
              <w:ind w:left="162"/>
              <w:rPr>
                <w:rFonts w:cs="Calibri"/>
                <w:lang w:val="ro-RO"/>
              </w:rPr>
            </w:pPr>
          </w:p>
          <w:p w14:paraId="41F9137D" w14:textId="77777777" w:rsidR="003375E3" w:rsidRDefault="003375E3" w:rsidP="003375E3">
            <w:pPr>
              <w:pStyle w:val="Standard"/>
              <w:ind w:left="162"/>
              <w:rPr>
                <w:rFonts w:cs="Calibri"/>
                <w:lang w:val="ro-RO"/>
              </w:rPr>
            </w:pPr>
          </w:p>
          <w:p w14:paraId="00AC474A" w14:textId="77777777" w:rsidR="003375E3" w:rsidRDefault="003375E3" w:rsidP="003375E3">
            <w:pPr>
              <w:pStyle w:val="Standard"/>
              <w:ind w:left="162"/>
              <w:rPr>
                <w:rFonts w:cs="Calibri"/>
                <w:lang w:val="ro-RO"/>
              </w:rPr>
            </w:pPr>
          </w:p>
          <w:p w14:paraId="2CCE2C0F" w14:textId="77777777" w:rsidR="003375E3" w:rsidRDefault="003375E3" w:rsidP="003375E3">
            <w:pPr>
              <w:pStyle w:val="Standard"/>
              <w:ind w:left="162"/>
              <w:rPr>
                <w:rFonts w:cs="Calibri"/>
                <w:lang w:val="ro-RO"/>
              </w:rPr>
            </w:pPr>
          </w:p>
          <w:p w14:paraId="65788B9F" w14:textId="77777777" w:rsidR="003375E3" w:rsidRDefault="003375E3" w:rsidP="003375E3">
            <w:pPr>
              <w:pStyle w:val="Standard"/>
              <w:ind w:left="162"/>
              <w:rPr>
                <w:rFonts w:cs="Calibri"/>
                <w:lang w:val="ro-RO"/>
              </w:rPr>
            </w:pPr>
          </w:p>
          <w:p w14:paraId="4C7F328B" w14:textId="77777777" w:rsidR="003375E3" w:rsidRDefault="003375E3" w:rsidP="003375E3">
            <w:pPr>
              <w:pStyle w:val="Standard"/>
              <w:ind w:left="162"/>
              <w:rPr>
                <w:rFonts w:cs="Calibri"/>
                <w:lang w:val="ro-RO"/>
              </w:rPr>
            </w:pPr>
          </w:p>
          <w:p w14:paraId="3B4B746A" w14:textId="77777777" w:rsidR="003375E3" w:rsidRDefault="003375E3" w:rsidP="003375E3">
            <w:pPr>
              <w:pStyle w:val="Standard"/>
              <w:ind w:left="162"/>
              <w:rPr>
                <w:rFonts w:cs="Calibri"/>
                <w:lang w:val="ro-RO"/>
              </w:rPr>
            </w:pPr>
          </w:p>
          <w:p w14:paraId="468B7C8B" w14:textId="77777777" w:rsidR="003375E3" w:rsidRDefault="003375E3" w:rsidP="003375E3">
            <w:pPr>
              <w:pStyle w:val="Standard"/>
              <w:ind w:left="162"/>
              <w:rPr>
                <w:rFonts w:cs="Calibri"/>
                <w:lang w:val="ro-RO"/>
              </w:rPr>
            </w:pPr>
          </w:p>
        </w:tc>
        <w:tc>
          <w:tcPr>
            <w:tcW w:w="33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0435BC7" w14:textId="77777777" w:rsidR="003375E3" w:rsidRDefault="003375E3" w:rsidP="003375E3">
            <w:pPr>
              <w:pStyle w:val="Standard"/>
              <w:rPr>
                <w:rFonts w:cs="Calibri"/>
                <w:i/>
                <w:lang w:val="ro-RO"/>
              </w:rPr>
            </w:pPr>
            <w:r>
              <w:rPr>
                <w:rFonts w:cs="Calibri"/>
                <w:i/>
                <w:lang w:val="ro-RO"/>
              </w:rPr>
              <w:t>Detalii specifice şi standarde tehnice minim acceptate de către Beneficiar:</w:t>
            </w:r>
          </w:p>
          <w:p w14:paraId="7035C054" w14:textId="5324A780" w:rsidR="003375E3" w:rsidRDefault="003375E3" w:rsidP="003375E3">
            <w:pPr>
              <w:pStyle w:val="Standard"/>
              <w:ind w:left="-198" w:firstLine="198"/>
              <w:jc w:val="center"/>
              <w:rPr>
                <w:rFonts w:cs="Calibri"/>
                <w:lang w:val="ro-RO"/>
              </w:rPr>
            </w:pPr>
            <w:r>
              <w:rPr>
                <w:rFonts w:cs="Calibri"/>
                <w:b/>
                <w:bCs/>
                <w:i/>
                <w:lang w:val="ro-RO"/>
              </w:rPr>
              <w:t xml:space="preserve">LOT 1: </w:t>
            </w:r>
            <w:r w:rsidRPr="00655E45">
              <w:rPr>
                <w:b/>
                <w:bCs/>
                <w:i/>
                <w:lang w:val="ro-RO"/>
              </w:rPr>
              <w:t xml:space="preserve">Serviciu de transport rutier de persoane, cu autocarul </w:t>
            </w:r>
            <w:r w:rsidRPr="00655E45">
              <w:rPr>
                <w:i/>
                <w:lang w:val="ro-RO"/>
              </w:rPr>
              <w:t xml:space="preserve">pentru 30 de elevi și 5 însoțitori, în ziua de 29 aprilie 2026. </w:t>
            </w:r>
            <w:r>
              <w:rPr>
                <w:i/>
                <w:lang w:val="ro-RO"/>
              </w:rPr>
              <w:t>Persoanele ce urmează a fi transportate cu autocarul vor fi preluate în ziua de 29 aprilie 2026, ora 8-8,30 de la</w:t>
            </w:r>
            <w:r w:rsidRPr="00655E45">
              <w:rPr>
                <w:i/>
                <w:lang w:val="ro-RO"/>
              </w:rPr>
              <w:t xml:space="preserve"> Vaslui (Liceul Tehnologic Ion Mincu, strada Castanilor nr.6, Vaslui)</w:t>
            </w:r>
            <w:r>
              <w:rPr>
                <w:i/>
                <w:lang w:val="ro-RO"/>
              </w:rPr>
              <w:t xml:space="preserve">, transportate până la </w:t>
            </w:r>
            <w:r w:rsidRPr="00655E45">
              <w:rPr>
                <w:i/>
                <w:lang w:val="ro-RO"/>
              </w:rPr>
              <w:t>Iași (Universitatea Tehnică Gheorghe Asachi din Iași, Facultatea de Inginerie Electrică, Energetică și Informatică Aplicată, B-dul D. Mangeron nr.23, Iași)</w:t>
            </w:r>
            <w:r>
              <w:rPr>
                <w:i/>
                <w:lang w:val="ro-RO"/>
              </w:rPr>
              <w:t xml:space="preserve"> unde vor staționa aproximativ 4-6 ore, iar apoi transportate cu autocarul înapoi la </w:t>
            </w:r>
            <w:r w:rsidRPr="00655E45">
              <w:rPr>
                <w:i/>
                <w:lang w:val="ro-RO"/>
              </w:rPr>
              <w:t>Vaslui (Liceul Tehnologic Ion Mincu, strada Castanilor nr.6, Vaslui)</w:t>
            </w:r>
            <w:r>
              <w:rPr>
                <w:i/>
                <w:lang w:val="ro-RO"/>
              </w:rPr>
              <w:t>.</w:t>
            </w:r>
          </w:p>
        </w:tc>
        <w:tc>
          <w:tcPr>
            <w:tcW w:w="20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203C91" w14:textId="59325F76" w:rsidR="003375E3" w:rsidRDefault="003375E3" w:rsidP="003375E3">
            <w:pPr>
              <w:pStyle w:val="Standard"/>
              <w:jc w:val="center"/>
              <w:rPr>
                <w:rFonts w:cs="Calibri"/>
                <w:lang w:val="ro-RO"/>
              </w:rPr>
            </w:pPr>
            <w:r>
              <w:rPr>
                <w:rFonts w:cs="Calibri"/>
                <w:lang w:val="ro-RO"/>
              </w:rPr>
              <w:t>1 buc</w:t>
            </w:r>
          </w:p>
        </w:tc>
        <w:tc>
          <w:tcPr>
            <w:tcW w:w="3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324FD6" w14:textId="77777777" w:rsidR="003375E3" w:rsidRDefault="003375E3" w:rsidP="003375E3">
            <w:pPr>
              <w:pStyle w:val="Standard"/>
              <w:jc w:val="center"/>
              <w:rPr>
                <w:rFonts w:cs="Calibri"/>
                <w:lang w:val="ro-RO"/>
              </w:rPr>
            </w:pPr>
          </w:p>
          <w:p w14:paraId="44C06FCD" w14:textId="7C850E1A" w:rsidR="003375E3" w:rsidRPr="00BF4FB0" w:rsidRDefault="003375E3" w:rsidP="003375E3">
            <w:pPr>
              <w:pStyle w:val="Standard"/>
              <w:rPr>
                <w:rFonts w:cs="Calibri"/>
              </w:rPr>
            </w:pPr>
          </w:p>
        </w:tc>
      </w:tr>
      <w:tr w:rsidR="003375E3" w:rsidRPr="003375E3" w14:paraId="21286D1E" w14:textId="77777777" w:rsidTr="00F137F6">
        <w:trPr>
          <w:cantSplit/>
          <w:trHeight w:val="285"/>
        </w:trPr>
        <w:tc>
          <w:tcPr>
            <w:tcW w:w="8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687B4FB" w14:textId="331C669E" w:rsidR="003375E3" w:rsidRDefault="003375E3" w:rsidP="003375E3">
            <w:pPr>
              <w:pStyle w:val="Standard"/>
              <w:ind w:left="162"/>
              <w:rPr>
                <w:rFonts w:cs="Calibri"/>
                <w:lang w:val="ro-RO"/>
              </w:rPr>
            </w:pPr>
            <w:r>
              <w:rPr>
                <w:rFonts w:cs="Calibri"/>
                <w:lang w:val="ro-RO"/>
              </w:rPr>
              <w:t>2.</w:t>
            </w:r>
          </w:p>
        </w:tc>
        <w:tc>
          <w:tcPr>
            <w:tcW w:w="33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F36F09A" w14:textId="11A988C1" w:rsidR="003375E3" w:rsidRDefault="003375E3" w:rsidP="003375E3">
            <w:pPr>
              <w:pStyle w:val="Standard"/>
              <w:rPr>
                <w:rFonts w:cs="Calibri"/>
                <w:i/>
                <w:lang w:val="ro-RO"/>
              </w:rPr>
            </w:pPr>
            <w:r w:rsidRPr="00655E45">
              <w:rPr>
                <w:b/>
                <w:bCs/>
                <w:i/>
                <w:lang w:val="ro-RO"/>
              </w:rPr>
              <w:t xml:space="preserve">LOT </w:t>
            </w:r>
            <w:r>
              <w:rPr>
                <w:b/>
                <w:bCs/>
                <w:i/>
                <w:lang w:val="ro-RO"/>
              </w:rPr>
              <w:t>2</w:t>
            </w:r>
            <w:r w:rsidRPr="00655E45">
              <w:rPr>
                <w:b/>
                <w:bCs/>
                <w:i/>
                <w:lang w:val="ro-RO"/>
              </w:rPr>
              <w:t xml:space="preserve">: Serviciu de transport rutier de persoane, cu autocarul </w:t>
            </w:r>
            <w:r w:rsidRPr="00655E45">
              <w:rPr>
                <w:i/>
                <w:lang w:val="ro-RO"/>
              </w:rPr>
              <w:t xml:space="preserve">pentru 30 de elevi și 5 însoțitori, în ziua de </w:t>
            </w:r>
            <w:r>
              <w:rPr>
                <w:i/>
                <w:lang w:val="ro-RO"/>
              </w:rPr>
              <w:t>30</w:t>
            </w:r>
            <w:r w:rsidRPr="00655E45">
              <w:rPr>
                <w:i/>
                <w:lang w:val="ro-RO"/>
              </w:rPr>
              <w:t xml:space="preserve"> aprilie 2026. </w:t>
            </w:r>
            <w:r>
              <w:rPr>
                <w:i/>
                <w:lang w:val="ro-RO"/>
              </w:rPr>
              <w:t>Persoanele ce urmează a fi transportate cu autocarul vor fi preluate în ziua de 30 aprilie 2026, ora 8-8,30 de la</w:t>
            </w:r>
            <w:r w:rsidRPr="00655E45">
              <w:rPr>
                <w:i/>
                <w:lang w:val="ro-RO"/>
              </w:rPr>
              <w:t xml:space="preserve"> Roman (Liceul Tehnologic Vasile Sav, B-dul Republicii nr.46, Roman)</w:t>
            </w:r>
            <w:r>
              <w:rPr>
                <w:i/>
                <w:lang w:val="ro-RO"/>
              </w:rPr>
              <w:t xml:space="preserve">, transportate până la </w:t>
            </w:r>
            <w:r w:rsidRPr="00655E45">
              <w:rPr>
                <w:i/>
                <w:lang w:val="ro-RO"/>
              </w:rPr>
              <w:t>Iași (Universitatea Tehnică Gheorghe Asachi din Iași, Facultatea de Inginerie Electrică, Energetică și Informatică Aplicată, B-dul D. Mangeron nr.23, Iași)</w:t>
            </w:r>
            <w:r>
              <w:rPr>
                <w:i/>
                <w:lang w:val="ro-RO"/>
              </w:rPr>
              <w:t xml:space="preserve"> unde vor staționa aproximativ 4-6 ore, iar apoi transportate cu autocarul înapoi la </w:t>
            </w:r>
            <w:r w:rsidRPr="00655E45">
              <w:rPr>
                <w:i/>
                <w:lang w:val="ro-RO"/>
              </w:rPr>
              <w:t>Roman (Liceul Tehnologic Vasile Sav, B-dul Republicii nr.46, Roman).</w:t>
            </w:r>
          </w:p>
        </w:tc>
        <w:tc>
          <w:tcPr>
            <w:tcW w:w="20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B9219A" w14:textId="3E7B6F95" w:rsidR="003375E3" w:rsidRDefault="003375E3" w:rsidP="003375E3">
            <w:pPr>
              <w:pStyle w:val="Standard"/>
              <w:jc w:val="center"/>
              <w:rPr>
                <w:rFonts w:cs="Calibri"/>
                <w:lang w:val="ro-RO"/>
              </w:rPr>
            </w:pPr>
            <w:r>
              <w:rPr>
                <w:rFonts w:cs="Calibri"/>
                <w:lang w:val="ro-RO"/>
              </w:rPr>
              <w:t>1 buc</w:t>
            </w:r>
          </w:p>
        </w:tc>
        <w:tc>
          <w:tcPr>
            <w:tcW w:w="3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4B1318" w14:textId="77777777" w:rsidR="003375E3" w:rsidRDefault="003375E3" w:rsidP="003375E3">
            <w:pPr>
              <w:pStyle w:val="Standard"/>
              <w:jc w:val="center"/>
              <w:rPr>
                <w:rFonts w:cs="Calibri"/>
                <w:lang w:val="ro-RO"/>
              </w:rPr>
            </w:pPr>
          </w:p>
        </w:tc>
      </w:tr>
    </w:tbl>
    <w:p w14:paraId="430065A7" w14:textId="77777777" w:rsidR="00726ECD" w:rsidRPr="003375E3" w:rsidRDefault="00726ECD" w:rsidP="00726ECD">
      <w:pPr>
        <w:pStyle w:val="Standard"/>
        <w:rPr>
          <w:rFonts w:cs="Calibri"/>
          <w:b/>
          <w:lang w:val="ro-RO"/>
        </w:rPr>
      </w:pPr>
    </w:p>
    <w:p w14:paraId="01489089" w14:textId="77777777" w:rsidR="00726ECD" w:rsidRDefault="00726ECD" w:rsidP="00726ECD">
      <w:pPr>
        <w:pStyle w:val="Standard"/>
        <w:rPr>
          <w:rFonts w:cs="Calibri"/>
          <w:b/>
          <w:lang w:val="ro-RO"/>
        </w:rPr>
      </w:pPr>
    </w:p>
    <w:p w14:paraId="57DD9B94" w14:textId="2A35BBBF" w:rsidR="00726ECD" w:rsidRPr="00DA41A9" w:rsidRDefault="00726ECD" w:rsidP="00D0575D">
      <w:pPr>
        <w:pStyle w:val="Standard"/>
        <w:numPr>
          <w:ilvl w:val="0"/>
          <w:numId w:val="106"/>
        </w:numPr>
        <w:jc w:val="both"/>
        <w:rPr>
          <w:lang w:val="pt-PT"/>
        </w:rPr>
      </w:pPr>
      <w:r w:rsidRPr="00BF6BCA">
        <w:rPr>
          <w:rFonts w:cs="Calibri"/>
          <w:b/>
          <w:u w:val="single"/>
          <w:lang w:val="ro-RO"/>
        </w:rPr>
        <w:t>Preţ fix:</w:t>
      </w:r>
      <w:r w:rsidRPr="00BF6BCA">
        <w:rPr>
          <w:rFonts w:cs="Calibri"/>
          <w:b/>
          <w:lang w:val="ro-RO"/>
        </w:rPr>
        <w:t xml:space="preserve">  </w:t>
      </w:r>
      <w:r w:rsidRPr="00BF6BCA">
        <w:rPr>
          <w:rFonts w:cs="Calibri"/>
          <w:lang w:val="ro-RO"/>
        </w:rPr>
        <w:t>Prețul indicat mai sus este ferm şi fix şi nu poate fi modificat pe durata executării contractului.</w:t>
      </w:r>
    </w:p>
    <w:p w14:paraId="6BA6655D" w14:textId="77777777" w:rsidR="00726ECD" w:rsidRPr="00BF6BCA" w:rsidRDefault="00726ECD" w:rsidP="00726ECD">
      <w:pPr>
        <w:pStyle w:val="Standard"/>
        <w:ind w:left="720" w:hanging="720"/>
        <w:rPr>
          <w:rFonts w:cs="Calibri"/>
          <w:b/>
          <w:lang w:val="ro-RO"/>
        </w:rPr>
      </w:pPr>
    </w:p>
    <w:p w14:paraId="698B9BF7" w14:textId="3D6040DB" w:rsidR="00726ECD" w:rsidRPr="00DA41A9" w:rsidRDefault="00726ECD" w:rsidP="00726ECD">
      <w:pPr>
        <w:pStyle w:val="Standard"/>
        <w:numPr>
          <w:ilvl w:val="0"/>
          <w:numId w:val="106"/>
        </w:numPr>
        <w:jc w:val="both"/>
        <w:rPr>
          <w:lang w:val="pt-PT"/>
        </w:rPr>
      </w:pPr>
      <w:r w:rsidRPr="00BF6BCA">
        <w:rPr>
          <w:rFonts w:cs="Calibri"/>
          <w:b/>
          <w:u w:val="single"/>
          <w:lang w:val="ro-RO"/>
        </w:rPr>
        <w:t>Plata</w:t>
      </w:r>
      <w:r w:rsidRPr="00BF6BCA">
        <w:rPr>
          <w:rFonts w:cs="Calibri"/>
          <w:b/>
          <w:lang w:val="ro-RO"/>
        </w:rPr>
        <w:t xml:space="preserve"> </w:t>
      </w:r>
      <w:r w:rsidRPr="00BF6BCA">
        <w:rPr>
          <w:rFonts w:cs="Calibri"/>
          <w:lang w:val="ro-RO"/>
        </w:rPr>
        <w:t xml:space="preserve">facturii se va efectua în lei, 100% </w:t>
      </w:r>
      <w:r>
        <w:rPr>
          <w:rFonts w:cs="Calibri"/>
          <w:lang w:val="ro-RO"/>
        </w:rPr>
        <w:t>după recepția serviciilor contractate</w:t>
      </w:r>
      <w:r w:rsidRPr="00BF6BCA">
        <w:rPr>
          <w:rFonts w:cs="Calibri"/>
          <w:lang w:val="ro-RO"/>
        </w:rPr>
        <w:t xml:space="preserve">, pe baza facturii Furnizorului </w:t>
      </w:r>
      <w:r>
        <w:rPr>
          <w:rFonts w:cs="Calibri"/>
          <w:lang w:val="ro-RO"/>
        </w:rPr>
        <w:t xml:space="preserve">(e-factura) </w:t>
      </w:r>
      <w:r w:rsidRPr="00BF6BCA">
        <w:rPr>
          <w:rFonts w:cs="Calibri"/>
          <w:lang w:val="ro-RO"/>
        </w:rPr>
        <w:t xml:space="preserve">şi a procesului - verbal de recepție, conform </w:t>
      </w:r>
      <w:r>
        <w:rPr>
          <w:rFonts w:cs="Calibri"/>
          <w:lang w:val="ro-RO"/>
        </w:rPr>
        <w:t>termenului de prestare</w:t>
      </w:r>
      <w:r w:rsidRPr="00BF6BCA">
        <w:rPr>
          <w:rFonts w:cs="Calibri"/>
          <w:lang w:val="ro-RO"/>
        </w:rPr>
        <w:t>.</w:t>
      </w:r>
    </w:p>
    <w:p w14:paraId="2BEB4440" w14:textId="77777777" w:rsidR="00726ECD" w:rsidRDefault="00726ECD" w:rsidP="00726ECD">
      <w:pPr>
        <w:pStyle w:val="Standard"/>
        <w:rPr>
          <w:rFonts w:cs="Calibri"/>
          <w:b/>
          <w:lang w:val="ro-RO"/>
        </w:rPr>
      </w:pPr>
    </w:p>
    <w:p w14:paraId="7BA605D7" w14:textId="77777777" w:rsidR="00726ECD" w:rsidRDefault="00726ECD" w:rsidP="00726ECD">
      <w:pPr>
        <w:pStyle w:val="Standard"/>
        <w:rPr>
          <w:rFonts w:cs="Calibri"/>
          <w:b/>
          <w:lang w:val="ro-RO"/>
        </w:rPr>
      </w:pPr>
    </w:p>
    <w:p w14:paraId="2B3B0AF5" w14:textId="77777777" w:rsidR="00726ECD" w:rsidRDefault="00726ECD" w:rsidP="00726ECD">
      <w:pPr>
        <w:pStyle w:val="Standard"/>
        <w:rPr>
          <w:rFonts w:cs="Calibri"/>
          <w:b/>
          <w:lang w:val="ro-RO"/>
        </w:rPr>
      </w:pPr>
    </w:p>
    <w:p w14:paraId="13202A9B" w14:textId="77777777" w:rsidR="00726ECD" w:rsidRDefault="00726ECD" w:rsidP="00726ECD">
      <w:pPr>
        <w:pStyle w:val="Standard"/>
        <w:rPr>
          <w:rFonts w:cs="Calibri"/>
          <w:b/>
          <w:lang w:val="ro-RO"/>
        </w:rPr>
      </w:pPr>
    </w:p>
    <w:p w14:paraId="540F285E" w14:textId="77777777" w:rsidR="00726ECD" w:rsidRPr="00BF6BCA" w:rsidRDefault="00726ECD" w:rsidP="00726ECD">
      <w:pPr>
        <w:pStyle w:val="Standard"/>
        <w:rPr>
          <w:rFonts w:cs="Calibri"/>
          <w:b/>
          <w:lang w:val="ro-RO"/>
        </w:rPr>
      </w:pPr>
      <w:r w:rsidRPr="00BF6BCA">
        <w:rPr>
          <w:rFonts w:cs="Calibri"/>
          <w:b/>
          <w:lang w:val="ro-RO"/>
        </w:rPr>
        <w:t>NUMELE OFERTANTULUI_____________________</w:t>
      </w:r>
    </w:p>
    <w:p w14:paraId="648C707E" w14:textId="77777777" w:rsidR="00726ECD" w:rsidRPr="00BF6BCA" w:rsidRDefault="00726ECD" w:rsidP="00726ECD">
      <w:pPr>
        <w:pStyle w:val="Standard"/>
        <w:rPr>
          <w:rFonts w:cs="Calibri"/>
          <w:b/>
          <w:lang w:val="ro-RO"/>
        </w:rPr>
      </w:pPr>
      <w:r w:rsidRPr="00BF6BCA">
        <w:rPr>
          <w:rFonts w:cs="Calibri"/>
          <w:b/>
          <w:lang w:val="ro-RO"/>
        </w:rPr>
        <w:t>Semnătură autorizată___________________________</w:t>
      </w:r>
    </w:p>
    <w:p w14:paraId="7AC48383" w14:textId="77777777" w:rsidR="00726ECD" w:rsidRPr="00BF6BCA" w:rsidRDefault="00726ECD" w:rsidP="00726ECD">
      <w:pPr>
        <w:pStyle w:val="Standard"/>
        <w:rPr>
          <w:rFonts w:cs="Calibri"/>
          <w:b/>
          <w:lang w:val="ro-RO"/>
        </w:rPr>
      </w:pPr>
      <w:r w:rsidRPr="00BF6BCA">
        <w:rPr>
          <w:rFonts w:cs="Calibri"/>
          <w:b/>
          <w:lang w:val="ro-RO"/>
        </w:rPr>
        <w:t>Locul:</w:t>
      </w:r>
    </w:p>
    <w:p w14:paraId="5FF62E73" w14:textId="77777777" w:rsidR="00726ECD" w:rsidRDefault="00726ECD" w:rsidP="00726ECD">
      <w:pPr>
        <w:pStyle w:val="Standard"/>
        <w:rPr>
          <w:rFonts w:cs="Calibri"/>
          <w:b/>
          <w:lang w:val="ro-RO"/>
        </w:rPr>
      </w:pPr>
      <w:r w:rsidRPr="00BF6BCA">
        <w:rPr>
          <w:rFonts w:cs="Calibri"/>
          <w:b/>
          <w:lang w:val="ro-RO"/>
        </w:rPr>
        <w:t>Data:</w:t>
      </w:r>
      <w:bookmarkStart w:id="2" w:name="Anexa_6_2_2_Cerere_de_ofertă_CO_S"/>
      <w:bookmarkStart w:id="3" w:name="Anexa_6_4_2_Proces_verbal_selecție_AAR"/>
      <w:bookmarkEnd w:id="2"/>
      <w:bookmarkEnd w:id="3"/>
    </w:p>
    <w:p w14:paraId="571F7211" w14:textId="77777777" w:rsidR="00726ECD" w:rsidRDefault="00726ECD">
      <w:pPr>
        <w:pStyle w:val="Standard"/>
        <w:rPr>
          <w:rFonts w:cs="Calibri"/>
          <w:i/>
          <w:color w:val="FF0000"/>
          <w:lang w:val="ro-RO"/>
        </w:rPr>
      </w:pPr>
    </w:p>
    <w:p w14:paraId="2FD157CB" w14:textId="77777777" w:rsidR="00DD21CC" w:rsidRDefault="00DD21CC">
      <w:pPr>
        <w:pStyle w:val="Standard"/>
        <w:rPr>
          <w:rFonts w:cs="Calibri"/>
          <w:b/>
          <w:u w:val="single"/>
          <w:lang w:val="ro-RO"/>
        </w:rPr>
      </w:pPr>
    </w:p>
    <w:sectPr w:rsidR="00DD21CC">
      <w:footerReference w:type="default" r:id="rId15"/>
      <w:endnotePr>
        <w:numFmt w:val="decimal"/>
      </w:endnotePr>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C10C" w14:textId="77777777" w:rsidR="007448F6" w:rsidRDefault="007448F6">
      <w:r>
        <w:separator/>
      </w:r>
    </w:p>
  </w:endnote>
  <w:endnote w:type="continuationSeparator" w:id="0">
    <w:p w14:paraId="12AE0DDD" w14:textId="77777777" w:rsidR="007448F6" w:rsidRDefault="0074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MS Gothic"/>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font>
  <w:font w:name="CG Time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761561"/>
      <w:docPartObj>
        <w:docPartGallery w:val="Page Numbers (Bottom of Page)"/>
        <w:docPartUnique/>
      </w:docPartObj>
    </w:sdtPr>
    <w:sdtContent>
      <w:sdt>
        <w:sdtPr>
          <w:id w:val="1728636285"/>
          <w:docPartObj>
            <w:docPartGallery w:val="Page Numbers (Top of Page)"/>
            <w:docPartUnique/>
          </w:docPartObj>
        </w:sdtPr>
        <w:sdtContent>
          <w:p w14:paraId="6B64A08C" w14:textId="7316BD1C" w:rsidR="001A4FF2" w:rsidRDefault="001A4FF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01FE2F7" w14:textId="77777777" w:rsidR="001A4FF2" w:rsidRDefault="001A4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8195" w14:textId="77777777" w:rsidR="007448F6" w:rsidRDefault="007448F6">
      <w:r>
        <w:rPr>
          <w:color w:val="000000"/>
        </w:rPr>
        <w:separator/>
      </w:r>
    </w:p>
  </w:footnote>
  <w:footnote w:type="continuationSeparator" w:id="0">
    <w:p w14:paraId="53B79474" w14:textId="77777777" w:rsidR="007448F6" w:rsidRDefault="007448F6">
      <w:r>
        <w:continuationSeparator/>
      </w:r>
    </w:p>
  </w:footnote>
  <w:footnote w:id="1">
    <w:p w14:paraId="0260E758" w14:textId="77777777" w:rsidR="00726ECD" w:rsidRPr="00DA41A9" w:rsidRDefault="00726ECD" w:rsidP="00726ECD">
      <w:pPr>
        <w:pStyle w:val="Standard"/>
        <w:jc w:val="both"/>
        <w:rPr>
          <w:lang w:val="pt-PT"/>
        </w:rPr>
      </w:pPr>
      <w:r>
        <w:rPr>
          <w:rStyle w:val="FootnoteReference"/>
        </w:rPr>
        <w:footnoteRef/>
      </w:r>
      <w:r>
        <w:rPr>
          <w:i/>
          <w:sz w:val="20"/>
          <w:lang w:val="ro-RO"/>
        </w:rPr>
        <w:t>Anexa Termeni și Condiții de Livrare este formularul în  care Beneficiarul va completa condițiile în care dorește prestarea serviciilor (Pct.2,4 – Specificații Tehnice solicitate).</w:t>
      </w:r>
    </w:p>
    <w:p w14:paraId="5A97CE38" w14:textId="77777777" w:rsidR="00726ECD" w:rsidRDefault="00726ECD" w:rsidP="00726ECD">
      <w:pPr>
        <w:pStyle w:val="Standard"/>
        <w:jc w:val="both"/>
        <w:rPr>
          <w:i/>
          <w:sz w:val="20"/>
          <w:lang w:val="ro-RO"/>
        </w:rPr>
      </w:pPr>
      <w:r>
        <w:rPr>
          <w:i/>
          <w:sz w:val="20"/>
          <w:lang w:val="ro-RO"/>
        </w:rPr>
        <w:t xml:space="preserve"> Ofertanții completează formularul cu oferta lor - pct.1,2 si pct.3,4 -  şi îl returnează  Beneficiarului semnat, dacă acceptă condițiile de prestare cerute de Beneficiar.</w:t>
      </w:r>
    </w:p>
    <w:p w14:paraId="0CCF1D7B" w14:textId="77777777" w:rsidR="00726ECD" w:rsidRDefault="00726ECD" w:rsidP="00726ECD">
      <w:pPr>
        <w:pStyle w:val="FootnoteText"/>
        <w:rPr>
          <w:lang w:val="ro-RO"/>
        </w:rPr>
      </w:pPr>
    </w:p>
    <w:p w14:paraId="00AAA7B8" w14:textId="77777777" w:rsidR="00726ECD" w:rsidRPr="00DA41A9" w:rsidRDefault="00726ECD" w:rsidP="00726ECD">
      <w:pPr>
        <w:pStyle w:val="Footnote"/>
        <w:rPr>
          <w:lang w:val="pt-P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C85"/>
    <w:multiLevelType w:val="multilevel"/>
    <w:tmpl w:val="9AAE977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2343775"/>
    <w:multiLevelType w:val="multilevel"/>
    <w:tmpl w:val="9DDC7F7C"/>
    <w:styleLink w:val="WWNum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023F6A92"/>
    <w:multiLevelType w:val="multilevel"/>
    <w:tmpl w:val="83443C52"/>
    <w:styleLink w:val="WWNum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 w15:restartNumberingAfterBreak="0">
    <w:nsid w:val="02FB05DB"/>
    <w:multiLevelType w:val="multilevel"/>
    <w:tmpl w:val="87068AD6"/>
    <w:styleLink w:val="WWNum84"/>
    <w:lvl w:ilvl="0">
      <w:start w:val="3"/>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03741A3E"/>
    <w:multiLevelType w:val="multilevel"/>
    <w:tmpl w:val="E44498DE"/>
    <w:styleLink w:val="WWNum46"/>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5" w15:restartNumberingAfterBreak="0">
    <w:nsid w:val="03D068BA"/>
    <w:multiLevelType w:val="multilevel"/>
    <w:tmpl w:val="FFA2B1EE"/>
    <w:styleLink w:val="WWNum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04DD33C5"/>
    <w:multiLevelType w:val="multilevel"/>
    <w:tmpl w:val="85A82166"/>
    <w:styleLink w:val="WWNum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06AD4CF5"/>
    <w:multiLevelType w:val="hybridMultilevel"/>
    <w:tmpl w:val="5DF2A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F644E7"/>
    <w:multiLevelType w:val="multilevel"/>
    <w:tmpl w:val="0AB8B59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D883AF5"/>
    <w:multiLevelType w:val="multilevel"/>
    <w:tmpl w:val="002ABCD8"/>
    <w:styleLink w:val="WWNum11"/>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0" w15:restartNumberingAfterBreak="0">
    <w:nsid w:val="0DC43AFD"/>
    <w:multiLevelType w:val="multilevel"/>
    <w:tmpl w:val="71A06694"/>
    <w:styleLink w:val="WWNum2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 w15:restartNumberingAfterBreak="0">
    <w:nsid w:val="0E061F04"/>
    <w:multiLevelType w:val="multilevel"/>
    <w:tmpl w:val="44E2F046"/>
    <w:styleLink w:val="WWNum37"/>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0E854271"/>
    <w:multiLevelType w:val="multilevel"/>
    <w:tmpl w:val="625253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1702109"/>
    <w:multiLevelType w:val="multilevel"/>
    <w:tmpl w:val="028641A0"/>
    <w:styleLink w:val="WWNum4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4" w15:restartNumberingAfterBreak="0">
    <w:nsid w:val="121F66B8"/>
    <w:multiLevelType w:val="multilevel"/>
    <w:tmpl w:val="F11C775C"/>
    <w:styleLink w:val="WWNum4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15:restartNumberingAfterBreak="0">
    <w:nsid w:val="14192A62"/>
    <w:multiLevelType w:val="multilevel"/>
    <w:tmpl w:val="363A97A6"/>
    <w:styleLink w:val="WWNum39"/>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41F252A"/>
    <w:multiLevelType w:val="multilevel"/>
    <w:tmpl w:val="F580B40C"/>
    <w:styleLink w:val="WWNum57"/>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438605C"/>
    <w:multiLevelType w:val="multilevel"/>
    <w:tmpl w:val="EA3EEF76"/>
    <w:styleLink w:val="WWNum4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8" w15:restartNumberingAfterBreak="0">
    <w:nsid w:val="148205CE"/>
    <w:multiLevelType w:val="hybridMultilevel"/>
    <w:tmpl w:val="DC4C0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9301C8"/>
    <w:multiLevelType w:val="multilevel"/>
    <w:tmpl w:val="2480BED4"/>
    <w:styleLink w:val="WWNum42"/>
    <w:lvl w:ilvl="0">
      <w:numFmt w:val="bullet"/>
      <w:lvlText w:val=""/>
      <w:lvlJc w:val="left"/>
      <w:pPr>
        <w:ind w:left="1080" w:hanging="360"/>
      </w:pPr>
      <w:rPr>
        <w:rFonts w:ascii="Times New Roman" w:eastAsia="Times New Roman" w:hAnsi="Times New Roman" w:cs="Times New Roman"/>
        <w:color w:val="00000A"/>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20" w15:restartNumberingAfterBreak="0">
    <w:nsid w:val="15255E59"/>
    <w:multiLevelType w:val="multilevel"/>
    <w:tmpl w:val="6E38FAD4"/>
    <w:styleLink w:val="WWNum8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159E11B7"/>
    <w:multiLevelType w:val="multilevel"/>
    <w:tmpl w:val="A7BC81DE"/>
    <w:styleLink w:val="WWNum24"/>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22" w15:restartNumberingAfterBreak="0">
    <w:nsid w:val="167714A1"/>
    <w:multiLevelType w:val="multilevel"/>
    <w:tmpl w:val="190EABB8"/>
    <w:styleLink w:val="WWNum3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168B0145"/>
    <w:multiLevelType w:val="multilevel"/>
    <w:tmpl w:val="B5C6E8AE"/>
    <w:styleLink w:val="WWNum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17B409ED"/>
    <w:multiLevelType w:val="multilevel"/>
    <w:tmpl w:val="D3641BCA"/>
    <w:styleLink w:val="WWNum8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5" w15:restartNumberingAfterBreak="0">
    <w:nsid w:val="17CD46F0"/>
    <w:multiLevelType w:val="multilevel"/>
    <w:tmpl w:val="38568554"/>
    <w:styleLink w:val="WWNum6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6" w15:restartNumberingAfterBreak="0">
    <w:nsid w:val="188A0F0A"/>
    <w:multiLevelType w:val="multilevel"/>
    <w:tmpl w:val="356AA9E2"/>
    <w:styleLink w:val="WWNum32"/>
    <w:lvl w:ilvl="0">
      <w:numFmt w:val="bullet"/>
      <w:lvlText w:val="-"/>
      <w:lvlJc w:val="left"/>
      <w:pPr>
        <w:ind w:left="720" w:hanging="360"/>
      </w:pPr>
      <w:rPr>
        <w:rFonts w:ascii="Times New Roman" w:eastAsia="Times New Roman" w:hAnsi="Times New Roman" w:cs="Courier New"/>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7" w15:restartNumberingAfterBreak="0">
    <w:nsid w:val="19C8556C"/>
    <w:multiLevelType w:val="multilevel"/>
    <w:tmpl w:val="946C631A"/>
    <w:styleLink w:val="WWNum13"/>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B245DB7"/>
    <w:multiLevelType w:val="multilevel"/>
    <w:tmpl w:val="FCE6B0FA"/>
    <w:styleLink w:val="WWNum1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9" w15:restartNumberingAfterBreak="0">
    <w:nsid w:val="1B5B2C4C"/>
    <w:multiLevelType w:val="multilevel"/>
    <w:tmpl w:val="23AE1B0A"/>
    <w:styleLink w:val="WWNum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0" w15:restartNumberingAfterBreak="0">
    <w:nsid w:val="1BCE5236"/>
    <w:multiLevelType w:val="multilevel"/>
    <w:tmpl w:val="5C606966"/>
    <w:styleLink w:val="WWNum88"/>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31" w15:restartNumberingAfterBreak="0">
    <w:nsid w:val="1BE31578"/>
    <w:multiLevelType w:val="multilevel"/>
    <w:tmpl w:val="C1AC8D5E"/>
    <w:styleLink w:val="WWNum1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2" w15:restartNumberingAfterBreak="0">
    <w:nsid w:val="1CAF2B53"/>
    <w:multiLevelType w:val="multilevel"/>
    <w:tmpl w:val="793693A8"/>
    <w:styleLink w:val="WWNum45"/>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33" w15:restartNumberingAfterBreak="0">
    <w:nsid w:val="1CCF6819"/>
    <w:multiLevelType w:val="multilevel"/>
    <w:tmpl w:val="92FC6AEE"/>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0A80850"/>
    <w:multiLevelType w:val="multilevel"/>
    <w:tmpl w:val="433CDAEA"/>
    <w:styleLink w:val="WWNum22"/>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5" w15:restartNumberingAfterBreak="0">
    <w:nsid w:val="23855965"/>
    <w:multiLevelType w:val="multilevel"/>
    <w:tmpl w:val="60DC4D52"/>
    <w:styleLink w:val="WWNum83"/>
    <w:lvl w:ilvl="0">
      <w:numFmt w:val="bullet"/>
      <w:lvlText w:val=""/>
      <w:lvlJc w:val="left"/>
      <w:pPr>
        <w:ind w:left="144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6" w15:restartNumberingAfterBreak="0">
    <w:nsid w:val="24923165"/>
    <w:multiLevelType w:val="multilevel"/>
    <w:tmpl w:val="605AD36E"/>
    <w:styleLink w:val="WWNum7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7" w15:restartNumberingAfterBreak="0">
    <w:nsid w:val="24FE67F0"/>
    <w:multiLevelType w:val="multilevel"/>
    <w:tmpl w:val="832E2410"/>
    <w:styleLink w:val="WWNum3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8" w15:restartNumberingAfterBreak="0">
    <w:nsid w:val="261C3069"/>
    <w:multiLevelType w:val="multilevel"/>
    <w:tmpl w:val="D96A73FA"/>
    <w:styleLink w:val="WWNum30"/>
    <w:lvl w:ilvl="0">
      <w:numFmt w:val="bullet"/>
      <w:lvlText w:val=""/>
      <w:lvlJc w:val="left"/>
      <w:pPr>
        <w:ind w:left="720" w:hanging="360"/>
      </w:pPr>
    </w:lvl>
    <w:lvl w:ilvl="1">
      <w:numFmt w:val="bullet"/>
      <w:lvlText w:val="-"/>
      <w:lvlJc w:val="left"/>
      <w:pPr>
        <w:ind w:left="1440" w:hanging="360"/>
      </w:pPr>
      <w:rPr>
        <w:rFonts w:ascii="Times New Roman" w:eastAsia="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9" w15:restartNumberingAfterBreak="0">
    <w:nsid w:val="264B4FAE"/>
    <w:multiLevelType w:val="multilevel"/>
    <w:tmpl w:val="264A2858"/>
    <w:styleLink w:val="WWNum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0" w15:restartNumberingAfterBreak="0">
    <w:nsid w:val="26931512"/>
    <w:multiLevelType w:val="multilevel"/>
    <w:tmpl w:val="F3F6D6C2"/>
    <w:styleLink w:val="WWNum5"/>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28B90E1C"/>
    <w:multiLevelType w:val="hybridMultilevel"/>
    <w:tmpl w:val="EBEE985C"/>
    <w:lvl w:ilvl="0" w:tplc="8676C4A2">
      <w:start w:val="4"/>
      <w:numFmt w:val="decimal"/>
      <w:lvlText w:val="%1."/>
      <w:lvlJc w:val="left"/>
      <w:pPr>
        <w:ind w:left="1080" w:hanging="360"/>
      </w:pPr>
      <w:rPr>
        <w:rFonts w:cs="Calibri"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8C53648"/>
    <w:multiLevelType w:val="multilevel"/>
    <w:tmpl w:val="6BDC53EA"/>
    <w:styleLink w:val="WWNum51"/>
    <w:lvl w:ilvl="0">
      <w:numFmt w:val="bullet"/>
      <w:lvlText w:val=""/>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3" w15:restartNumberingAfterBreak="0">
    <w:nsid w:val="28DE05A9"/>
    <w:multiLevelType w:val="multilevel"/>
    <w:tmpl w:val="A01856E8"/>
    <w:styleLink w:val="WWNum21"/>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44" w15:restartNumberingAfterBreak="0">
    <w:nsid w:val="29223C5B"/>
    <w:multiLevelType w:val="multilevel"/>
    <w:tmpl w:val="5BDA2EDC"/>
    <w:styleLink w:val="WWNum5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5" w15:restartNumberingAfterBreak="0">
    <w:nsid w:val="2AFE088D"/>
    <w:multiLevelType w:val="multilevel"/>
    <w:tmpl w:val="5FD016B0"/>
    <w:styleLink w:val="WWNum3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6" w15:restartNumberingAfterBreak="0">
    <w:nsid w:val="2D042554"/>
    <w:multiLevelType w:val="multilevel"/>
    <w:tmpl w:val="651C4CE8"/>
    <w:styleLink w:val="WWNum28"/>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7" w15:restartNumberingAfterBreak="0">
    <w:nsid w:val="2D8E6815"/>
    <w:multiLevelType w:val="multilevel"/>
    <w:tmpl w:val="7B30751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312C1926"/>
    <w:multiLevelType w:val="hybridMultilevel"/>
    <w:tmpl w:val="72D84768"/>
    <w:lvl w:ilvl="0" w:tplc="AA44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13F062F"/>
    <w:multiLevelType w:val="multilevel"/>
    <w:tmpl w:val="C05AF86A"/>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1647D4C"/>
    <w:multiLevelType w:val="hybridMultilevel"/>
    <w:tmpl w:val="448AE32A"/>
    <w:lvl w:ilvl="0" w:tplc="0418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340156D8"/>
    <w:multiLevelType w:val="multilevel"/>
    <w:tmpl w:val="DF5089F8"/>
    <w:styleLink w:val="WWNum18"/>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52" w15:restartNumberingAfterBreak="0">
    <w:nsid w:val="34026F83"/>
    <w:multiLevelType w:val="multilevel"/>
    <w:tmpl w:val="9DF2D808"/>
    <w:styleLink w:val="WWNum6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3" w15:restartNumberingAfterBreak="0">
    <w:nsid w:val="34921257"/>
    <w:multiLevelType w:val="multilevel"/>
    <w:tmpl w:val="696E07E4"/>
    <w:styleLink w:val="WWNum17"/>
    <w:lvl w:ilvl="0">
      <w:start w:val="1"/>
      <w:numFmt w:val="lowerRoman"/>
      <w:lvlText w:val="%1."/>
      <w:lvlJc w:val="right"/>
      <w:pPr>
        <w:ind w:left="541" w:hanging="360"/>
      </w:pPr>
    </w:lvl>
    <w:lvl w:ilvl="1">
      <w:start w:val="1"/>
      <w:numFmt w:val="lowerLetter"/>
      <w:lvlText w:val="%2."/>
      <w:lvlJc w:val="left"/>
      <w:pPr>
        <w:ind w:left="1261" w:hanging="360"/>
      </w:pPr>
    </w:lvl>
    <w:lvl w:ilvl="2">
      <w:start w:val="1"/>
      <w:numFmt w:val="lowerRoman"/>
      <w:lvlText w:val="%1.%2.%3."/>
      <w:lvlJc w:val="right"/>
      <w:pPr>
        <w:ind w:left="1981" w:hanging="180"/>
      </w:pPr>
    </w:lvl>
    <w:lvl w:ilvl="3">
      <w:start w:val="1"/>
      <w:numFmt w:val="decimal"/>
      <w:lvlText w:val="%1.%2.%3.%4."/>
      <w:lvlJc w:val="left"/>
      <w:pPr>
        <w:ind w:left="2701" w:hanging="360"/>
      </w:pPr>
    </w:lvl>
    <w:lvl w:ilvl="4">
      <w:start w:val="1"/>
      <w:numFmt w:val="lowerLetter"/>
      <w:lvlText w:val="%1.%2.%3.%4.%5."/>
      <w:lvlJc w:val="left"/>
      <w:pPr>
        <w:ind w:left="3421" w:hanging="360"/>
      </w:pPr>
    </w:lvl>
    <w:lvl w:ilvl="5">
      <w:start w:val="1"/>
      <w:numFmt w:val="lowerRoman"/>
      <w:lvlText w:val="%1.%2.%3.%4.%5.%6."/>
      <w:lvlJc w:val="right"/>
      <w:pPr>
        <w:ind w:left="4141" w:hanging="180"/>
      </w:pPr>
    </w:lvl>
    <w:lvl w:ilvl="6">
      <w:start w:val="1"/>
      <w:numFmt w:val="decimal"/>
      <w:lvlText w:val="%1.%2.%3.%4.%5.%6.%7."/>
      <w:lvlJc w:val="left"/>
      <w:pPr>
        <w:ind w:left="4861" w:hanging="360"/>
      </w:pPr>
    </w:lvl>
    <w:lvl w:ilvl="7">
      <w:start w:val="1"/>
      <w:numFmt w:val="lowerLetter"/>
      <w:lvlText w:val="%1.%2.%3.%4.%5.%6.%7.%8."/>
      <w:lvlJc w:val="left"/>
      <w:pPr>
        <w:ind w:left="5581" w:hanging="360"/>
      </w:pPr>
    </w:lvl>
    <w:lvl w:ilvl="8">
      <w:start w:val="1"/>
      <w:numFmt w:val="lowerRoman"/>
      <w:lvlText w:val="%1.%2.%3.%4.%5.%6.%7.%8.%9."/>
      <w:lvlJc w:val="right"/>
      <w:pPr>
        <w:ind w:left="6301" w:hanging="180"/>
      </w:pPr>
    </w:lvl>
  </w:abstractNum>
  <w:abstractNum w:abstractNumId="54" w15:restartNumberingAfterBreak="0">
    <w:nsid w:val="38B82196"/>
    <w:multiLevelType w:val="multilevel"/>
    <w:tmpl w:val="85581FEA"/>
    <w:styleLink w:val="WWNum7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5" w15:restartNumberingAfterBreak="0">
    <w:nsid w:val="3AC722BD"/>
    <w:multiLevelType w:val="multilevel"/>
    <w:tmpl w:val="AC78148E"/>
    <w:styleLink w:val="WWNum27"/>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1.%2.%3."/>
      <w:lvlJc w:val="right"/>
      <w:pPr>
        <w:ind w:left="2210" w:hanging="180"/>
      </w:pPr>
    </w:lvl>
    <w:lvl w:ilvl="3">
      <w:start w:val="1"/>
      <w:numFmt w:val="decimal"/>
      <w:lvlText w:val="%1.%2.%3.%4."/>
      <w:lvlJc w:val="left"/>
      <w:pPr>
        <w:ind w:left="2930" w:hanging="360"/>
      </w:pPr>
    </w:lvl>
    <w:lvl w:ilvl="4">
      <w:start w:val="1"/>
      <w:numFmt w:val="lowerLetter"/>
      <w:lvlText w:val="%1.%2.%3.%4.%5."/>
      <w:lvlJc w:val="left"/>
      <w:pPr>
        <w:ind w:left="3650" w:hanging="360"/>
      </w:pPr>
    </w:lvl>
    <w:lvl w:ilvl="5">
      <w:start w:val="1"/>
      <w:numFmt w:val="lowerRoman"/>
      <w:lvlText w:val="%1.%2.%3.%4.%5.%6."/>
      <w:lvlJc w:val="right"/>
      <w:pPr>
        <w:ind w:left="4370" w:hanging="180"/>
      </w:pPr>
    </w:lvl>
    <w:lvl w:ilvl="6">
      <w:start w:val="1"/>
      <w:numFmt w:val="decimal"/>
      <w:lvlText w:val="%1.%2.%3.%4.%5.%6.%7."/>
      <w:lvlJc w:val="left"/>
      <w:pPr>
        <w:ind w:left="5090" w:hanging="360"/>
      </w:pPr>
    </w:lvl>
    <w:lvl w:ilvl="7">
      <w:start w:val="1"/>
      <w:numFmt w:val="lowerLetter"/>
      <w:lvlText w:val="%1.%2.%3.%4.%5.%6.%7.%8."/>
      <w:lvlJc w:val="left"/>
      <w:pPr>
        <w:ind w:left="5810" w:hanging="360"/>
      </w:pPr>
    </w:lvl>
    <w:lvl w:ilvl="8">
      <w:start w:val="1"/>
      <w:numFmt w:val="lowerRoman"/>
      <w:lvlText w:val="%1.%2.%3.%4.%5.%6.%7.%8.%9."/>
      <w:lvlJc w:val="right"/>
      <w:pPr>
        <w:ind w:left="6530" w:hanging="180"/>
      </w:pPr>
    </w:lvl>
  </w:abstractNum>
  <w:abstractNum w:abstractNumId="56" w15:restartNumberingAfterBreak="0">
    <w:nsid w:val="3CC0481D"/>
    <w:multiLevelType w:val="multilevel"/>
    <w:tmpl w:val="6CB4AE90"/>
    <w:styleLink w:val="WWNum87"/>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57" w15:restartNumberingAfterBreak="0">
    <w:nsid w:val="3D325629"/>
    <w:multiLevelType w:val="multilevel"/>
    <w:tmpl w:val="40A2ED9C"/>
    <w:styleLink w:val="WWNum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8" w15:restartNumberingAfterBreak="0">
    <w:nsid w:val="3D5945A5"/>
    <w:multiLevelType w:val="multilevel"/>
    <w:tmpl w:val="3AA42682"/>
    <w:styleLink w:val="WWNum7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9" w15:restartNumberingAfterBreak="0">
    <w:nsid w:val="3D9C3B9E"/>
    <w:multiLevelType w:val="multilevel"/>
    <w:tmpl w:val="995012F8"/>
    <w:styleLink w:val="WWNum90"/>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406652DB"/>
    <w:multiLevelType w:val="multilevel"/>
    <w:tmpl w:val="E9E22080"/>
    <w:styleLink w:val="WWNum40"/>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1" w15:restartNumberingAfterBreak="0">
    <w:nsid w:val="40E00C2F"/>
    <w:multiLevelType w:val="multilevel"/>
    <w:tmpl w:val="473A0992"/>
    <w:styleLink w:val="WWNum5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413666C9"/>
    <w:multiLevelType w:val="hybridMultilevel"/>
    <w:tmpl w:val="D488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684248"/>
    <w:multiLevelType w:val="multilevel"/>
    <w:tmpl w:val="8EC83686"/>
    <w:lvl w:ilvl="0">
      <w:start w:val="1"/>
      <w:numFmt w:val="decimal"/>
      <w:lvlText w:val="%1."/>
      <w:lvlJc w:val="left"/>
      <w:pPr>
        <w:ind w:left="720" w:hanging="360"/>
      </w:pPr>
      <w:rPr>
        <w:rFonts w:hint="default"/>
      </w:rPr>
    </w:lvl>
    <w:lvl w:ilvl="1">
      <w:start w:val="2"/>
      <w:numFmt w:val="decimal"/>
      <w:isLgl/>
      <w:lvlText w:val="%1.%2"/>
      <w:lvlJc w:val="left"/>
      <w:pPr>
        <w:ind w:left="81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448E412F"/>
    <w:multiLevelType w:val="multilevel"/>
    <w:tmpl w:val="B2F85BF6"/>
    <w:styleLink w:val="WWNum6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5" w15:restartNumberingAfterBreak="0">
    <w:nsid w:val="46003513"/>
    <w:multiLevelType w:val="multilevel"/>
    <w:tmpl w:val="C58AC868"/>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4768228A"/>
    <w:multiLevelType w:val="multilevel"/>
    <w:tmpl w:val="5D04D90C"/>
    <w:styleLink w:val="WWNum7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7" w15:restartNumberingAfterBreak="0">
    <w:nsid w:val="48924257"/>
    <w:multiLevelType w:val="hybridMultilevel"/>
    <w:tmpl w:val="E790051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8" w15:restartNumberingAfterBreak="0">
    <w:nsid w:val="48C85548"/>
    <w:multiLevelType w:val="hybridMultilevel"/>
    <w:tmpl w:val="8A36BBFE"/>
    <w:lvl w:ilvl="0" w:tplc="BC6C0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A4B57F3"/>
    <w:multiLevelType w:val="multilevel"/>
    <w:tmpl w:val="8EB8A7EC"/>
    <w:styleLink w:val="WWNum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0" w15:restartNumberingAfterBreak="0">
    <w:nsid w:val="4B5668DF"/>
    <w:multiLevelType w:val="multilevel"/>
    <w:tmpl w:val="0652FC26"/>
    <w:styleLink w:val="WWNum8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1" w15:restartNumberingAfterBreak="0">
    <w:nsid w:val="4DE2172F"/>
    <w:multiLevelType w:val="multilevel"/>
    <w:tmpl w:val="2FE275E2"/>
    <w:styleLink w:val="WWNum31"/>
    <w:lvl w:ilvl="0">
      <w:numFmt w:val="bullet"/>
      <w:lvlText w:val="-"/>
      <w:lvlJc w:val="left"/>
      <w:pPr>
        <w:ind w:left="763" w:hanging="360"/>
      </w:pPr>
      <w:rPr>
        <w:rFonts w:ascii="Times New Roman" w:eastAsia="Times New Roman" w:hAnsi="Times New Roman" w:cs="Courier New"/>
      </w:rPr>
    </w:lvl>
    <w:lvl w:ilvl="1">
      <w:numFmt w:val="bullet"/>
      <w:lvlText w:val="o"/>
      <w:lvlJc w:val="left"/>
      <w:pPr>
        <w:ind w:left="1483" w:hanging="360"/>
      </w:pPr>
    </w:lvl>
    <w:lvl w:ilvl="2">
      <w:numFmt w:val="bullet"/>
      <w:lvlText w:val=""/>
      <w:lvlJc w:val="left"/>
      <w:pPr>
        <w:ind w:left="2203" w:hanging="360"/>
      </w:pPr>
    </w:lvl>
    <w:lvl w:ilvl="3">
      <w:numFmt w:val="bullet"/>
      <w:lvlText w:val=""/>
      <w:lvlJc w:val="left"/>
      <w:pPr>
        <w:ind w:left="2923" w:hanging="360"/>
      </w:pPr>
    </w:lvl>
    <w:lvl w:ilvl="4">
      <w:numFmt w:val="bullet"/>
      <w:lvlText w:val="o"/>
      <w:lvlJc w:val="left"/>
      <w:pPr>
        <w:ind w:left="3643" w:hanging="360"/>
      </w:pPr>
    </w:lvl>
    <w:lvl w:ilvl="5">
      <w:numFmt w:val="bullet"/>
      <w:lvlText w:val=""/>
      <w:lvlJc w:val="left"/>
      <w:pPr>
        <w:ind w:left="4363" w:hanging="360"/>
      </w:pPr>
    </w:lvl>
    <w:lvl w:ilvl="6">
      <w:numFmt w:val="bullet"/>
      <w:lvlText w:val=""/>
      <w:lvlJc w:val="left"/>
      <w:pPr>
        <w:ind w:left="5083" w:hanging="360"/>
      </w:pPr>
    </w:lvl>
    <w:lvl w:ilvl="7">
      <w:numFmt w:val="bullet"/>
      <w:lvlText w:val="o"/>
      <w:lvlJc w:val="left"/>
      <w:pPr>
        <w:ind w:left="5803" w:hanging="360"/>
      </w:pPr>
    </w:lvl>
    <w:lvl w:ilvl="8">
      <w:numFmt w:val="bullet"/>
      <w:lvlText w:val=""/>
      <w:lvlJc w:val="left"/>
      <w:pPr>
        <w:ind w:left="6523" w:hanging="360"/>
      </w:pPr>
    </w:lvl>
  </w:abstractNum>
  <w:abstractNum w:abstractNumId="72" w15:restartNumberingAfterBreak="0">
    <w:nsid w:val="50127AEB"/>
    <w:multiLevelType w:val="hybridMultilevel"/>
    <w:tmpl w:val="9A5C5864"/>
    <w:lvl w:ilvl="0" w:tplc="0409000D">
      <w:start w:val="1"/>
      <w:numFmt w:val="bullet"/>
      <w:lvlText w:val=""/>
      <w:lvlJc w:val="left"/>
      <w:pPr>
        <w:ind w:left="1710" w:hanging="360"/>
      </w:pPr>
      <w:rPr>
        <w:rFonts w:ascii="Wingdings" w:hAnsi="Wingding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3" w15:restartNumberingAfterBreak="0">
    <w:nsid w:val="51C94D64"/>
    <w:multiLevelType w:val="multilevel"/>
    <w:tmpl w:val="5DE2317E"/>
    <w:styleLink w:val="WWNum6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4" w15:restartNumberingAfterBreak="0">
    <w:nsid w:val="543B1B24"/>
    <w:multiLevelType w:val="multilevel"/>
    <w:tmpl w:val="D10C4440"/>
    <w:styleLink w:val="WWNum7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5" w15:restartNumberingAfterBreak="0">
    <w:nsid w:val="5B690413"/>
    <w:multiLevelType w:val="multilevel"/>
    <w:tmpl w:val="127463A6"/>
    <w:styleLink w:val="WWNum44"/>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76" w15:restartNumberingAfterBreak="0">
    <w:nsid w:val="5F6A250A"/>
    <w:multiLevelType w:val="multilevel"/>
    <w:tmpl w:val="524A4DFE"/>
    <w:styleLink w:val="WWNum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7" w15:restartNumberingAfterBreak="0">
    <w:nsid w:val="5FCD0FAE"/>
    <w:multiLevelType w:val="multilevel"/>
    <w:tmpl w:val="58B6C89E"/>
    <w:styleLink w:val="WWNum7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8" w15:restartNumberingAfterBreak="0">
    <w:nsid w:val="5FE63C82"/>
    <w:multiLevelType w:val="multilevel"/>
    <w:tmpl w:val="017EB29A"/>
    <w:styleLink w:val="WWNum15"/>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9" w15:restartNumberingAfterBreak="0">
    <w:nsid w:val="61BD4A43"/>
    <w:multiLevelType w:val="hybridMultilevel"/>
    <w:tmpl w:val="78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2065046"/>
    <w:multiLevelType w:val="multilevel"/>
    <w:tmpl w:val="9AA644FE"/>
    <w:styleLink w:val="WWNum4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1" w15:restartNumberingAfterBreak="0">
    <w:nsid w:val="620948A4"/>
    <w:multiLevelType w:val="multilevel"/>
    <w:tmpl w:val="1FC06936"/>
    <w:styleLink w:val="WWNum3"/>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4ED2C1D"/>
    <w:multiLevelType w:val="multilevel"/>
    <w:tmpl w:val="40B23DF2"/>
    <w:styleLink w:val="WWNum89"/>
    <w:lvl w:ilvl="0">
      <w:start w:val="2"/>
      <w:numFmt w:val="upperRoman"/>
      <w:lvlText w:val="%1."/>
      <w:lvlJc w:val="left"/>
      <w:pPr>
        <w:ind w:left="1440" w:hanging="108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65345082"/>
    <w:multiLevelType w:val="multilevel"/>
    <w:tmpl w:val="C142BCE8"/>
    <w:styleLink w:val="WWNum8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4" w15:restartNumberingAfterBreak="0">
    <w:nsid w:val="664415D1"/>
    <w:multiLevelType w:val="multilevel"/>
    <w:tmpl w:val="6FBAB17E"/>
    <w:styleLink w:val="WWNum54"/>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686B28F8"/>
    <w:multiLevelType w:val="multilevel"/>
    <w:tmpl w:val="FD08BE4E"/>
    <w:styleLink w:val="WWNum41"/>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86" w15:restartNumberingAfterBreak="0">
    <w:nsid w:val="68F42B07"/>
    <w:multiLevelType w:val="multilevel"/>
    <w:tmpl w:val="B6427A60"/>
    <w:styleLink w:val="WWNum2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7" w15:restartNumberingAfterBreak="0">
    <w:nsid w:val="6B805207"/>
    <w:multiLevelType w:val="multilevel"/>
    <w:tmpl w:val="4C26C7B2"/>
    <w:styleLink w:val="WWNum23"/>
    <w:lvl w:ilvl="0">
      <w:numFmt w:val="bullet"/>
      <w:lvlText w:val=""/>
      <w:lvlJc w:val="left"/>
      <w:pPr>
        <w:ind w:left="720" w:hanging="360"/>
      </w:pPr>
    </w:lvl>
    <w:lvl w:ilvl="1">
      <w:numFmt w:val="bullet"/>
      <w:lvlText w:val=""/>
      <w:lvlJc w:val="left"/>
      <w:pPr>
        <w:ind w:left="2220" w:hanging="360"/>
      </w:pPr>
      <w:rPr>
        <w:sz w:val="16"/>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8" w15:restartNumberingAfterBreak="0">
    <w:nsid w:val="6C914DA2"/>
    <w:multiLevelType w:val="hybridMultilevel"/>
    <w:tmpl w:val="0B9CBBA0"/>
    <w:lvl w:ilvl="0" w:tplc="C85E625E">
      <w:start w:val="8"/>
      <w:numFmt w:val="decimal"/>
      <w:lvlText w:val="%1."/>
      <w:lvlJc w:val="left"/>
      <w:pPr>
        <w:ind w:left="765" w:hanging="360"/>
      </w:pPr>
      <w:rPr>
        <w:rFonts w:hint="default"/>
        <w:b/>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9" w15:restartNumberingAfterBreak="0">
    <w:nsid w:val="6CDB548E"/>
    <w:multiLevelType w:val="multilevel"/>
    <w:tmpl w:val="1BDC4B86"/>
    <w:styleLink w:val="WWNum5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0" w15:restartNumberingAfterBreak="0">
    <w:nsid w:val="6D3437DD"/>
    <w:multiLevelType w:val="multilevel"/>
    <w:tmpl w:val="B940434E"/>
    <w:styleLink w:val="WWNum52"/>
    <w:lvl w:ilvl="0">
      <w:numFmt w:val="bullet"/>
      <w:lvlText w:val=""/>
      <w:lvlJc w:val="left"/>
      <w:pPr>
        <w:ind w:left="678" w:hanging="360"/>
      </w:pPr>
    </w:lvl>
    <w:lvl w:ilvl="1">
      <w:numFmt w:val="bullet"/>
      <w:lvlText w:val="o"/>
      <w:lvlJc w:val="left"/>
      <w:pPr>
        <w:ind w:left="1398" w:hanging="360"/>
      </w:pPr>
      <w:rPr>
        <w:rFonts w:ascii="Times New Roman" w:hAnsi="Times New Roman" w:cs="Courier New"/>
      </w:rPr>
    </w:lvl>
    <w:lvl w:ilvl="2">
      <w:numFmt w:val="bullet"/>
      <w:lvlText w:val=""/>
      <w:lvlJc w:val="left"/>
      <w:pPr>
        <w:ind w:left="2118" w:hanging="360"/>
      </w:pPr>
    </w:lvl>
    <w:lvl w:ilvl="3">
      <w:numFmt w:val="bullet"/>
      <w:lvlText w:val=""/>
      <w:lvlJc w:val="left"/>
      <w:pPr>
        <w:ind w:left="2838" w:hanging="360"/>
      </w:pPr>
    </w:lvl>
    <w:lvl w:ilvl="4">
      <w:numFmt w:val="bullet"/>
      <w:lvlText w:val="o"/>
      <w:lvlJc w:val="left"/>
      <w:pPr>
        <w:ind w:left="3558" w:hanging="360"/>
      </w:pPr>
      <w:rPr>
        <w:rFonts w:ascii="Times New Roman" w:hAnsi="Times New Roman" w:cs="Courier New"/>
      </w:rPr>
    </w:lvl>
    <w:lvl w:ilvl="5">
      <w:numFmt w:val="bullet"/>
      <w:lvlText w:val=""/>
      <w:lvlJc w:val="left"/>
      <w:pPr>
        <w:ind w:left="4278" w:hanging="360"/>
      </w:pPr>
    </w:lvl>
    <w:lvl w:ilvl="6">
      <w:numFmt w:val="bullet"/>
      <w:lvlText w:val=""/>
      <w:lvlJc w:val="left"/>
      <w:pPr>
        <w:ind w:left="4998" w:hanging="360"/>
      </w:pPr>
    </w:lvl>
    <w:lvl w:ilvl="7">
      <w:numFmt w:val="bullet"/>
      <w:lvlText w:val="o"/>
      <w:lvlJc w:val="left"/>
      <w:pPr>
        <w:ind w:left="5718" w:hanging="360"/>
      </w:pPr>
      <w:rPr>
        <w:rFonts w:ascii="Times New Roman" w:hAnsi="Times New Roman" w:cs="Courier New"/>
      </w:rPr>
    </w:lvl>
    <w:lvl w:ilvl="8">
      <w:numFmt w:val="bullet"/>
      <w:lvlText w:val=""/>
      <w:lvlJc w:val="left"/>
      <w:pPr>
        <w:ind w:left="6438" w:hanging="360"/>
      </w:pPr>
    </w:lvl>
  </w:abstractNum>
  <w:abstractNum w:abstractNumId="91" w15:restartNumberingAfterBreak="0">
    <w:nsid w:val="6D5B1E0F"/>
    <w:multiLevelType w:val="multilevel"/>
    <w:tmpl w:val="9EB27DDC"/>
    <w:styleLink w:val="WWNum6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2" w15:restartNumberingAfterBreak="0">
    <w:nsid w:val="6F350AE6"/>
    <w:multiLevelType w:val="multilevel"/>
    <w:tmpl w:val="7FE266D0"/>
    <w:styleLink w:val="WWNum5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3" w15:restartNumberingAfterBreak="0">
    <w:nsid w:val="709A20E9"/>
    <w:multiLevelType w:val="multilevel"/>
    <w:tmpl w:val="771E2E20"/>
    <w:styleLink w:val="WWNum58"/>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4" w15:restartNumberingAfterBreak="0">
    <w:nsid w:val="73E73577"/>
    <w:multiLevelType w:val="multilevel"/>
    <w:tmpl w:val="9A4A9D36"/>
    <w:styleLink w:val="WWNum9"/>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95" w15:restartNumberingAfterBreak="0">
    <w:nsid w:val="744E2379"/>
    <w:multiLevelType w:val="multilevel"/>
    <w:tmpl w:val="247ADBD0"/>
    <w:styleLink w:val="WWNum12"/>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96" w15:restartNumberingAfterBreak="0">
    <w:nsid w:val="772467C1"/>
    <w:multiLevelType w:val="multilevel"/>
    <w:tmpl w:val="5DD895E8"/>
    <w:styleLink w:val="WWNum7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7" w15:restartNumberingAfterBreak="0">
    <w:nsid w:val="779434EE"/>
    <w:multiLevelType w:val="multilevel"/>
    <w:tmpl w:val="8CCA8764"/>
    <w:styleLink w:val="WWNum3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8" w15:restartNumberingAfterBreak="0">
    <w:nsid w:val="77DF6865"/>
    <w:multiLevelType w:val="multilevel"/>
    <w:tmpl w:val="59B045B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77E26E7B"/>
    <w:multiLevelType w:val="multilevel"/>
    <w:tmpl w:val="89668CE6"/>
    <w:styleLink w:val="WWNum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00" w15:restartNumberingAfterBreak="0">
    <w:nsid w:val="78B81009"/>
    <w:multiLevelType w:val="multilevel"/>
    <w:tmpl w:val="D5D254DC"/>
    <w:styleLink w:val="WWNum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01" w15:restartNumberingAfterBreak="0">
    <w:nsid w:val="7CD00025"/>
    <w:multiLevelType w:val="hybridMultilevel"/>
    <w:tmpl w:val="AA088EDC"/>
    <w:lvl w:ilvl="0" w:tplc="84AACE58">
      <w:start w:val="6"/>
      <w:numFmt w:val="decimal"/>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2" w15:restartNumberingAfterBreak="0">
    <w:nsid w:val="7D1F6453"/>
    <w:multiLevelType w:val="multilevel"/>
    <w:tmpl w:val="1E74BEC6"/>
    <w:styleLink w:val="WWNum86"/>
    <w:lvl w:ilvl="0">
      <w:start w:val="2"/>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7F6064FC"/>
    <w:multiLevelType w:val="multilevel"/>
    <w:tmpl w:val="D1322AC6"/>
    <w:styleLink w:val="WWNum1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04" w15:restartNumberingAfterBreak="0">
    <w:nsid w:val="7FFD71C5"/>
    <w:multiLevelType w:val="multilevel"/>
    <w:tmpl w:val="D4C4EB92"/>
    <w:styleLink w:val="WWNum36"/>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72326548">
    <w:abstractNumId w:val="33"/>
  </w:num>
  <w:num w:numId="2" w16cid:durableId="172493573">
    <w:abstractNumId w:val="47"/>
  </w:num>
  <w:num w:numId="3" w16cid:durableId="1802116565">
    <w:abstractNumId w:val="81"/>
  </w:num>
  <w:num w:numId="4" w16cid:durableId="467018306">
    <w:abstractNumId w:val="49"/>
  </w:num>
  <w:num w:numId="5" w16cid:durableId="175775025">
    <w:abstractNumId w:val="40"/>
  </w:num>
  <w:num w:numId="6" w16cid:durableId="569924201">
    <w:abstractNumId w:val="65"/>
  </w:num>
  <w:num w:numId="7" w16cid:durableId="285041341">
    <w:abstractNumId w:val="29"/>
  </w:num>
  <w:num w:numId="8" w16cid:durableId="630403183">
    <w:abstractNumId w:val="100"/>
  </w:num>
  <w:num w:numId="9" w16cid:durableId="826480939">
    <w:abstractNumId w:val="94"/>
  </w:num>
  <w:num w:numId="10" w16cid:durableId="1498425883">
    <w:abstractNumId w:val="103"/>
  </w:num>
  <w:num w:numId="11" w16cid:durableId="612060023">
    <w:abstractNumId w:val="9"/>
  </w:num>
  <w:num w:numId="12" w16cid:durableId="2098935213">
    <w:abstractNumId w:val="95"/>
  </w:num>
  <w:num w:numId="13" w16cid:durableId="668140419">
    <w:abstractNumId w:val="27"/>
  </w:num>
  <w:num w:numId="14" w16cid:durableId="1901859801">
    <w:abstractNumId w:val="99"/>
  </w:num>
  <w:num w:numId="15" w16cid:durableId="2146119979">
    <w:abstractNumId w:val="78"/>
  </w:num>
  <w:num w:numId="16" w16cid:durableId="863638312">
    <w:abstractNumId w:val="28"/>
  </w:num>
  <w:num w:numId="17" w16cid:durableId="1082068431">
    <w:abstractNumId w:val="53"/>
  </w:num>
  <w:num w:numId="18" w16cid:durableId="1950352002">
    <w:abstractNumId w:val="51"/>
  </w:num>
  <w:num w:numId="19" w16cid:durableId="292374532">
    <w:abstractNumId w:val="31"/>
  </w:num>
  <w:num w:numId="20" w16cid:durableId="1049264066">
    <w:abstractNumId w:val="86"/>
  </w:num>
  <w:num w:numId="21" w16cid:durableId="153452152">
    <w:abstractNumId w:val="43"/>
  </w:num>
  <w:num w:numId="22" w16cid:durableId="1006447121">
    <w:abstractNumId w:val="34"/>
  </w:num>
  <w:num w:numId="23" w16cid:durableId="2078819439">
    <w:abstractNumId w:val="87"/>
  </w:num>
  <w:num w:numId="24" w16cid:durableId="1015501276">
    <w:abstractNumId w:val="21"/>
  </w:num>
  <w:num w:numId="25" w16cid:durableId="1641379304">
    <w:abstractNumId w:val="8"/>
  </w:num>
  <w:num w:numId="26" w16cid:durableId="378281925">
    <w:abstractNumId w:val="98"/>
  </w:num>
  <w:num w:numId="27" w16cid:durableId="1960643372">
    <w:abstractNumId w:val="55"/>
  </w:num>
  <w:num w:numId="28" w16cid:durableId="813982703">
    <w:abstractNumId w:val="46"/>
  </w:num>
  <w:num w:numId="29" w16cid:durableId="348992847">
    <w:abstractNumId w:val="10"/>
  </w:num>
  <w:num w:numId="30" w16cid:durableId="373846921">
    <w:abstractNumId w:val="38"/>
  </w:num>
  <w:num w:numId="31" w16cid:durableId="922883074">
    <w:abstractNumId w:val="71"/>
  </w:num>
  <w:num w:numId="32" w16cid:durableId="1833519165">
    <w:abstractNumId w:val="26"/>
  </w:num>
  <w:num w:numId="33" w16cid:durableId="842938178">
    <w:abstractNumId w:val="37"/>
  </w:num>
  <w:num w:numId="34" w16cid:durableId="141772051">
    <w:abstractNumId w:val="22"/>
  </w:num>
  <w:num w:numId="35" w16cid:durableId="1389691399">
    <w:abstractNumId w:val="97"/>
  </w:num>
  <w:num w:numId="36" w16cid:durableId="100926864">
    <w:abstractNumId w:val="104"/>
  </w:num>
  <w:num w:numId="37" w16cid:durableId="1492796836">
    <w:abstractNumId w:val="11"/>
  </w:num>
  <w:num w:numId="38" w16cid:durableId="2007828337">
    <w:abstractNumId w:val="45"/>
  </w:num>
  <w:num w:numId="39" w16cid:durableId="1388845692">
    <w:abstractNumId w:val="15"/>
  </w:num>
  <w:num w:numId="40" w16cid:durableId="2011329256">
    <w:abstractNumId w:val="60"/>
  </w:num>
  <w:num w:numId="41" w16cid:durableId="1792162663">
    <w:abstractNumId w:val="85"/>
  </w:num>
  <w:num w:numId="42" w16cid:durableId="510339942">
    <w:abstractNumId w:val="19"/>
  </w:num>
  <w:num w:numId="43" w16cid:durableId="104617872">
    <w:abstractNumId w:val="14"/>
  </w:num>
  <w:num w:numId="44" w16cid:durableId="1582595988">
    <w:abstractNumId w:val="75"/>
  </w:num>
  <w:num w:numId="45" w16cid:durableId="1616908987">
    <w:abstractNumId w:val="32"/>
  </w:num>
  <w:num w:numId="46" w16cid:durableId="1996183241">
    <w:abstractNumId w:val="4"/>
  </w:num>
  <w:num w:numId="47" w16cid:durableId="1902053758">
    <w:abstractNumId w:val="80"/>
  </w:num>
  <w:num w:numId="48" w16cid:durableId="1659966761">
    <w:abstractNumId w:val="17"/>
  </w:num>
  <w:num w:numId="49" w16cid:durableId="1929656839">
    <w:abstractNumId w:val="13"/>
  </w:num>
  <w:num w:numId="50" w16cid:durableId="671031219">
    <w:abstractNumId w:val="23"/>
  </w:num>
  <w:num w:numId="51" w16cid:durableId="1584143317">
    <w:abstractNumId w:val="42"/>
  </w:num>
  <w:num w:numId="52" w16cid:durableId="2118913731">
    <w:abstractNumId w:val="90"/>
  </w:num>
  <w:num w:numId="53" w16cid:durableId="2088919467">
    <w:abstractNumId w:val="44"/>
  </w:num>
  <w:num w:numId="54" w16cid:durableId="1644772321">
    <w:abstractNumId w:val="84"/>
  </w:num>
  <w:num w:numId="55" w16cid:durableId="1710640611">
    <w:abstractNumId w:val="61"/>
  </w:num>
  <w:num w:numId="56" w16cid:durableId="250814953">
    <w:abstractNumId w:val="89"/>
  </w:num>
  <w:num w:numId="57" w16cid:durableId="653413463">
    <w:abstractNumId w:val="16"/>
  </w:num>
  <w:num w:numId="58" w16cid:durableId="465703365">
    <w:abstractNumId w:val="93"/>
  </w:num>
  <w:num w:numId="59" w16cid:durableId="539099736">
    <w:abstractNumId w:val="92"/>
  </w:num>
  <w:num w:numId="60" w16cid:durableId="1208637941">
    <w:abstractNumId w:val="57"/>
  </w:num>
  <w:num w:numId="61" w16cid:durableId="634024243">
    <w:abstractNumId w:val="52"/>
  </w:num>
  <w:num w:numId="62" w16cid:durableId="1955017139">
    <w:abstractNumId w:val="6"/>
  </w:num>
  <w:num w:numId="63" w16cid:durableId="222521062">
    <w:abstractNumId w:val="91"/>
  </w:num>
  <w:num w:numId="64" w16cid:durableId="827479904">
    <w:abstractNumId w:val="5"/>
  </w:num>
  <w:num w:numId="65" w16cid:durableId="1225991780">
    <w:abstractNumId w:val="64"/>
  </w:num>
  <w:num w:numId="66" w16cid:durableId="1171409640">
    <w:abstractNumId w:val="1"/>
  </w:num>
  <w:num w:numId="67" w16cid:durableId="872889019">
    <w:abstractNumId w:val="73"/>
  </w:num>
  <w:num w:numId="68" w16cid:durableId="1155608908">
    <w:abstractNumId w:val="69"/>
  </w:num>
  <w:num w:numId="69" w16cid:durableId="347340887">
    <w:abstractNumId w:val="25"/>
  </w:num>
  <w:num w:numId="70" w16cid:durableId="1245384914">
    <w:abstractNumId w:val="66"/>
  </w:num>
  <w:num w:numId="71" w16cid:durableId="252982285">
    <w:abstractNumId w:val="36"/>
  </w:num>
  <w:num w:numId="72" w16cid:durableId="1770462755">
    <w:abstractNumId w:val="39"/>
  </w:num>
  <w:num w:numId="73" w16cid:durableId="1675300202">
    <w:abstractNumId w:val="58"/>
  </w:num>
  <w:num w:numId="74" w16cid:durableId="1025443129">
    <w:abstractNumId w:val="76"/>
  </w:num>
  <w:num w:numId="75" w16cid:durableId="1470243661">
    <w:abstractNumId w:val="77"/>
  </w:num>
  <w:num w:numId="76" w16cid:durableId="2130975842">
    <w:abstractNumId w:val="74"/>
  </w:num>
  <w:num w:numId="77" w16cid:durableId="1003363861">
    <w:abstractNumId w:val="96"/>
  </w:num>
  <w:num w:numId="78" w16cid:durableId="1214848303">
    <w:abstractNumId w:val="2"/>
  </w:num>
  <w:num w:numId="79" w16cid:durableId="2113622649">
    <w:abstractNumId w:val="54"/>
  </w:num>
  <w:num w:numId="80" w16cid:durableId="2074815326">
    <w:abstractNumId w:val="24"/>
  </w:num>
  <w:num w:numId="81" w16cid:durableId="163937819">
    <w:abstractNumId w:val="70"/>
  </w:num>
  <w:num w:numId="82" w16cid:durableId="2125273554">
    <w:abstractNumId w:val="83"/>
  </w:num>
  <w:num w:numId="83" w16cid:durableId="91752233">
    <w:abstractNumId w:val="35"/>
  </w:num>
  <w:num w:numId="84" w16cid:durableId="645668644">
    <w:abstractNumId w:val="3"/>
  </w:num>
  <w:num w:numId="85" w16cid:durableId="202984427">
    <w:abstractNumId w:val="20"/>
  </w:num>
  <w:num w:numId="86" w16cid:durableId="786001881">
    <w:abstractNumId w:val="102"/>
  </w:num>
  <w:num w:numId="87" w16cid:durableId="1913344804">
    <w:abstractNumId w:val="56"/>
  </w:num>
  <w:num w:numId="88" w16cid:durableId="1271548491">
    <w:abstractNumId w:val="30"/>
  </w:num>
  <w:num w:numId="89" w16cid:durableId="2037073001">
    <w:abstractNumId w:val="82"/>
  </w:num>
  <w:num w:numId="90" w16cid:durableId="867523683">
    <w:abstractNumId w:val="59"/>
  </w:num>
  <w:num w:numId="91" w16cid:durableId="366610457">
    <w:abstractNumId w:val="12"/>
  </w:num>
  <w:num w:numId="92" w16cid:durableId="2041469194">
    <w:abstractNumId w:val="0"/>
  </w:num>
  <w:num w:numId="93" w16cid:durableId="200704691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27522598">
    <w:abstractNumId w:val="18"/>
  </w:num>
  <w:num w:numId="95" w16cid:durableId="344405837">
    <w:abstractNumId w:val="62"/>
  </w:num>
  <w:num w:numId="96" w16cid:durableId="409422448">
    <w:abstractNumId w:val="79"/>
  </w:num>
  <w:num w:numId="97" w16cid:durableId="998072755">
    <w:abstractNumId w:val="48"/>
  </w:num>
  <w:num w:numId="98" w16cid:durableId="691348156">
    <w:abstractNumId w:val="7"/>
  </w:num>
  <w:num w:numId="99" w16cid:durableId="980619323">
    <w:abstractNumId w:val="72"/>
  </w:num>
  <w:num w:numId="100" w16cid:durableId="451435363">
    <w:abstractNumId w:val="63"/>
  </w:num>
  <w:num w:numId="101" w16cid:durableId="808984232">
    <w:abstractNumId w:val="101"/>
  </w:num>
  <w:num w:numId="102" w16cid:durableId="1306809969">
    <w:abstractNumId w:val="88"/>
  </w:num>
  <w:num w:numId="103" w16cid:durableId="982272003">
    <w:abstractNumId w:val="68"/>
  </w:num>
  <w:num w:numId="104" w16cid:durableId="479273633">
    <w:abstractNumId w:val="67"/>
  </w:num>
  <w:num w:numId="105" w16cid:durableId="1845898120">
    <w:abstractNumId w:val="50"/>
  </w:num>
  <w:num w:numId="106" w16cid:durableId="717053429">
    <w:abstractNumId w:val="4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NTcyNLY0MjYDspV0lIJTi4sz8/NACgxrAVCqz4ssAAAA"/>
  </w:docVars>
  <w:rsids>
    <w:rsidRoot w:val="00DD21CC"/>
    <w:rsid w:val="000022B1"/>
    <w:rsid w:val="00013CFC"/>
    <w:rsid w:val="00033B8C"/>
    <w:rsid w:val="00042B44"/>
    <w:rsid w:val="00047D4C"/>
    <w:rsid w:val="000569A5"/>
    <w:rsid w:val="00071D51"/>
    <w:rsid w:val="00094015"/>
    <w:rsid w:val="000A70D7"/>
    <w:rsid w:val="000D0AA7"/>
    <w:rsid w:val="001009D6"/>
    <w:rsid w:val="00117CD9"/>
    <w:rsid w:val="00132AF9"/>
    <w:rsid w:val="00134978"/>
    <w:rsid w:val="00144D17"/>
    <w:rsid w:val="00165BB7"/>
    <w:rsid w:val="001810CA"/>
    <w:rsid w:val="001A4FF2"/>
    <w:rsid w:val="001C19AC"/>
    <w:rsid w:val="001C2BF9"/>
    <w:rsid w:val="001C710C"/>
    <w:rsid w:val="001D1C0D"/>
    <w:rsid w:val="001D376C"/>
    <w:rsid w:val="001D7642"/>
    <w:rsid w:val="001F4383"/>
    <w:rsid w:val="001F4AA1"/>
    <w:rsid w:val="00200469"/>
    <w:rsid w:val="00204F74"/>
    <w:rsid w:val="00224C0F"/>
    <w:rsid w:val="00274740"/>
    <w:rsid w:val="00283454"/>
    <w:rsid w:val="00283AF3"/>
    <w:rsid w:val="002A53E7"/>
    <w:rsid w:val="002B3DBB"/>
    <w:rsid w:val="002E6080"/>
    <w:rsid w:val="002F3AF7"/>
    <w:rsid w:val="002F5348"/>
    <w:rsid w:val="003244FF"/>
    <w:rsid w:val="00334A69"/>
    <w:rsid w:val="00336F59"/>
    <w:rsid w:val="003375E3"/>
    <w:rsid w:val="00361D91"/>
    <w:rsid w:val="00375ADB"/>
    <w:rsid w:val="00392ABD"/>
    <w:rsid w:val="003B55A8"/>
    <w:rsid w:val="003D3EA8"/>
    <w:rsid w:val="003F2037"/>
    <w:rsid w:val="004015A9"/>
    <w:rsid w:val="004017CD"/>
    <w:rsid w:val="00405430"/>
    <w:rsid w:val="00436135"/>
    <w:rsid w:val="00466F0F"/>
    <w:rsid w:val="00473511"/>
    <w:rsid w:val="004908DB"/>
    <w:rsid w:val="004A2597"/>
    <w:rsid w:val="004A6340"/>
    <w:rsid w:val="004F1DC1"/>
    <w:rsid w:val="00506290"/>
    <w:rsid w:val="005201CD"/>
    <w:rsid w:val="00522E6A"/>
    <w:rsid w:val="00556755"/>
    <w:rsid w:val="0057775B"/>
    <w:rsid w:val="005868C2"/>
    <w:rsid w:val="005C37B8"/>
    <w:rsid w:val="005C400C"/>
    <w:rsid w:val="005D3CFE"/>
    <w:rsid w:val="00602EE4"/>
    <w:rsid w:val="00615D5D"/>
    <w:rsid w:val="00622033"/>
    <w:rsid w:val="00656266"/>
    <w:rsid w:val="00670AA3"/>
    <w:rsid w:val="00675114"/>
    <w:rsid w:val="00694AB4"/>
    <w:rsid w:val="00697AC0"/>
    <w:rsid w:val="006B4ECC"/>
    <w:rsid w:val="006C306B"/>
    <w:rsid w:val="006D4946"/>
    <w:rsid w:val="006F282E"/>
    <w:rsid w:val="006F588B"/>
    <w:rsid w:val="0071069A"/>
    <w:rsid w:val="007116AF"/>
    <w:rsid w:val="00715E32"/>
    <w:rsid w:val="007178C3"/>
    <w:rsid w:val="007204A7"/>
    <w:rsid w:val="00723A87"/>
    <w:rsid w:val="00723DEF"/>
    <w:rsid w:val="00726ECD"/>
    <w:rsid w:val="007448F6"/>
    <w:rsid w:val="00780624"/>
    <w:rsid w:val="0078097C"/>
    <w:rsid w:val="0078216A"/>
    <w:rsid w:val="007A565E"/>
    <w:rsid w:val="007B1472"/>
    <w:rsid w:val="007B3243"/>
    <w:rsid w:val="007B5BFA"/>
    <w:rsid w:val="00802BAB"/>
    <w:rsid w:val="0081210A"/>
    <w:rsid w:val="008328E8"/>
    <w:rsid w:val="00832ABA"/>
    <w:rsid w:val="00835B07"/>
    <w:rsid w:val="00837D68"/>
    <w:rsid w:val="00842B2C"/>
    <w:rsid w:val="008449FE"/>
    <w:rsid w:val="008501F8"/>
    <w:rsid w:val="00853976"/>
    <w:rsid w:val="00875F6D"/>
    <w:rsid w:val="008823B0"/>
    <w:rsid w:val="008936BB"/>
    <w:rsid w:val="008950DF"/>
    <w:rsid w:val="008A7A7D"/>
    <w:rsid w:val="008B7253"/>
    <w:rsid w:val="008D5389"/>
    <w:rsid w:val="008D7C8F"/>
    <w:rsid w:val="009041AF"/>
    <w:rsid w:val="00916939"/>
    <w:rsid w:val="009320AD"/>
    <w:rsid w:val="00941CF7"/>
    <w:rsid w:val="00957946"/>
    <w:rsid w:val="009857A1"/>
    <w:rsid w:val="009D1248"/>
    <w:rsid w:val="009D7531"/>
    <w:rsid w:val="009E2E48"/>
    <w:rsid w:val="009F1F09"/>
    <w:rsid w:val="00A350CF"/>
    <w:rsid w:val="00A37E8D"/>
    <w:rsid w:val="00A54DFF"/>
    <w:rsid w:val="00A86ED6"/>
    <w:rsid w:val="00A940EA"/>
    <w:rsid w:val="00AC630C"/>
    <w:rsid w:val="00AD7FDB"/>
    <w:rsid w:val="00AE1D11"/>
    <w:rsid w:val="00AF75FF"/>
    <w:rsid w:val="00B23814"/>
    <w:rsid w:val="00B441C7"/>
    <w:rsid w:val="00B54304"/>
    <w:rsid w:val="00B54432"/>
    <w:rsid w:val="00BA2EA3"/>
    <w:rsid w:val="00BB0DE9"/>
    <w:rsid w:val="00BD7E93"/>
    <w:rsid w:val="00BE0137"/>
    <w:rsid w:val="00BE138B"/>
    <w:rsid w:val="00BF290B"/>
    <w:rsid w:val="00BF4FB0"/>
    <w:rsid w:val="00C02A68"/>
    <w:rsid w:val="00C1059A"/>
    <w:rsid w:val="00C300EE"/>
    <w:rsid w:val="00C348A5"/>
    <w:rsid w:val="00C56F34"/>
    <w:rsid w:val="00C708A3"/>
    <w:rsid w:val="00C86C8F"/>
    <w:rsid w:val="00C87D7B"/>
    <w:rsid w:val="00C90D53"/>
    <w:rsid w:val="00C93F38"/>
    <w:rsid w:val="00C95C23"/>
    <w:rsid w:val="00C966DD"/>
    <w:rsid w:val="00CA4189"/>
    <w:rsid w:val="00D0575D"/>
    <w:rsid w:val="00D17D84"/>
    <w:rsid w:val="00D33CED"/>
    <w:rsid w:val="00D371B7"/>
    <w:rsid w:val="00D401D5"/>
    <w:rsid w:val="00D5174A"/>
    <w:rsid w:val="00D567AA"/>
    <w:rsid w:val="00D76D97"/>
    <w:rsid w:val="00D80514"/>
    <w:rsid w:val="00D90B3B"/>
    <w:rsid w:val="00D97081"/>
    <w:rsid w:val="00DA2EE9"/>
    <w:rsid w:val="00DB7DEB"/>
    <w:rsid w:val="00DD1565"/>
    <w:rsid w:val="00DD21CC"/>
    <w:rsid w:val="00DE4BCB"/>
    <w:rsid w:val="00E0701D"/>
    <w:rsid w:val="00E17957"/>
    <w:rsid w:val="00E35B98"/>
    <w:rsid w:val="00E65183"/>
    <w:rsid w:val="00E77F55"/>
    <w:rsid w:val="00E840CF"/>
    <w:rsid w:val="00EB6345"/>
    <w:rsid w:val="00EE2983"/>
    <w:rsid w:val="00EF7580"/>
    <w:rsid w:val="00F1498E"/>
    <w:rsid w:val="00F32D48"/>
    <w:rsid w:val="00F34639"/>
    <w:rsid w:val="00F415D5"/>
    <w:rsid w:val="00F518E1"/>
    <w:rsid w:val="00F5304B"/>
    <w:rsid w:val="00F533C0"/>
    <w:rsid w:val="00F7493B"/>
    <w:rsid w:val="00F74E7A"/>
    <w:rsid w:val="00F80F6C"/>
    <w:rsid w:val="00FC6BF2"/>
    <w:rsid w:val="00FE154D"/>
    <w:rsid w:val="00FE5A29"/>
    <w:rsid w:val="00FF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EA39"/>
  <w15:docId w15:val="{090E69DC-EA41-4E89-B29A-CAC8CADE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480"/>
      <w:outlineLvl w:val="0"/>
    </w:pPr>
    <w:rPr>
      <w:rFonts w:ascii="Cambria" w:hAnsi="Cambria"/>
      <w:b/>
      <w:bCs/>
      <w:color w:val="365F91"/>
      <w:sz w:val="28"/>
      <w:szCs w:val="28"/>
    </w:rPr>
  </w:style>
  <w:style w:type="paragraph" w:styleId="Heading2">
    <w:name w:val="heading 2"/>
    <w:basedOn w:val="Standard"/>
    <w:next w:val="Textbody"/>
    <w:uiPriority w:val="9"/>
    <w:unhideWhenUsed/>
    <w:qFormat/>
    <w:pPr>
      <w:keepNext/>
      <w:keepLines/>
      <w:spacing w:before="200"/>
      <w:outlineLvl w:val="1"/>
    </w:pPr>
    <w:rPr>
      <w:rFonts w:ascii="Cambria" w:hAnsi="Cambria"/>
      <w:b/>
      <w:bCs/>
      <w:color w:val="4F81BD"/>
      <w:sz w:val="26"/>
      <w:szCs w:val="26"/>
    </w:rPr>
  </w:style>
  <w:style w:type="paragraph" w:styleId="Heading3">
    <w:name w:val="heading 3"/>
    <w:basedOn w:val="Standard"/>
    <w:next w:val="Textbody"/>
    <w:uiPriority w:val="9"/>
    <w:unhideWhenUsed/>
    <w:qFormat/>
    <w:pPr>
      <w:keepNext/>
      <w:jc w:val="both"/>
      <w:outlineLvl w:val="2"/>
    </w:pPr>
    <w:rPr>
      <w:rFonts w:eastAsia="Times New Roman" w:cs="Times New Roman"/>
      <w:b/>
    </w:rPr>
  </w:style>
  <w:style w:type="paragraph" w:styleId="Heading4">
    <w:name w:val="heading 4"/>
    <w:basedOn w:val="Standard"/>
    <w:next w:val="Textbody"/>
    <w:uiPriority w:val="9"/>
    <w:unhideWhenUsed/>
    <w:qFormat/>
    <w:pPr>
      <w:keepNext/>
      <w:keepLines/>
      <w:spacing w:before="200"/>
      <w:outlineLvl w:val="3"/>
    </w:pPr>
    <w:rPr>
      <w:rFonts w:ascii="Cambria" w:hAnsi="Cambria"/>
      <w:b/>
      <w:bCs/>
      <w:i/>
      <w:iCs/>
      <w:color w:val="4F81BD"/>
    </w:rPr>
  </w:style>
  <w:style w:type="paragraph" w:styleId="Heading5">
    <w:name w:val="heading 5"/>
    <w:basedOn w:val="Standard"/>
    <w:next w:val="Textbody"/>
    <w:uiPriority w:val="9"/>
    <w:semiHidden/>
    <w:unhideWhenUsed/>
    <w:qFormat/>
    <w:pPr>
      <w:keepNext/>
      <w:keepLines/>
      <w:spacing w:before="200"/>
      <w:outlineLvl w:val="4"/>
    </w:pPr>
    <w:rPr>
      <w:rFonts w:ascii="Cambria" w:hAnsi="Cambria"/>
      <w:color w:val="243F60"/>
    </w:rPr>
  </w:style>
  <w:style w:type="paragraph" w:styleId="Heading7">
    <w:name w:val="heading 7"/>
    <w:basedOn w:val="Standard"/>
    <w:next w:val="Textbody"/>
    <w:pPr>
      <w:spacing w:before="240" w:after="60"/>
      <w:outlineLvl w:val="6"/>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000000"/>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jc w:val="both"/>
    </w:pPr>
    <w:rPr>
      <w:rFonts w:eastAsia="Times New Roman" w:cs="Times New Roman"/>
    </w:rPr>
  </w:style>
  <w:style w:type="paragraph" w:styleId="List">
    <w:name w:val="List"/>
    <w:basedOn w:val="Textbody"/>
    <w:rPr>
      <w:rFonts w:cs="Mang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aliases w:val="Dot pt,No Spacing1,List Paragraph Char Char Char,Indicator Text,Numbered Para 1,List Paragraph à moi,LISTA,Listaszerű bekezdés2,Listaszerű bekezdés3,Listaszerű bekezdés1"/>
    <w:basedOn w:val="Standard"/>
    <w:uiPriority w:val="1"/>
    <w:qFormat/>
    <w:pPr>
      <w:ind w:left="720"/>
    </w:pPr>
  </w:style>
  <w:style w:type="paragraph" w:styleId="BalloonText">
    <w:name w:val="Balloon Text"/>
    <w:basedOn w:val="Standard"/>
    <w:rPr>
      <w:rFonts w:ascii="Tahoma" w:hAnsi="Tahoma" w:cs="Tahoma"/>
      <w:sz w:val="16"/>
      <w:szCs w:val="16"/>
    </w:rPr>
  </w:style>
  <w:style w:type="paragraph" w:styleId="FootnoteText">
    <w:name w:val="footnote text"/>
    <w:basedOn w:val="Standard"/>
    <w:rPr>
      <w:rFonts w:eastAsia="Times New Roman" w:cs="Times New Roman"/>
      <w:sz w:val="20"/>
      <w:szCs w:val="20"/>
    </w:rPr>
  </w:style>
  <w:style w:type="paragraph" w:customStyle="1" w:styleId="PDSHeading2">
    <w:name w:val="PDS Heading 2"/>
    <w:pPr>
      <w:keepNext/>
      <w:widowControl/>
      <w:suppressAutoHyphens/>
    </w:pPr>
    <w:rPr>
      <w:rFonts w:eastAsia="Times New Roman" w:cs="Times New Roman"/>
      <w:b/>
      <w:szCs w:val="20"/>
    </w:rPr>
  </w:style>
  <w:style w:type="paragraph" w:customStyle="1" w:styleId="PDSHeading1">
    <w:name w:val="PDS Heading 1"/>
    <w:pPr>
      <w:keepNext/>
      <w:widowControl/>
      <w:suppressAutoHyphens/>
      <w:outlineLvl w:val="0"/>
    </w:pPr>
    <w:rPr>
      <w:rFonts w:eastAsia="Times New Roman" w:cs="Times New Roman"/>
      <w:b/>
      <w:caps/>
      <w:szCs w:val="20"/>
    </w:rPr>
  </w:style>
  <w:style w:type="paragraph" w:styleId="Header">
    <w:name w:val="header"/>
    <w:basedOn w:val="Standard"/>
    <w:pPr>
      <w:suppressLineNumbers/>
      <w:tabs>
        <w:tab w:val="center" w:pos="4703"/>
        <w:tab w:val="right" w:pos="9406"/>
      </w:tabs>
    </w:pPr>
  </w:style>
  <w:style w:type="paragraph" w:styleId="Footer">
    <w:name w:val="footer"/>
    <w:basedOn w:val="Standard"/>
    <w:uiPriority w:val="99"/>
    <w:pPr>
      <w:suppressLineNumbers/>
      <w:tabs>
        <w:tab w:val="center" w:pos="4703"/>
        <w:tab w:val="right" w:pos="9406"/>
      </w:tabs>
    </w:pPr>
  </w:style>
  <w:style w:type="paragraph" w:styleId="BodyText2">
    <w:name w:val="Body Text 2"/>
    <w:basedOn w:val="Standard"/>
    <w:pPr>
      <w:spacing w:after="120" w:line="480" w:lineRule="auto"/>
    </w:pPr>
    <w:rPr>
      <w:rFonts w:eastAsia="Times New Roman" w:cs="Times New Roman"/>
      <w:lang w:val="en-GB"/>
    </w:rPr>
  </w:style>
  <w:style w:type="paragraph" w:styleId="BodyTextIndent2">
    <w:name w:val="Body Text Indent 2"/>
    <w:basedOn w:val="Standard"/>
    <w:pPr>
      <w:spacing w:after="120" w:line="480" w:lineRule="auto"/>
      <w:ind w:left="283"/>
    </w:pPr>
    <w:rPr>
      <w:rFonts w:ascii="Calibri" w:eastAsia="Calibri" w:hAnsi="Calibri" w:cs="Times New Roman"/>
    </w:rPr>
  </w:style>
  <w:style w:type="paragraph" w:customStyle="1" w:styleId="Outline1">
    <w:name w:val="Outline1"/>
    <w:basedOn w:val="Standard"/>
    <w:pPr>
      <w:keepNext/>
      <w:spacing w:before="240"/>
    </w:pPr>
    <w:rPr>
      <w:rFonts w:eastAsia="Times New Roman" w:cs="Times New Roman"/>
      <w:szCs w:val="20"/>
      <w:lang w:eastAsia="ru-RU"/>
    </w:rPr>
  </w:style>
  <w:style w:type="paragraph" w:customStyle="1" w:styleId="Contents1">
    <w:name w:val="Contents 1"/>
    <w:basedOn w:val="Standard"/>
    <w:pPr>
      <w:tabs>
        <w:tab w:val="right" w:leader="dot" w:pos="9072"/>
      </w:tabs>
      <w:spacing w:before="120" w:after="120"/>
      <w:jc w:val="both"/>
    </w:pPr>
    <w:rPr>
      <w:rFonts w:eastAsia="Times New Roman" w:cs="Arial"/>
      <w:b/>
      <w:bCs/>
      <w:caps/>
      <w:sz w:val="20"/>
      <w:lang w:val="en-GB" w:eastAsia="ru-RU"/>
    </w:rPr>
  </w:style>
  <w:style w:type="paragraph" w:styleId="EndnoteText">
    <w:name w:val="endnote text"/>
    <w:basedOn w:val="Standard"/>
    <w:rPr>
      <w:rFonts w:eastAsia="Times New Roman" w:cs="Times New Roman"/>
      <w:sz w:val="20"/>
      <w:szCs w:val="20"/>
    </w:rPr>
  </w:style>
  <w:style w:type="paragraph" w:customStyle="1" w:styleId="BankNormal">
    <w:name w:val="BankNormal"/>
    <w:basedOn w:val="Standard"/>
    <w:pPr>
      <w:spacing w:after="240"/>
    </w:pPr>
    <w:rPr>
      <w:rFonts w:eastAsia="Times New Roman" w:cs="Times New Roman"/>
      <w:szCs w:val="20"/>
    </w:rPr>
  </w:style>
  <w:style w:type="paragraph" w:styleId="BodyText3">
    <w:name w:val="Body Text 3"/>
    <w:basedOn w:val="Standard"/>
    <w:pPr>
      <w:spacing w:after="120"/>
    </w:pPr>
    <w:rPr>
      <w:rFonts w:eastAsia="Times New Roman" w:cs="Times New Roman"/>
      <w:sz w:val="16"/>
      <w:szCs w:val="16"/>
    </w:rPr>
  </w:style>
  <w:style w:type="paragraph" w:styleId="Title">
    <w:name w:val="Title"/>
    <w:basedOn w:val="Standard"/>
    <w:next w:val="Subtitle"/>
    <w:uiPriority w:val="10"/>
    <w:qFormat/>
    <w:pPr>
      <w:spacing w:before="240" w:after="60"/>
      <w:jc w:val="center"/>
      <w:outlineLvl w:val="0"/>
    </w:pPr>
    <w:rPr>
      <w:rFonts w:ascii="Arial" w:eastAsia="Times New Roman" w:hAnsi="Arial" w:cs="Times New Roman"/>
      <w:b/>
      <w:bCs/>
      <w:sz w:val="32"/>
      <w:szCs w:val="32"/>
    </w:rPr>
  </w:style>
  <w:style w:type="paragraph" w:styleId="Subtitle">
    <w:name w:val="Subtitle"/>
    <w:basedOn w:val="Heading"/>
    <w:next w:val="Textbody"/>
    <w:uiPriority w:val="11"/>
    <w:qFormat/>
    <w:pPr>
      <w:jc w:val="center"/>
    </w:pPr>
    <w:rPr>
      <w:i/>
      <w:iCs/>
    </w:rPr>
  </w:style>
  <w:style w:type="paragraph" w:styleId="CommentText">
    <w:name w:val="annotation text"/>
    <w:basedOn w:val="Standard"/>
    <w:rPr>
      <w:rFonts w:eastAsia="Times New Roman" w:cs="Times New Roman"/>
      <w:sz w:val="20"/>
      <w:szCs w:val="20"/>
      <w:lang w:val="ru-RU" w:eastAsia="ru-RU"/>
    </w:rPr>
  </w:style>
  <w:style w:type="paragraph" w:customStyle="1" w:styleId="Textbodyindent">
    <w:name w:val="Text body indent"/>
    <w:basedOn w:val="Standard"/>
    <w:pPr>
      <w:spacing w:after="120"/>
      <w:ind w:left="360"/>
    </w:pPr>
  </w:style>
  <w:style w:type="paragraph" w:customStyle="1" w:styleId="Sub-Para1underX">
    <w:name w:val="Sub-Para 1 under X."/>
    <w:basedOn w:val="Standard"/>
    <w:pPr>
      <w:spacing w:after="240"/>
      <w:ind w:left="1440" w:hanging="720"/>
      <w:outlineLvl w:val="2"/>
    </w:pPr>
    <w:rPr>
      <w:rFonts w:eastAsia="Times New Roman" w:cs="Times New Roman"/>
    </w:rPr>
  </w:style>
  <w:style w:type="paragraph" w:styleId="CommentSubject">
    <w:name w:val="annotation subject"/>
    <w:basedOn w:val="CommentText"/>
    <w:pPr>
      <w:spacing w:after="200"/>
    </w:pPr>
    <w:rPr>
      <w:rFonts w:ascii="Calibri" w:hAnsi="Calibri" w:cs="Calibri"/>
      <w:b/>
      <w:bCs/>
      <w:lang w:val="ro-RO" w:eastAsia="en-US"/>
    </w:rPr>
  </w:style>
  <w:style w:type="paragraph" w:styleId="Revision">
    <w:name w:val="Revision"/>
    <w:pPr>
      <w:widowControl/>
      <w:suppressAutoHyphens/>
    </w:pPr>
    <w:rPr>
      <w:lang w:val="ro-RO"/>
    </w:rPr>
  </w:style>
  <w:style w:type="paragraph" w:styleId="NoSpacing">
    <w:name w:val="No Spacing"/>
    <w:pPr>
      <w:widowControl/>
      <w:suppressAutoHyphens/>
    </w:pPr>
  </w:style>
  <w:style w:type="paragraph" w:styleId="NormalWeb">
    <w:name w:val="Normal (Web)"/>
    <w:basedOn w:val="Standard"/>
    <w:pPr>
      <w:spacing w:before="28" w:after="28"/>
    </w:pPr>
    <w:rPr>
      <w:rFonts w:ascii="Times" w:hAnsi="Times" w:cs="Times New Roman"/>
      <w:sz w:val="20"/>
      <w:szCs w:val="20"/>
    </w:rPr>
  </w:style>
  <w:style w:type="paragraph" w:customStyle="1" w:styleId="DoubSign">
    <w:name w:val="DoubSign"/>
    <w:basedOn w:val="Standard"/>
    <w:pPr>
      <w:tabs>
        <w:tab w:val="left" w:pos="5103"/>
      </w:tabs>
      <w:spacing w:before="1200"/>
    </w:pPr>
    <w:rPr>
      <w:rFonts w:eastAsia="Times New Roman" w:cs="Times New Roman"/>
      <w:szCs w:val="20"/>
      <w:lang w:val="en-GB"/>
    </w:rPr>
  </w:style>
  <w:style w:type="paragraph" w:customStyle="1" w:styleId="p1">
    <w:name w:val="p1"/>
    <w:basedOn w:val="Standard"/>
    <w:pPr>
      <w:widowControl w:val="0"/>
      <w:tabs>
        <w:tab w:val="left" w:pos="720"/>
      </w:tabs>
    </w:pPr>
    <w:rPr>
      <w:rFonts w:eastAsia="Times New Roman" w:cs="Times New Roman"/>
      <w:szCs w:val="20"/>
      <w:lang w:val="en-GB"/>
    </w:rPr>
  </w:style>
  <w:style w:type="paragraph" w:customStyle="1" w:styleId="ChapterNumber">
    <w:name w:val="ChapterNumber"/>
    <w:pPr>
      <w:widowControl/>
      <w:tabs>
        <w:tab w:val="left" w:pos="-720"/>
      </w:tabs>
      <w:suppressAutoHyphens/>
    </w:pPr>
    <w:rPr>
      <w:rFonts w:ascii="CG Times" w:eastAsia="Times New Roman" w:hAnsi="CG Times" w:cs="Times New Roman"/>
      <w:szCs w:val="20"/>
    </w:rPr>
  </w:style>
  <w:style w:type="paragraph" w:customStyle="1" w:styleId="Heading1a">
    <w:name w:val="Heading 1a"/>
    <w:pPr>
      <w:keepNext/>
      <w:keepLines/>
      <w:widowControl/>
      <w:tabs>
        <w:tab w:val="left" w:pos="-720"/>
      </w:tabs>
      <w:suppressAutoHyphens/>
      <w:jc w:val="center"/>
    </w:pPr>
    <w:rPr>
      <w:rFonts w:eastAsia="Times New Roman" w:cs="Times New Roman"/>
      <w:b/>
      <w:smallCaps/>
      <w:sz w:val="32"/>
      <w:szCs w:val="20"/>
    </w:rPr>
  </w:style>
  <w:style w:type="paragraph" w:customStyle="1" w:styleId="0Normal">
    <w:name w:val="!0 Normal"/>
    <w:pPr>
      <w:widowControl/>
      <w:suppressAutoHyphens/>
    </w:pPr>
    <w:rPr>
      <w:rFonts w:eastAsia="Times New Roman" w:cs="Times New Roman"/>
      <w:sz w:val="20"/>
      <w:szCs w:val="20"/>
      <w:lang w:val="en-GB"/>
    </w:rPr>
  </w:style>
  <w:style w:type="paragraph" w:customStyle="1" w:styleId="ContentsHeading">
    <w:name w:val="Contents Heading"/>
    <w:basedOn w:val="Heading1"/>
    <w:pPr>
      <w:suppressLineNumbers/>
      <w:spacing w:before="240" w:line="251" w:lineRule="auto"/>
    </w:pPr>
    <w:rPr>
      <w:b w:val="0"/>
      <w:bCs w:val="0"/>
      <w:sz w:val="32"/>
      <w:szCs w:val="32"/>
    </w:rPr>
  </w:style>
  <w:style w:type="paragraph" w:customStyle="1" w:styleId="Contents2">
    <w:name w:val="Contents 2"/>
    <w:basedOn w:val="Standard"/>
    <w:pPr>
      <w:tabs>
        <w:tab w:val="right" w:leader="dot" w:pos="9909"/>
      </w:tabs>
      <w:spacing w:after="100"/>
      <w:ind w:left="220"/>
    </w:pPr>
  </w:style>
  <w:style w:type="paragraph" w:customStyle="1" w:styleId="Contents3">
    <w:name w:val="Contents 3"/>
    <w:basedOn w:val="Standard"/>
    <w:pPr>
      <w:tabs>
        <w:tab w:val="right" w:leader="dot" w:pos="9846"/>
      </w:tabs>
      <w:spacing w:after="100"/>
      <w:ind w:left="440"/>
    </w:p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alloonTextChar">
    <w:name w:val="Balloon Text Char"/>
    <w:basedOn w:val="DefaultParagraphFont"/>
    <w:rPr>
      <w:rFonts w:ascii="Tahoma" w:hAnsi="Tahoma" w:cs="Tahoma"/>
      <w:sz w:val="16"/>
      <w:szCs w:val="16"/>
    </w:rPr>
  </w:style>
  <w:style w:type="character" w:customStyle="1" w:styleId="ListParagraphChar">
    <w:name w:val="List Paragraph Char"/>
    <w:basedOn w:val="DefaultParagraphFont"/>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uiPriority w:val="9"/>
    <w:rPr>
      <w:rFonts w:ascii="Cambria" w:hAnsi="Cambria"/>
      <w:b/>
      <w:bCs/>
      <w:color w:val="365F91"/>
      <w:sz w:val="28"/>
      <w:szCs w:val="28"/>
    </w:rPr>
  </w:style>
  <w:style w:type="character" w:customStyle="1" w:styleId="Heading2Char">
    <w:name w:val="Heading 2 Char"/>
    <w:basedOn w:val="DefaultParagraphFont"/>
    <w:rPr>
      <w:rFonts w:ascii="Cambria" w:hAnsi="Cambria"/>
      <w:b/>
      <w:bCs/>
      <w:color w:val="4F81BD"/>
      <w:sz w:val="26"/>
      <w:szCs w:val="26"/>
    </w:rPr>
  </w:style>
  <w:style w:type="character" w:customStyle="1" w:styleId="Heading3Char">
    <w:name w:val="Heading 3 Char"/>
    <w:basedOn w:val="DefaultParagraphFont"/>
    <w:rPr>
      <w:rFonts w:ascii="Times New Roman" w:eastAsia="Times New Roman" w:hAnsi="Times New Roman" w:cs="Times New Roman"/>
      <w:b/>
      <w:sz w:val="24"/>
      <w:szCs w:val="24"/>
    </w:rPr>
  </w:style>
  <w:style w:type="character" w:customStyle="1" w:styleId="Heading4Char">
    <w:name w:val="Heading 4 Char"/>
    <w:basedOn w:val="DefaultParagraphFont"/>
    <w:rPr>
      <w:rFonts w:ascii="Cambria" w:hAnsi="Cambria"/>
      <w:b/>
      <w:bCs/>
      <w:i/>
      <w:iCs/>
      <w:color w:val="4F81BD"/>
    </w:rPr>
  </w:style>
  <w:style w:type="character" w:customStyle="1" w:styleId="Heading5Char">
    <w:name w:val="Heading 5 Char"/>
    <w:basedOn w:val="DefaultParagraphFont"/>
    <w:rPr>
      <w:rFonts w:ascii="Cambria" w:hAnsi="Cambria"/>
      <w:color w:val="243F60"/>
    </w:rPr>
  </w:style>
  <w:style w:type="character" w:customStyle="1" w:styleId="Heading7Char">
    <w:name w:val="Heading 7 Char"/>
    <w:basedOn w:val="DefaultParagraphFont"/>
    <w:rPr>
      <w:rFonts w:ascii="Times New Roman" w:eastAsia="Times New Roman" w:hAnsi="Times New Roman" w:cs="Times New Roman"/>
      <w:sz w:val="24"/>
      <w:szCs w:val="24"/>
    </w:rPr>
  </w:style>
  <w:style w:type="character" w:styleId="Emphasis">
    <w:name w:val="Emphasis"/>
    <w:basedOn w:val="DefaultParagraphFont"/>
    <w:rPr>
      <w:i/>
      <w:iCs/>
    </w:rPr>
  </w:style>
  <w:style w:type="character" w:customStyle="1" w:styleId="BodyTextChar">
    <w:name w:val="Body Text Char"/>
    <w:basedOn w:val="DefaultParagraphFont"/>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BodyText2Char">
    <w:name w:val="Body Text 2 Char"/>
    <w:basedOn w:val="DefaultParagraphFont"/>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rPr>
      <w:rFonts w:ascii="Calibri" w:eastAsia="Calibri" w:hAnsi="Calibri" w:cs="Times New Roman"/>
    </w:rPr>
  </w:style>
  <w:style w:type="character" w:customStyle="1" w:styleId="longtext1">
    <w:name w:val="long_text1"/>
    <w:rPr>
      <w:sz w:val="20"/>
      <w:szCs w:val="20"/>
    </w:rPr>
  </w:style>
  <w:style w:type="character" w:styleId="PageNumber">
    <w:name w:val="page number"/>
    <w:basedOn w:val="DefaultParagraphFont"/>
  </w:style>
  <w:style w:type="character" w:customStyle="1" w:styleId="EndnoteTextChar">
    <w:name w:val="Endnote Text Char"/>
    <w:basedOn w:val="DefaultParagraphFont"/>
    <w:rPr>
      <w:rFonts w:ascii="Times New Roman" w:eastAsia="Times New Roman" w:hAnsi="Times New Roman" w:cs="Times New Roman"/>
      <w:sz w:val="20"/>
      <w:szCs w:val="20"/>
    </w:rPr>
  </w:style>
  <w:style w:type="character" w:customStyle="1" w:styleId="Internetlink">
    <w:name w:val="Internet link"/>
    <w:basedOn w:val="DefaultParagraphFont"/>
    <w:rPr>
      <w:color w:val="0000FF"/>
      <w:u w:val="single"/>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character" w:customStyle="1" w:styleId="TitleChar">
    <w:name w:val="Title Char"/>
    <w:basedOn w:val="DefaultParagraphFont"/>
    <w:rPr>
      <w:rFonts w:ascii="Arial" w:eastAsia="Times New Roman" w:hAnsi="Arial" w:cs="Times New Roman"/>
      <w:b/>
      <w:bCs/>
      <w:kern w:val="3"/>
      <w:sz w:val="32"/>
      <w:szCs w:val="32"/>
    </w:rPr>
  </w:style>
  <w:style w:type="character" w:styleId="CommentReference">
    <w:name w:val="annotation reference"/>
    <w:rPr>
      <w:sz w:val="16"/>
      <w:szCs w:val="16"/>
    </w:rPr>
  </w:style>
  <w:style w:type="character" w:customStyle="1" w:styleId="CommentTextChar">
    <w:name w:val="Comment Text Char"/>
    <w:basedOn w:val="DefaultParagraphFont"/>
    <w:rPr>
      <w:rFonts w:ascii="Times New Roman" w:eastAsia="Times New Roman" w:hAnsi="Times New Roman" w:cs="Times New Roman"/>
      <w:sz w:val="20"/>
      <w:szCs w:val="20"/>
      <w:lang w:val="ru-RU" w:eastAsia="ru-RU"/>
    </w:rPr>
  </w:style>
  <w:style w:type="character" w:customStyle="1" w:styleId="BodyTextIndentChar">
    <w:name w:val="Body Text Indent Char"/>
    <w:basedOn w:val="DefaultParagraphFont"/>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Pr>
      <w:b/>
      <w:sz w:val="28"/>
      <w:szCs w:val="40"/>
      <w:lang w:val="en-GB" w:eastAsia="en-US" w:bidi="ar-SA"/>
    </w:rPr>
  </w:style>
  <w:style w:type="character" w:customStyle="1" w:styleId="CommentSubjectChar">
    <w:name w:val="Comment Subject Char"/>
    <w:basedOn w:val="CommentTextChar"/>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rPr>
      <w:color w:val="800080"/>
      <w:u w:val="single"/>
    </w:rPr>
  </w:style>
  <w:style w:type="character" w:customStyle="1" w:styleId="FootnoteTextChar1">
    <w:name w:val="Footnote Text Char1"/>
    <w:basedOn w:val="DefaultParagraphFont"/>
    <w:rPr>
      <w:rFonts w:ascii="Times New Roman" w:hAnsi="Times New Roman" w:cs="Times New Roman"/>
      <w:sz w:val="20"/>
      <w:szCs w:val="20"/>
    </w:rPr>
  </w:style>
  <w:style w:type="character" w:customStyle="1" w:styleId="MeniuneNerezolvat1">
    <w:name w:val="Mențiune Nerezolvat1"/>
    <w:basedOn w:val="DefaultParagraphFont"/>
    <w:rPr>
      <w:color w:val="808080"/>
    </w:rPr>
  </w:style>
  <w:style w:type="character" w:customStyle="1" w:styleId="UnresolvedMention1">
    <w:name w:val="Unresolved Mention1"/>
    <w:basedOn w:val="DefaultParagraphFont"/>
    <w:rPr>
      <w:color w:val="808080"/>
    </w:rPr>
  </w:style>
  <w:style w:type="character" w:customStyle="1" w:styleId="UnresolvedMention2">
    <w:name w:val="Unresolved Mention2"/>
    <w:basedOn w:val="DefaultParagraphFont"/>
    <w:rPr>
      <w:color w:val="605E5C"/>
    </w:rPr>
  </w:style>
  <w:style w:type="character" w:customStyle="1" w:styleId="ListLabel1">
    <w:name w:val="ListLabel 1"/>
    <w:rPr>
      <w:b w:val="0"/>
      <w:i w:val="0"/>
      <w:sz w:val="22"/>
      <w:szCs w:val="22"/>
    </w:rPr>
  </w:style>
  <w:style w:type="character" w:customStyle="1" w:styleId="ListLabel2">
    <w:name w:val="ListLabel 2"/>
    <w:rPr>
      <w:rFonts w:cs="Times New Roman"/>
      <w:b w:val="0"/>
      <w:bCs w:val="0"/>
      <w:i w:val="0"/>
      <w:iCs w:val="0"/>
      <w:caps w:val="0"/>
      <w:smallCaps w:val="0"/>
      <w:dstrike/>
      <w:vanish w:val="0"/>
      <w:color w:val="000000"/>
      <w:spacing w:val="0"/>
      <w:kern w:val="3"/>
      <w:position w:val="0"/>
      <w:u w:val="none"/>
      <w:vertAlign w:val="baseline"/>
      <w:em w:val="none"/>
    </w:rPr>
  </w:style>
  <w:style w:type="character" w:customStyle="1" w:styleId="ListLabel3">
    <w:name w:val="ListLabel 3"/>
    <w:rPr>
      <w:b w:val="0"/>
    </w:rPr>
  </w:style>
  <w:style w:type="character" w:customStyle="1" w:styleId="ListLabel4">
    <w:name w:val="ListLabel 4"/>
    <w:rPr>
      <w:rFonts w:eastAsia="Calibri" w:cs="Times New Roman"/>
    </w:rPr>
  </w:style>
  <w:style w:type="character" w:customStyle="1" w:styleId="ListLabel5">
    <w:name w:val="ListLabel 5"/>
    <w:rPr>
      <w:b/>
    </w:rPr>
  </w:style>
  <w:style w:type="character" w:customStyle="1" w:styleId="ListLabel6">
    <w:name w:val="ListLabel 6"/>
    <w:rPr>
      <w:rFonts w:cs="Courier New"/>
    </w:rPr>
  </w:style>
  <w:style w:type="character" w:customStyle="1" w:styleId="ListLabel7">
    <w:name w:val="ListLabel 7"/>
    <w:rPr>
      <w:sz w:val="16"/>
    </w:rPr>
  </w:style>
  <w:style w:type="character" w:customStyle="1" w:styleId="ListLabel8">
    <w:name w:val="ListLabel 8"/>
    <w:rPr>
      <w:rFonts w:eastAsia="Times New Roman" w:cs="Courier New"/>
    </w:rPr>
  </w:style>
  <w:style w:type="character" w:customStyle="1" w:styleId="ListLabel9">
    <w:name w:val="ListLabel 9"/>
    <w:rPr>
      <w:rFonts w:eastAsia="Times New Roman" w:cs="Times New Roman"/>
      <w:color w:val="00000A"/>
    </w:rPr>
  </w:style>
  <w:style w:type="character" w:customStyle="1" w:styleId="ListLabel10">
    <w:name w:val="ListLabel 10"/>
    <w:rPr>
      <w:u w:val="none"/>
    </w:rPr>
  </w:style>
  <w:style w:type="character" w:customStyle="1" w:styleId="ListLabel11">
    <w:name w:val="ListLabel 11"/>
    <w:rPr>
      <w:b/>
      <w:i w:val="0"/>
    </w:rPr>
  </w:style>
  <w:style w:type="character" w:customStyle="1" w:styleId="EndnoteSymbol">
    <w:name w:val="Endnote Symbol"/>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yperlink">
    <w:name w:val="Hyperlink"/>
    <w:basedOn w:val="DefaultParagraphFont"/>
    <w:uiPriority w:val="99"/>
    <w:unhideWhenUsed/>
    <w:rsid w:val="00D90B3B"/>
    <w:rPr>
      <w:color w:val="0563C1" w:themeColor="hyperlink"/>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numbering" w:customStyle="1" w:styleId="WWNum56">
    <w:name w:val="WWNum56"/>
    <w:basedOn w:val="NoList"/>
    <w:pPr>
      <w:numPr>
        <w:numId w:val="56"/>
      </w:numPr>
    </w:pPr>
  </w:style>
  <w:style w:type="numbering" w:customStyle="1" w:styleId="WWNum57">
    <w:name w:val="WWNum57"/>
    <w:basedOn w:val="NoList"/>
    <w:pPr>
      <w:numPr>
        <w:numId w:val="57"/>
      </w:numPr>
    </w:pPr>
  </w:style>
  <w:style w:type="numbering" w:customStyle="1" w:styleId="WWNum58">
    <w:name w:val="WWNum58"/>
    <w:basedOn w:val="NoList"/>
    <w:pPr>
      <w:numPr>
        <w:numId w:val="58"/>
      </w:numPr>
    </w:pPr>
  </w:style>
  <w:style w:type="numbering" w:customStyle="1" w:styleId="WWNum59">
    <w:name w:val="WWNum59"/>
    <w:basedOn w:val="NoList"/>
    <w:pPr>
      <w:numPr>
        <w:numId w:val="59"/>
      </w:numPr>
    </w:pPr>
  </w:style>
  <w:style w:type="numbering" w:customStyle="1" w:styleId="WWNum60">
    <w:name w:val="WWNum60"/>
    <w:basedOn w:val="NoList"/>
    <w:pPr>
      <w:numPr>
        <w:numId w:val="60"/>
      </w:numPr>
    </w:pPr>
  </w:style>
  <w:style w:type="numbering" w:customStyle="1" w:styleId="WWNum61">
    <w:name w:val="WWNum61"/>
    <w:basedOn w:val="NoList"/>
    <w:pPr>
      <w:numPr>
        <w:numId w:val="61"/>
      </w:numPr>
    </w:pPr>
  </w:style>
  <w:style w:type="numbering" w:customStyle="1" w:styleId="WWNum62">
    <w:name w:val="WWNum62"/>
    <w:basedOn w:val="NoList"/>
    <w:pPr>
      <w:numPr>
        <w:numId w:val="62"/>
      </w:numPr>
    </w:pPr>
  </w:style>
  <w:style w:type="numbering" w:customStyle="1" w:styleId="WWNum63">
    <w:name w:val="WWNum63"/>
    <w:basedOn w:val="NoList"/>
    <w:pPr>
      <w:numPr>
        <w:numId w:val="63"/>
      </w:numPr>
    </w:pPr>
  </w:style>
  <w:style w:type="numbering" w:customStyle="1" w:styleId="WWNum64">
    <w:name w:val="WWNum64"/>
    <w:basedOn w:val="NoList"/>
    <w:pPr>
      <w:numPr>
        <w:numId w:val="64"/>
      </w:numPr>
    </w:pPr>
  </w:style>
  <w:style w:type="numbering" w:customStyle="1" w:styleId="WWNum65">
    <w:name w:val="WWNum65"/>
    <w:basedOn w:val="NoList"/>
    <w:pPr>
      <w:numPr>
        <w:numId w:val="65"/>
      </w:numPr>
    </w:pPr>
  </w:style>
  <w:style w:type="numbering" w:customStyle="1" w:styleId="WWNum66">
    <w:name w:val="WWNum66"/>
    <w:basedOn w:val="NoList"/>
    <w:pPr>
      <w:numPr>
        <w:numId w:val="66"/>
      </w:numPr>
    </w:pPr>
  </w:style>
  <w:style w:type="numbering" w:customStyle="1" w:styleId="WWNum67">
    <w:name w:val="WWNum67"/>
    <w:basedOn w:val="NoList"/>
    <w:pPr>
      <w:numPr>
        <w:numId w:val="67"/>
      </w:numPr>
    </w:pPr>
  </w:style>
  <w:style w:type="numbering" w:customStyle="1" w:styleId="WWNum68">
    <w:name w:val="WWNum68"/>
    <w:basedOn w:val="NoList"/>
    <w:pPr>
      <w:numPr>
        <w:numId w:val="68"/>
      </w:numPr>
    </w:pPr>
  </w:style>
  <w:style w:type="numbering" w:customStyle="1" w:styleId="WWNum69">
    <w:name w:val="WWNum69"/>
    <w:basedOn w:val="NoList"/>
    <w:pPr>
      <w:numPr>
        <w:numId w:val="69"/>
      </w:numPr>
    </w:pPr>
  </w:style>
  <w:style w:type="numbering" w:customStyle="1" w:styleId="WWNum70">
    <w:name w:val="WWNum70"/>
    <w:basedOn w:val="NoList"/>
    <w:pPr>
      <w:numPr>
        <w:numId w:val="70"/>
      </w:numPr>
    </w:pPr>
  </w:style>
  <w:style w:type="numbering" w:customStyle="1" w:styleId="WWNum71">
    <w:name w:val="WWNum71"/>
    <w:basedOn w:val="NoList"/>
    <w:pPr>
      <w:numPr>
        <w:numId w:val="71"/>
      </w:numPr>
    </w:pPr>
  </w:style>
  <w:style w:type="numbering" w:customStyle="1" w:styleId="WWNum72">
    <w:name w:val="WWNum72"/>
    <w:basedOn w:val="NoList"/>
    <w:pPr>
      <w:numPr>
        <w:numId w:val="72"/>
      </w:numPr>
    </w:pPr>
  </w:style>
  <w:style w:type="numbering" w:customStyle="1" w:styleId="WWNum73">
    <w:name w:val="WWNum73"/>
    <w:basedOn w:val="NoList"/>
    <w:pPr>
      <w:numPr>
        <w:numId w:val="73"/>
      </w:numPr>
    </w:pPr>
  </w:style>
  <w:style w:type="numbering" w:customStyle="1" w:styleId="WWNum74">
    <w:name w:val="WWNum74"/>
    <w:basedOn w:val="NoList"/>
    <w:pPr>
      <w:numPr>
        <w:numId w:val="74"/>
      </w:numPr>
    </w:pPr>
  </w:style>
  <w:style w:type="numbering" w:customStyle="1" w:styleId="WWNum75">
    <w:name w:val="WWNum75"/>
    <w:basedOn w:val="NoList"/>
    <w:pPr>
      <w:numPr>
        <w:numId w:val="75"/>
      </w:numPr>
    </w:pPr>
  </w:style>
  <w:style w:type="numbering" w:customStyle="1" w:styleId="WWNum76">
    <w:name w:val="WWNum76"/>
    <w:basedOn w:val="NoList"/>
    <w:pPr>
      <w:numPr>
        <w:numId w:val="76"/>
      </w:numPr>
    </w:pPr>
  </w:style>
  <w:style w:type="numbering" w:customStyle="1" w:styleId="WWNum77">
    <w:name w:val="WWNum77"/>
    <w:basedOn w:val="NoList"/>
    <w:pPr>
      <w:numPr>
        <w:numId w:val="77"/>
      </w:numPr>
    </w:pPr>
  </w:style>
  <w:style w:type="numbering" w:customStyle="1" w:styleId="WWNum78">
    <w:name w:val="WWNum78"/>
    <w:basedOn w:val="NoList"/>
    <w:pPr>
      <w:numPr>
        <w:numId w:val="78"/>
      </w:numPr>
    </w:pPr>
  </w:style>
  <w:style w:type="numbering" w:customStyle="1" w:styleId="WWNum79">
    <w:name w:val="WWNum79"/>
    <w:basedOn w:val="NoList"/>
    <w:pPr>
      <w:numPr>
        <w:numId w:val="79"/>
      </w:numPr>
    </w:pPr>
  </w:style>
  <w:style w:type="numbering" w:customStyle="1" w:styleId="WWNum80">
    <w:name w:val="WWNum80"/>
    <w:basedOn w:val="NoList"/>
    <w:pPr>
      <w:numPr>
        <w:numId w:val="80"/>
      </w:numPr>
    </w:pPr>
  </w:style>
  <w:style w:type="numbering" w:customStyle="1" w:styleId="WWNum81">
    <w:name w:val="WWNum81"/>
    <w:basedOn w:val="NoList"/>
    <w:pPr>
      <w:numPr>
        <w:numId w:val="81"/>
      </w:numPr>
    </w:pPr>
  </w:style>
  <w:style w:type="numbering" w:customStyle="1" w:styleId="WWNum82">
    <w:name w:val="WWNum82"/>
    <w:basedOn w:val="NoList"/>
    <w:pPr>
      <w:numPr>
        <w:numId w:val="82"/>
      </w:numPr>
    </w:pPr>
  </w:style>
  <w:style w:type="numbering" w:customStyle="1" w:styleId="WWNum83">
    <w:name w:val="WWNum83"/>
    <w:basedOn w:val="NoList"/>
    <w:pPr>
      <w:numPr>
        <w:numId w:val="83"/>
      </w:numPr>
    </w:pPr>
  </w:style>
  <w:style w:type="numbering" w:customStyle="1" w:styleId="WWNum84">
    <w:name w:val="WWNum84"/>
    <w:basedOn w:val="NoList"/>
    <w:pPr>
      <w:numPr>
        <w:numId w:val="84"/>
      </w:numPr>
    </w:pPr>
  </w:style>
  <w:style w:type="numbering" w:customStyle="1" w:styleId="WWNum85">
    <w:name w:val="WWNum85"/>
    <w:basedOn w:val="NoList"/>
    <w:pPr>
      <w:numPr>
        <w:numId w:val="85"/>
      </w:numPr>
    </w:pPr>
  </w:style>
  <w:style w:type="numbering" w:customStyle="1" w:styleId="WWNum86">
    <w:name w:val="WWNum86"/>
    <w:basedOn w:val="NoList"/>
    <w:pPr>
      <w:numPr>
        <w:numId w:val="86"/>
      </w:numPr>
    </w:pPr>
  </w:style>
  <w:style w:type="numbering" w:customStyle="1" w:styleId="WWNum87">
    <w:name w:val="WWNum87"/>
    <w:basedOn w:val="NoList"/>
    <w:pPr>
      <w:numPr>
        <w:numId w:val="87"/>
      </w:numPr>
    </w:pPr>
  </w:style>
  <w:style w:type="numbering" w:customStyle="1" w:styleId="WWNum88">
    <w:name w:val="WWNum88"/>
    <w:basedOn w:val="NoList"/>
    <w:pPr>
      <w:numPr>
        <w:numId w:val="88"/>
      </w:numPr>
    </w:pPr>
  </w:style>
  <w:style w:type="numbering" w:customStyle="1" w:styleId="WWNum89">
    <w:name w:val="WWNum89"/>
    <w:basedOn w:val="NoList"/>
    <w:pPr>
      <w:numPr>
        <w:numId w:val="89"/>
      </w:numPr>
    </w:pPr>
  </w:style>
  <w:style w:type="numbering" w:customStyle="1" w:styleId="WWNum90">
    <w:name w:val="WWNum90"/>
    <w:basedOn w:val="NoList"/>
    <w:pPr>
      <w:numPr>
        <w:numId w:val="90"/>
      </w:numPr>
    </w:pPr>
  </w:style>
  <w:style w:type="character" w:customStyle="1" w:styleId="text">
    <w:name w:val="text"/>
    <w:uiPriority w:val="99"/>
    <w:rsid w:val="00EE2983"/>
    <w:rPr>
      <w:rFonts w:ascii="Times New Roman" w:hAnsi="Times New Roman" w:cs="Times New Roman" w:hint="default"/>
    </w:rPr>
  </w:style>
  <w:style w:type="paragraph" w:customStyle="1" w:styleId="DefaultText1">
    <w:name w:val="Default Text:1"/>
    <w:basedOn w:val="Normal"/>
    <w:rsid w:val="00726ECD"/>
    <w:pPr>
      <w:widowControl/>
      <w:suppressAutoHyphens w:val="0"/>
      <w:overflowPunct w:val="0"/>
      <w:autoSpaceDE w:val="0"/>
      <w:adjustRightInd w:val="0"/>
      <w:textAlignment w:val="auto"/>
    </w:pPr>
    <w:rPr>
      <w:rFonts w:cs="Times New Roman"/>
      <w:kern w:val="0"/>
      <w:szCs w:val="20"/>
      <w:lang w:eastAsia="en-US" w:bidi="ar-SA"/>
    </w:rPr>
  </w:style>
  <w:style w:type="character" w:styleId="UnresolvedMention">
    <w:name w:val="Unresolved Mention"/>
    <w:basedOn w:val="DefaultParagraphFont"/>
    <w:uiPriority w:val="99"/>
    <w:semiHidden/>
    <w:unhideWhenUsed/>
    <w:rsid w:val="00844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uiasi.ro/administratie/achizitii-publice" TargetMode="External"/><Relationship Id="rId13" Type="http://schemas.openxmlformats.org/officeDocument/2006/relationships/hyperlink" Target="http://www.mmediu.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amelia.nistor@staff.tuiasi.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amelia.nistor@staff.tuiasi.ro" TargetMode="External"/><Relationship Id="rId4" Type="http://schemas.openxmlformats.org/officeDocument/2006/relationships/webSettings" Target="webSettings.xml"/><Relationship Id="rId9" Type="http://schemas.openxmlformats.org/officeDocument/2006/relationships/hyperlink" Target="http://www.e-licitatie.ro" TargetMode="External"/><Relationship Id="rId14" Type="http://schemas.openxmlformats.org/officeDocument/2006/relationships/hyperlink" Target="http://www.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4117</Words>
  <Characters>23469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NISTOR</cp:lastModifiedBy>
  <cp:revision>75</cp:revision>
  <cp:lastPrinted>2026-03-24T07:12:00Z</cp:lastPrinted>
  <dcterms:created xsi:type="dcterms:W3CDTF">2026-03-19T09:55:00Z</dcterms:created>
  <dcterms:modified xsi:type="dcterms:W3CDTF">2026-03-24T07:13:00Z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