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FE64" w14:textId="77777777" w:rsidR="00B27DA0" w:rsidRPr="00AD3F7E" w:rsidRDefault="00B27DA0" w:rsidP="00C46FC9">
      <w:pPr>
        <w:rPr>
          <w:rFonts w:ascii="Arial" w:hAnsi="Arial" w:cs="Arial"/>
          <w:lang w:val="pt-PT"/>
        </w:rPr>
      </w:pPr>
    </w:p>
    <w:p w14:paraId="3F9932C7" w14:textId="77777777" w:rsidR="00C46FC9" w:rsidRPr="00AD3F7E" w:rsidRDefault="00C46FC9" w:rsidP="00C46FC9">
      <w:pPr>
        <w:rPr>
          <w:rFonts w:ascii="Arial" w:hAnsi="Arial" w:cs="Arial"/>
          <w:b/>
          <w:sz w:val="18"/>
          <w:szCs w:val="18"/>
          <w:lang w:val="pt-PT"/>
        </w:rPr>
      </w:pPr>
    </w:p>
    <w:p w14:paraId="58544ECF" w14:textId="77777777" w:rsidR="00AD3F7E" w:rsidRPr="00AD3F7E" w:rsidRDefault="00AD3F7E" w:rsidP="00AD3F7E">
      <w:pPr>
        <w:jc w:val="center"/>
        <w:rPr>
          <w:rFonts w:ascii="Arial" w:hAnsi="Arial" w:cs="Arial"/>
          <w:b/>
          <w:bCs/>
          <w:sz w:val="32"/>
          <w:szCs w:val="32"/>
          <w:lang w:val="pt-PT"/>
        </w:rPr>
      </w:pPr>
      <w:r w:rsidRPr="00AD3F7E">
        <w:rPr>
          <w:rFonts w:ascii="Arial" w:hAnsi="Arial" w:cs="Arial"/>
          <w:b/>
          <w:bCs/>
          <w:sz w:val="32"/>
          <w:szCs w:val="32"/>
          <w:lang w:val="pt-PT"/>
        </w:rPr>
        <w:t>Acord interinstituțional</w:t>
      </w:r>
    </w:p>
    <w:p w14:paraId="7307CEA7" w14:textId="77777777" w:rsidR="00AD3F7E" w:rsidRPr="00AD3F7E" w:rsidRDefault="00AD3F7E" w:rsidP="00AD3F7E">
      <w:pPr>
        <w:rPr>
          <w:rFonts w:ascii="Arial" w:hAnsi="Arial" w:cs="Arial"/>
          <w:sz w:val="18"/>
          <w:szCs w:val="18"/>
          <w:lang w:val="pt-PT"/>
        </w:rPr>
      </w:pPr>
    </w:p>
    <w:p w14:paraId="0EC85498" w14:textId="77777777" w:rsidR="00AD3F7E" w:rsidRPr="00AD3F7E" w:rsidRDefault="00AD3F7E" w:rsidP="00AD3F7E">
      <w:pPr>
        <w:rPr>
          <w:rFonts w:ascii="Arial" w:hAnsi="Arial" w:cs="Arial"/>
          <w:sz w:val="18"/>
          <w:szCs w:val="18"/>
          <w:lang w:val="pt-PT"/>
        </w:rPr>
      </w:pPr>
      <w:r w:rsidRPr="00AD3F7E">
        <w:rPr>
          <w:rFonts w:ascii="Arial" w:hAnsi="Arial" w:cs="Arial"/>
          <w:sz w:val="18"/>
          <w:szCs w:val="18"/>
          <w:lang w:val="pt-PT"/>
        </w:rPr>
        <w:t>1.</w:t>
      </w:r>
      <w:r w:rsidRPr="00AD3F7E">
        <w:rPr>
          <w:rFonts w:ascii="Arial" w:hAnsi="Arial" w:cs="Arial"/>
          <w:sz w:val="18"/>
          <w:szCs w:val="18"/>
          <w:lang w:val="pt-PT"/>
        </w:rPr>
        <w:tab/>
      </w:r>
      <w:r w:rsidRPr="00AD3F7E">
        <w:rPr>
          <w:rFonts w:ascii="Arial" w:hAnsi="Arial" w:cs="Arial"/>
          <w:b/>
          <w:bCs/>
          <w:sz w:val="18"/>
          <w:szCs w:val="18"/>
          <w:lang w:val="pt-PT"/>
        </w:rPr>
        <w:t>Scopul acordului</w:t>
      </w:r>
      <w:r w:rsidRPr="00AD3F7E">
        <w:rPr>
          <w:rFonts w:ascii="Arial" w:hAnsi="Arial" w:cs="Arial"/>
          <w:sz w:val="18"/>
          <w:szCs w:val="18"/>
          <w:lang w:val="pt-PT"/>
        </w:rPr>
        <w:t>;</w:t>
      </w:r>
    </w:p>
    <w:p w14:paraId="3661F5DB" w14:textId="77777777" w:rsidR="00AD3F7E" w:rsidRPr="00AD3F7E" w:rsidRDefault="00AD3F7E" w:rsidP="00AD3F7E">
      <w:pPr>
        <w:rPr>
          <w:rFonts w:ascii="Arial" w:hAnsi="Arial" w:cs="Arial"/>
          <w:sz w:val="18"/>
          <w:szCs w:val="18"/>
          <w:lang w:val="pt-PT"/>
        </w:rPr>
      </w:pPr>
    </w:p>
    <w:p w14:paraId="6721AA99" w14:textId="2FE1B1A5"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t>2.</w:t>
      </w:r>
      <w:r w:rsidRPr="00AD3F7E">
        <w:rPr>
          <w:rFonts w:ascii="Arial" w:hAnsi="Arial" w:cs="Arial"/>
          <w:sz w:val="18"/>
          <w:szCs w:val="18"/>
          <w:lang w:val="pt-PT"/>
        </w:rPr>
        <w:tab/>
      </w:r>
      <w:r w:rsidRPr="0048363E">
        <w:rPr>
          <w:rFonts w:ascii="Arial" w:hAnsi="Arial" w:cs="Arial"/>
          <w:b/>
          <w:bCs/>
          <w:sz w:val="18"/>
          <w:szCs w:val="18"/>
          <w:lang w:val="pt-PT"/>
        </w:rPr>
        <w:t>Prezentarea universităților partenere</w:t>
      </w:r>
      <w:r w:rsidRPr="00AD3F7E">
        <w:rPr>
          <w:rFonts w:ascii="Arial" w:hAnsi="Arial" w:cs="Arial"/>
          <w:sz w:val="18"/>
          <w:szCs w:val="18"/>
          <w:lang w:val="pt-PT"/>
        </w:rPr>
        <w:t xml:space="preserve"> - calitatea TUIASI și a fiecărei instituții de învățământ superior (coordonatorul şi partenerul/</w:t>
      </w:r>
      <w:r w:rsidR="00921E96">
        <w:rPr>
          <w:rFonts w:ascii="Arial" w:hAnsi="Arial" w:cs="Arial"/>
          <w:sz w:val="18"/>
          <w:szCs w:val="18"/>
          <w:lang w:val="pt-PT"/>
        </w:rPr>
        <w:t xml:space="preserve"> </w:t>
      </w:r>
      <w:r w:rsidRPr="00AD3F7E">
        <w:rPr>
          <w:rFonts w:ascii="Arial" w:hAnsi="Arial" w:cs="Arial"/>
          <w:sz w:val="18"/>
          <w:szCs w:val="18"/>
          <w:lang w:val="pt-PT"/>
        </w:rPr>
        <w:t>partenerii) implicate în implementarea programului de studii integrate; agențiile care au realizat acreditarea partenerilor, respectarea şi implementarea abordării europene de către parteneri, certificarea posibilității de a organi</w:t>
      </w:r>
      <w:r w:rsidR="00921E96">
        <w:rPr>
          <w:rFonts w:ascii="Arial" w:hAnsi="Arial" w:cs="Arial"/>
          <w:sz w:val="18"/>
          <w:szCs w:val="18"/>
          <w:lang w:val="pt-PT"/>
        </w:rPr>
        <w:t>za programe de studii integrate</w:t>
      </w:r>
      <w:r w:rsidR="0089523D">
        <w:rPr>
          <w:rFonts w:ascii="Arial" w:hAnsi="Arial" w:cs="Arial"/>
          <w:sz w:val="18"/>
          <w:szCs w:val="18"/>
          <w:lang w:val="pt-PT"/>
        </w:rPr>
        <w:t>;</w:t>
      </w:r>
    </w:p>
    <w:p w14:paraId="119A99D5" w14:textId="77777777" w:rsidR="00AD3F7E" w:rsidRPr="00AD3F7E" w:rsidRDefault="00AD3F7E" w:rsidP="00921E96">
      <w:pPr>
        <w:jc w:val="both"/>
        <w:rPr>
          <w:rFonts w:ascii="Arial" w:hAnsi="Arial" w:cs="Arial"/>
          <w:sz w:val="18"/>
          <w:szCs w:val="18"/>
          <w:lang w:val="pt-PT"/>
        </w:rPr>
      </w:pPr>
    </w:p>
    <w:p w14:paraId="730C4995" w14:textId="77777777"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t>3.</w:t>
      </w:r>
      <w:r w:rsidRPr="00AD3F7E">
        <w:rPr>
          <w:rFonts w:ascii="Arial" w:hAnsi="Arial" w:cs="Arial"/>
          <w:sz w:val="18"/>
          <w:szCs w:val="18"/>
          <w:lang w:val="pt-PT"/>
        </w:rPr>
        <w:tab/>
      </w:r>
      <w:r w:rsidRPr="0048363E">
        <w:rPr>
          <w:rFonts w:ascii="Arial" w:hAnsi="Arial" w:cs="Arial"/>
          <w:b/>
          <w:bCs/>
          <w:sz w:val="18"/>
          <w:szCs w:val="18"/>
          <w:lang w:val="pt-PT"/>
        </w:rPr>
        <w:t>Descrierea programului de studiu</w:t>
      </w:r>
      <w:r w:rsidRPr="00AD3F7E">
        <w:rPr>
          <w:rFonts w:ascii="Arial" w:hAnsi="Arial" w:cs="Arial"/>
          <w:sz w:val="18"/>
          <w:szCs w:val="18"/>
          <w:lang w:val="pt-PT"/>
        </w:rPr>
        <w:t xml:space="preserve"> care va fi organizat, cu accent pe responsabilitățile fiecărei instituții partenere, în ceea ce privește organizarea activităților didactice, administrarea studenților, asigurarea calității, comunicarea interinstituțională:</w:t>
      </w:r>
    </w:p>
    <w:p w14:paraId="396FC4BA" w14:textId="58F0BBED"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t>i.</w:t>
      </w:r>
      <w:r w:rsidRPr="00AD3F7E">
        <w:rPr>
          <w:rFonts w:ascii="Arial" w:hAnsi="Arial" w:cs="Arial"/>
          <w:sz w:val="18"/>
          <w:szCs w:val="18"/>
          <w:lang w:val="pt-PT"/>
        </w:rPr>
        <w:tab/>
      </w:r>
      <w:r w:rsidRPr="0048363E">
        <w:rPr>
          <w:rFonts w:ascii="Arial" w:hAnsi="Arial" w:cs="Arial"/>
          <w:b/>
          <w:bCs/>
          <w:sz w:val="18"/>
          <w:szCs w:val="18"/>
          <w:lang w:val="pt-PT"/>
        </w:rPr>
        <w:t>Structura disciplinelor din cadrul programului de studii</w:t>
      </w:r>
      <w:r w:rsidRPr="00AD3F7E">
        <w:rPr>
          <w:rFonts w:ascii="Arial" w:hAnsi="Arial" w:cs="Arial"/>
          <w:sz w:val="18"/>
          <w:szCs w:val="18"/>
          <w:lang w:val="pt-PT"/>
        </w:rPr>
        <w:t xml:space="preserve"> – planul de învățământ comun cu alocarea creditelor pe discipline, repartizarea disciplinelor pe semestre și instituții, fișele disciplinelor cu alocarea ECTS pe activități didactice, formele de evaluare şi sistemul de notare stabilit (inclusiv reevaluarea/</w:t>
      </w:r>
      <w:r w:rsidR="000A76D9">
        <w:rPr>
          <w:rFonts w:ascii="Arial" w:hAnsi="Arial" w:cs="Arial"/>
          <w:sz w:val="18"/>
          <w:szCs w:val="18"/>
          <w:lang w:val="pt-PT"/>
        </w:rPr>
        <w:t xml:space="preserve"> </w:t>
      </w:r>
      <w:r w:rsidRPr="00AD3F7E">
        <w:rPr>
          <w:rFonts w:ascii="Arial" w:hAnsi="Arial" w:cs="Arial"/>
          <w:sz w:val="18"/>
          <w:szCs w:val="18"/>
          <w:lang w:val="pt-PT"/>
        </w:rPr>
        <w:t xml:space="preserve">reexaminarea), sistemul de organizare a activităților de învățare (față în față, online sau în format mixt/ hibrid/ sincron/ asincron etc.), calendarul activităților didactice și de evaluare; lista cadrelor didactice implicate însoțită de CV-urile acestora, infrastructura didactică şi de cercetare pusă la dispoziție de către fiecare instituție parteneră, precum și platformele digitale și resursele de învățare utilizate în cadrul programului, schema de mobilități; prevederi privind recunoașterea automată a examenelor susținute la instituțiile de învățământ superior partenere; </w:t>
      </w:r>
    </w:p>
    <w:p w14:paraId="0FDAE71E" w14:textId="77777777"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t>ii.</w:t>
      </w:r>
      <w:r w:rsidRPr="00AD3F7E">
        <w:rPr>
          <w:rFonts w:ascii="Arial" w:hAnsi="Arial" w:cs="Arial"/>
          <w:sz w:val="18"/>
          <w:szCs w:val="18"/>
          <w:lang w:val="pt-PT"/>
        </w:rPr>
        <w:tab/>
      </w:r>
      <w:r w:rsidRPr="0048363E">
        <w:rPr>
          <w:rFonts w:ascii="Arial" w:hAnsi="Arial" w:cs="Arial"/>
          <w:b/>
          <w:bCs/>
          <w:sz w:val="18"/>
          <w:szCs w:val="18"/>
          <w:lang w:val="pt-PT"/>
        </w:rPr>
        <w:t>Condițiile de admitere</w:t>
      </w:r>
      <w:r w:rsidRPr="00AD3F7E">
        <w:rPr>
          <w:rFonts w:ascii="Arial" w:hAnsi="Arial" w:cs="Arial"/>
          <w:sz w:val="18"/>
          <w:szCs w:val="18"/>
          <w:lang w:val="pt-PT"/>
        </w:rPr>
        <w:t>, inclusiv criteriile de selecție și evaluare a candidaților, documentele necesare dosarului de admitere, calendarul de admitere, modalitatea de organizare a procesului de admitere;</w:t>
      </w:r>
    </w:p>
    <w:p w14:paraId="5BE131AE" w14:textId="77777777"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t>iii.</w:t>
      </w:r>
      <w:r w:rsidRPr="00AD3F7E">
        <w:rPr>
          <w:rFonts w:ascii="Arial" w:hAnsi="Arial" w:cs="Arial"/>
          <w:sz w:val="18"/>
          <w:szCs w:val="18"/>
          <w:lang w:val="pt-PT"/>
        </w:rPr>
        <w:tab/>
      </w:r>
      <w:r w:rsidRPr="0048363E">
        <w:rPr>
          <w:rFonts w:ascii="Arial" w:hAnsi="Arial" w:cs="Arial"/>
          <w:b/>
          <w:bCs/>
          <w:sz w:val="18"/>
          <w:szCs w:val="18"/>
          <w:lang w:val="pt-PT"/>
        </w:rPr>
        <w:t>Regulile aplicabile finalizării studiilor</w:t>
      </w:r>
      <w:r w:rsidRPr="00AD3F7E">
        <w:rPr>
          <w:rFonts w:ascii="Arial" w:hAnsi="Arial" w:cs="Arial"/>
          <w:sz w:val="18"/>
          <w:szCs w:val="18"/>
          <w:lang w:val="pt-PT"/>
        </w:rPr>
        <w:t>, inclusiv condițiile de promovare, cerințele pentru elaborarea și susținerea lucrării de finalizare a studiilor (după caz), precum și modalitatea de organizare a examenului de finalizare;</w:t>
      </w:r>
    </w:p>
    <w:p w14:paraId="693BBA7F" w14:textId="29CD6611"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t>iv.</w:t>
      </w:r>
      <w:r w:rsidRPr="00AD3F7E">
        <w:rPr>
          <w:rFonts w:ascii="Arial" w:hAnsi="Arial" w:cs="Arial"/>
          <w:sz w:val="18"/>
          <w:szCs w:val="18"/>
          <w:lang w:val="pt-PT"/>
        </w:rPr>
        <w:tab/>
      </w:r>
      <w:r w:rsidRPr="0048363E">
        <w:rPr>
          <w:rFonts w:ascii="Arial" w:hAnsi="Arial" w:cs="Arial"/>
          <w:b/>
          <w:bCs/>
          <w:sz w:val="18"/>
          <w:szCs w:val="18"/>
          <w:lang w:val="pt-PT"/>
        </w:rPr>
        <w:t>Formatul actelor de studii</w:t>
      </w:r>
      <w:r w:rsidRPr="00AD3F7E">
        <w:rPr>
          <w:rFonts w:ascii="Arial" w:hAnsi="Arial" w:cs="Arial"/>
          <w:sz w:val="18"/>
          <w:szCs w:val="18"/>
          <w:lang w:val="pt-PT"/>
        </w:rPr>
        <w:t>: diploma, supliment</w:t>
      </w:r>
      <w:r w:rsidR="000A76D9">
        <w:rPr>
          <w:rFonts w:ascii="Arial" w:hAnsi="Arial" w:cs="Arial"/>
          <w:sz w:val="18"/>
          <w:szCs w:val="18"/>
          <w:lang w:val="pt-PT"/>
        </w:rPr>
        <w:t>ul</w:t>
      </w:r>
      <w:r w:rsidRPr="00AD3F7E">
        <w:rPr>
          <w:rFonts w:ascii="Arial" w:hAnsi="Arial" w:cs="Arial"/>
          <w:sz w:val="18"/>
          <w:szCs w:val="18"/>
          <w:lang w:val="pt-PT"/>
        </w:rPr>
        <w:t xml:space="preserve"> la diplom</w:t>
      </w:r>
      <w:r w:rsidR="000A76D9">
        <w:rPr>
          <w:rFonts w:ascii="Arial" w:hAnsi="Arial" w:cs="Arial"/>
          <w:sz w:val="18"/>
          <w:szCs w:val="18"/>
          <w:lang w:val="pt-PT"/>
        </w:rPr>
        <w:t>ă</w:t>
      </w:r>
      <w:r w:rsidRPr="00AD3F7E">
        <w:rPr>
          <w:rFonts w:ascii="Arial" w:hAnsi="Arial" w:cs="Arial"/>
          <w:sz w:val="18"/>
          <w:szCs w:val="18"/>
          <w:lang w:val="pt-PT"/>
        </w:rPr>
        <w:t>; modalitatea eliberării şi de recunoaștere a actelor de studii</w:t>
      </w:r>
      <w:r w:rsidR="000A76D9">
        <w:rPr>
          <w:rFonts w:ascii="Arial" w:hAnsi="Arial" w:cs="Arial"/>
          <w:sz w:val="18"/>
          <w:szCs w:val="18"/>
          <w:lang w:val="pt-PT"/>
        </w:rPr>
        <w:t>;</w:t>
      </w:r>
    </w:p>
    <w:p w14:paraId="336E959F" w14:textId="77777777"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t>v.</w:t>
      </w:r>
      <w:r w:rsidRPr="00AD3F7E">
        <w:rPr>
          <w:rFonts w:ascii="Arial" w:hAnsi="Arial" w:cs="Arial"/>
          <w:sz w:val="18"/>
          <w:szCs w:val="18"/>
          <w:lang w:val="pt-PT"/>
        </w:rPr>
        <w:tab/>
      </w:r>
      <w:r w:rsidRPr="0048363E">
        <w:rPr>
          <w:rFonts w:ascii="Arial" w:hAnsi="Arial" w:cs="Arial"/>
          <w:b/>
          <w:bCs/>
          <w:sz w:val="18"/>
          <w:szCs w:val="18"/>
          <w:lang w:val="pt-PT"/>
        </w:rPr>
        <w:t>Coordonarea și administrarea programului</w:t>
      </w:r>
      <w:r w:rsidRPr="00AD3F7E">
        <w:rPr>
          <w:rFonts w:ascii="Arial" w:hAnsi="Arial" w:cs="Arial"/>
          <w:sz w:val="18"/>
          <w:szCs w:val="18"/>
          <w:lang w:val="pt-PT"/>
        </w:rPr>
        <w:t>: structura comună de conducere academică a programului, alte eventuale structuri implicate (monitorizare, îmbunătățire a calității etc.);</w:t>
      </w:r>
    </w:p>
    <w:p w14:paraId="346EB56D" w14:textId="77777777"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t>vi.</w:t>
      </w:r>
      <w:r w:rsidRPr="00AD3F7E">
        <w:rPr>
          <w:rFonts w:ascii="Arial" w:hAnsi="Arial" w:cs="Arial"/>
          <w:sz w:val="18"/>
          <w:szCs w:val="18"/>
          <w:lang w:val="pt-PT"/>
        </w:rPr>
        <w:tab/>
      </w:r>
      <w:r w:rsidRPr="0048363E">
        <w:rPr>
          <w:rFonts w:ascii="Arial" w:hAnsi="Arial" w:cs="Arial"/>
          <w:b/>
          <w:bCs/>
          <w:sz w:val="18"/>
          <w:szCs w:val="18"/>
          <w:lang w:val="pt-PT"/>
        </w:rPr>
        <w:t>Planul financiar</w:t>
      </w:r>
      <w:r w:rsidRPr="00AD3F7E">
        <w:rPr>
          <w:rFonts w:ascii="Arial" w:hAnsi="Arial" w:cs="Arial"/>
          <w:sz w:val="18"/>
          <w:szCs w:val="18"/>
          <w:lang w:val="pt-PT"/>
        </w:rPr>
        <w:t xml:space="preserve">: eventuale taxe aplicabile studenților, cadrul metodologic de acordare a burselor etc.; </w:t>
      </w:r>
    </w:p>
    <w:p w14:paraId="1632E713" w14:textId="77777777" w:rsidR="00AD3F7E" w:rsidRPr="00AD3F7E" w:rsidRDefault="00AD3F7E" w:rsidP="00921E96">
      <w:pPr>
        <w:jc w:val="both"/>
        <w:rPr>
          <w:rFonts w:ascii="Arial" w:hAnsi="Arial" w:cs="Arial"/>
          <w:sz w:val="18"/>
          <w:szCs w:val="18"/>
          <w:lang w:val="pt-PT"/>
        </w:rPr>
      </w:pPr>
    </w:p>
    <w:p w14:paraId="39D77A87" w14:textId="77777777"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t>4.</w:t>
      </w:r>
      <w:r w:rsidRPr="00AD3F7E">
        <w:rPr>
          <w:rFonts w:ascii="Arial" w:hAnsi="Arial" w:cs="Arial"/>
          <w:sz w:val="18"/>
          <w:szCs w:val="18"/>
          <w:lang w:val="pt-PT"/>
        </w:rPr>
        <w:tab/>
      </w:r>
      <w:r w:rsidRPr="0048363E">
        <w:rPr>
          <w:rFonts w:ascii="Arial" w:hAnsi="Arial" w:cs="Arial"/>
          <w:b/>
          <w:bCs/>
          <w:sz w:val="18"/>
          <w:szCs w:val="18"/>
          <w:lang w:val="pt-PT"/>
        </w:rPr>
        <w:t>Drepturile şi obligațiile studenților</w:t>
      </w:r>
      <w:r w:rsidRPr="00AD3F7E">
        <w:rPr>
          <w:rFonts w:ascii="Arial" w:hAnsi="Arial" w:cs="Arial"/>
          <w:sz w:val="18"/>
          <w:szCs w:val="18"/>
          <w:lang w:val="pt-PT"/>
        </w:rPr>
        <w:t>;</w:t>
      </w:r>
    </w:p>
    <w:p w14:paraId="1A84507B" w14:textId="77777777" w:rsidR="00AD3F7E" w:rsidRPr="00AD3F7E" w:rsidRDefault="00AD3F7E" w:rsidP="00921E96">
      <w:pPr>
        <w:jc w:val="both"/>
        <w:rPr>
          <w:rFonts w:ascii="Arial" w:hAnsi="Arial" w:cs="Arial"/>
          <w:sz w:val="18"/>
          <w:szCs w:val="18"/>
          <w:lang w:val="pt-PT"/>
        </w:rPr>
      </w:pPr>
    </w:p>
    <w:p w14:paraId="61104471" w14:textId="77777777"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t>5.</w:t>
      </w:r>
      <w:r w:rsidRPr="00AD3F7E">
        <w:rPr>
          <w:rFonts w:ascii="Arial" w:hAnsi="Arial" w:cs="Arial"/>
          <w:sz w:val="18"/>
          <w:szCs w:val="18"/>
          <w:lang w:val="pt-PT"/>
        </w:rPr>
        <w:tab/>
      </w:r>
      <w:r w:rsidRPr="0048363E">
        <w:rPr>
          <w:rFonts w:ascii="Arial" w:hAnsi="Arial" w:cs="Arial"/>
          <w:b/>
          <w:bCs/>
          <w:sz w:val="18"/>
          <w:szCs w:val="18"/>
          <w:lang w:val="pt-PT"/>
        </w:rPr>
        <w:t>Serviciile suport puse la dispoziția studenților</w:t>
      </w:r>
      <w:r w:rsidRPr="00AD3F7E">
        <w:rPr>
          <w:rFonts w:ascii="Arial" w:hAnsi="Arial" w:cs="Arial"/>
          <w:sz w:val="18"/>
          <w:szCs w:val="18"/>
          <w:lang w:val="pt-PT"/>
        </w:rPr>
        <w:t xml:space="preserve"> de către fiecare instituție parteneră, acoperind cel puțin următoarele categorii: suport academic, suport administrativ, suport social și suport medical;</w:t>
      </w:r>
    </w:p>
    <w:p w14:paraId="481E8103" w14:textId="77777777" w:rsidR="00AD3F7E" w:rsidRPr="00AD3F7E" w:rsidRDefault="00AD3F7E" w:rsidP="00921E96">
      <w:pPr>
        <w:jc w:val="both"/>
        <w:rPr>
          <w:rFonts w:ascii="Arial" w:hAnsi="Arial" w:cs="Arial"/>
          <w:sz w:val="18"/>
          <w:szCs w:val="18"/>
          <w:lang w:val="pt-PT"/>
        </w:rPr>
      </w:pPr>
    </w:p>
    <w:p w14:paraId="55482163" w14:textId="77777777"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lastRenderedPageBreak/>
        <w:t>6.</w:t>
      </w:r>
      <w:r w:rsidRPr="00AD3F7E">
        <w:rPr>
          <w:rFonts w:ascii="Arial" w:hAnsi="Arial" w:cs="Arial"/>
          <w:sz w:val="18"/>
          <w:szCs w:val="18"/>
          <w:lang w:val="pt-PT"/>
        </w:rPr>
        <w:tab/>
      </w:r>
      <w:r w:rsidRPr="0048363E">
        <w:rPr>
          <w:rFonts w:ascii="Arial" w:hAnsi="Arial" w:cs="Arial"/>
          <w:b/>
          <w:bCs/>
          <w:sz w:val="18"/>
          <w:szCs w:val="18"/>
          <w:lang w:val="pt-PT"/>
        </w:rPr>
        <w:t>Prevederi explicite privind protecția datelor</w:t>
      </w:r>
      <w:r w:rsidRPr="00AD3F7E">
        <w:rPr>
          <w:rFonts w:ascii="Arial" w:hAnsi="Arial" w:cs="Arial"/>
          <w:sz w:val="18"/>
          <w:szCs w:val="18"/>
          <w:lang w:val="pt-PT"/>
        </w:rPr>
        <w:t xml:space="preserve"> cu caracter personal, aplicabile tuturor instituțiilor partenere pe întreaga durată a programului. Acestea vor stabili: temeiul juridic al prelucrării datelor studenților și personalului academic implicat, modalitatea de transfer al datelor între instituțiile partenere cu respectarea cerințelor GDPR și ale legislațiilor naționale aplicabile în fiecare țară parteneră;</w:t>
      </w:r>
    </w:p>
    <w:p w14:paraId="4B35AFE0" w14:textId="77777777" w:rsidR="00AD3F7E" w:rsidRPr="00AD3F7E" w:rsidRDefault="00AD3F7E" w:rsidP="00921E96">
      <w:pPr>
        <w:jc w:val="both"/>
        <w:rPr>
          <w:rFonts w:ascii="Arial" w:hAnsi="Arial" w:cs="Arial"/>
          <w:sz w:val="18"/>
          <w:szCs w:val="18"/>
          <w:lang w:val="pt-PT"/>
        </w:rPr>
      </w:pPr>
    </w:p>
    <w:p w14:paraId="65A90734" w14:textId="0B5FABBF" w:rsidR="00AD3F7E" w:rsidRPr="00AD3F7E" w:rsidRDefault="00AD3F7E" w:rsidP="00921E96">
      <w:pPr>
        <w:jc w:val="both"/>
        <w:rPr>
          <w:rFonts w:ascii="Arial" w:hAnsi="Arial" w:cs="Arial"/>
          <w:sz w:val="18"/>
          <w:szCs w:val="18"/>
          <w:lang w:val="pt-PT"/>
        </w:rPr>
      </w:pPr>
      <w:r w:rsidRPr="00AD3F7E">
        <w:rPr>
          <w:rFonts w:ascii="Arial" w:hAnsi="Arial" w:cs="Arial"/>
          <w:sz w:val="18"/>
          <w:szCs w:val="18"/>
          <w:lang w:val="pt-PT"/>
        </w:rPr>
        <w:t>7.</w:t>
      </w:r>
      <w:r w:rsidRPr="00AD3F7E">
        <w:rPr>
          <w:rFonts w:ascii="Arial" w:hAnsi="Arial" w:cs="Arial"/>
          <w:sz w:val="18"/>
          <w:szCs w:val="18"/>
          <w:lang w:val="pt-PT"/>
        </w:rPr>
        <w:tab/>
      </w:r>
      <w:r w:rsidRPr="0048363E">
        <w:rPr>
          <w:rFonts w:ascii="Arial" w:hAnsi="Arial" w:cs="Arial"/>
          <w:b/>
          <w:bCs/>
          <w:sz w:val="18"/>
          <w:szCs w:val="18"/>
          <w:lang w:val="pt-PT"/>
        </w:rPr>
        <w:t>Precizări specifice sistemului de asigurare a calității</w:t>
      </w:r>
      <w:r w:rsidRPr="00AD3F7E">
        <w:rPr>
          <w:rFonts w:ascii="Arial" w:hAnsi="Arial" w:cs="Arial"/>
          <w:sz w:val="18"/>
          <w:szCs w:val="18"/>
          <w:lang w:val="pt-PT"/>
        </w:rPr>
        <w:t xml:space="preserve"> pentru programul de studii integrat (evaluarea cadrelor didactice de către studenți, evaluarea gradului de satisfacție a studenților, mecanisme de îmbunătățire continuă a </w:t>
      </w:r>
      <w:r w:rsidR="000B5A32">
        <w:rPr>
          <w:rFonts w:ascii="Arial" w:hAnsi="Arial" w:cs="Arial"/>
          <w:sz w:val="18"/>
          <w:szCs w:val="18"/>
          <w:lang w:val="pt-PT"/>
        </w:rPr>
        <w:t>calității programului de studii</w:t>
      </w:r>
      <w:r w:rsidRPr="00AD3F7E">
        <w:rPr>
          <w:rFonts w:ascii="Arial" w:hAnsi="Arial" w:cs="Arial"/>
          <w:sz w:val="18"/>
          <w:szCs w:val="18"/>
          <w:lang w:val="pt-PT"/>
        </w:rPr>
        <w:t xml:space="preserve"> etc.);</w:t>
      </w:r>
    </w:p>
    <w:p w14:paraId="20864623" w14:textId="77777777" w:rsidR="00AD3F7E" w:rsidRPr="00AD3F7E" w:rsidRDefault="00AD3F7E" w:rsidP="00921E96">
      <w:pPr>
        <w:jc w:val="both"/>
        <w:rPr>
          <w:rFonts w:ascii="Arial" w:hAnsi="Arial" w:cs="Arial"/>
          <w:sz w:val="18"/>
          <w:szCs w:val="18"/>
          <w:lang w:val="pt-PT"/>
        </w:rPr>
      </w:pPr>
    </w:p>
    <w:p w14:paraId="2F7EFB4D" w14:textId="60336E05" w:rsidR="005246E0" w:rsidRDefault="00AD3F7E" w:rsidP="00921E96">
      <w:pPr>
        <w:jc w:val="both"/>
        <w:rPr>
          <w:rFonts w:ascii="Arial" w:hAnsi="Arial" w:cs="Arial"/>
          <w:sz w:val="18"/>
          <w:szCs w:val="18"/>
          <w:lang w:val="pt-PT"/>
        </w:rPr>
      </w:pPr>
      <w:r w:rsidRPr="00AD3F7E">
        <w:rPr>
          <w:rFonts w:ascii="Arial" w:hAnsi="Arial" w:cs="Arial"/>
          <w:sz w:val="18"/>
          <w:szCs w:val="18"/>
          <w:lang w:val="pt-PT"/>
        </w:rPr>
        <w:t>8.</w:t>
      </w:r>
      <w:r w:rsidRPr="00AD3F7E">
        <w:rPr>
          <w:rFonts w:ascii="Arial" w:hAnsi="Arial" w:cs="Arial"/>
          <w:sz w:val="18"/>
          <w:szCs w:val="18"/>
          <w:lang w:val="pt-PT"/>
        </w:rPr>
        <w:tab/>
      </w:r>
      <w:r w:rsidRPr="0048363E">
        <w:rPr>
          <w:rFonts w:ascii="Arial" w:hAnsi="Arial" w:cs="Arial"/>
          <w:b/>
          <w:bCs/>
          <w:sz w:val="18"/>
          <w:szCs w:val="18"/>
          <w:lang w:val="pt-PT"/>
        </w:rPr>
        <w:t>Valabilitatea acordului</w:t>
      </w:r>
      <w:r w:rsidRPr="00AD3F7E">
        <w:rPr>
          <w:rFonts w:ascii="Arial" w:hAnsi="Arial" w:cs="Arial"/>
          <w:sz w:val="18"/>
          <w:szCs w:val="18"/>
          <w:lang w:val="pt-PT"/>
        </w:rPr>
        <w:t xml:space="preserve">, eventuale revizii, stabilirea unor norme </w:t>
      </w:r>
      <w:r w:rsidR="006908E9">
        <w:rPr>
          <w:rFonts w:ascii="Arial" w:hAnsi="Arial" w:cs="Arial"/>
          <w:sz w:val="18"/>
          <w:szCs w:val="18"/>
          <w:lang w:val="pt-PT"/>
        </w:rPr>
        <w:t>î</w:t>
      </w:r>
      <w:r w:rsidRPr="00AD3F7E">
        <w:rPr>
          <w:rFonts w:ascii="Arial" w:hAnsi="Arial" w:cs="Arial"/>
          <w:sz w:val="18"/>
          <w:szCs w:val="18"/>
          <w:lang w:val="pt-PT"/>
        </w:rPr>
        <w:t xml:space="preserve">n cazul </w:t>
      </w:r>
      <w:r w:rsidR="006908E9">
        <w:rPr>
          <w:rFonts w:ascii="Arial" w:hAnsi="Arial" w:cs="Arial"/>
          <w:sz w:val="18"/>
          <w:szCs w:val="18"/>
          <w:lang w:val="pt-PT"/>
        </w:rPr>
        <w:t>î</w:t>
      </w:r>
      <w:r w:rsidRPr="00AD3F7E">
        <w:rPr>
          <w:rFonts w:ascii="Arial" w:hAnsi="Arial" w:cs="Arial"/>
          <w:sz w:val="18"/>
          <w:szCs w:val="18"/>
          <w:lang w:val="pt-PT"/>
        </w:rPr>
        <w:t>n care un partener dorește s</w:t>
      </w:r>
      <w:r w:rsidR="006908E9">
        <w:rPr>
          <w:rFonts w:ascii="Arial" w:hAnsi="Arial" w:cs="Arial"/>
          <w:sz w:val="18"/>
          <w:szCs w:val="18"/>
          <w:lang w:val="pt-PT"/>
        </w:rPr>
        <w:t>ă</w:t>
      </w:r>
      <w:r w:rsidRPr="00AD3F7E">
        <w:rPr>
          <w:rFonts w:ascii="Arial" w:hAnsi="Arial" w:cs="Arial"/>
          <w:sz w:val="18"/>
          <w:szCs w:val="18"/>
          <w:lang w:val="pt-PT"/>
        </w:rPr>
        <w:t xml:space="preserve"> se retragă din acord, modalități de soluționare a litigiilor.</w:t>
      </w:r>
    </w:p>
    <w:p w14:paraId="0884F0FD" w14:textId="77777777" w:rsidR="00AD3F7E" w:rsidRPr="008E150D" w:rsidRDefault="00AD3F7E" w:rsidP="00921E96">
      <w:pPr>
        <w:jc w:val="both"/>
        <w:rPr>
          <w:rFonts w:ascii="Arial" w:hAnsi="Arial" w:cs="Arial"/>
          <w:sz w:val="18"/>
          <w:szCs w:val="18"/>
          <w:lang w:val="pt-PT"/>
        </w:rPr>
      </w:pPr>
    </w:p>
    <w:p w14:paraId="409C188B" w14:textId="77777777" w:rsidR="00AD3F7E" w:rsidRPr="0048363E" w:rsidRDefault="00034CFE" w:rsidP="00921E96">
      <w:pPr>
        <w:jc w:val="both"/>
        <w:rPr>
          <w:rFonts w:ascii="Arial" w:hAnsi="Arial" w:cs="Arial"/>
          <w:b/>
          <w:bCs/>
          <w:sz w:val="18"/>
          <w:szCs w:val="18"/>
          <w:lang w:val="pt-PT"/>
        </w:rPr>
      </w:pPr>
      <w:r w:rsidRPr="0048363E">
        <w:rPr>
          <w:rFonts w:ascii="Arial" w:hAnsi="Arial" w:cs="Arial"/>
          <w:b/>
          <w:bCs/>
          <w:sz w:val="18"/>
          <w:szCs w:val="18"/>
          <w:lang w:val="pt-PT"/>
        </w:rPr>
        <w:t>Data:</w:t>
      </w:r>
      <w:r w:rsidRPr="0048363E">
        <w:rPr>
          <w:rFonts w:ascii="Arial" w:hAnsi="Arial" w:cs="Arial"/>
          <w:b/>
          <w:bCs/>
          <w:sz w:val="18"/>
          <w:szCs w:val="18"/>
          <w:lang w:val="pt-PT"/>
        </w:rPr>
        <w:tab/>
      </w:r>
      <w:r w:rsidR="001A1808" w:rsidRPr="0048363E">
        <w:rPr>
          <w:rFonts w:ascii="Arial" w:hAnsi="Arial" w:cs="Arial"/>
          <w:b/>
          <w:bCs/>
          <w:sz w:val="18"/>
          <w:szCs w:val="18"/>
          <w:lang w:val="pt-PT"/>
        </w:rPr>
        <w:tab/>
      </w:r>
    </w:p>
    <w:p w14:paraId="357B7AB0" w14:textId="336B4BD3" w:rsidR="00034CFE" w:rsidRPr="008E150D" w:rsidRDefault="00AD3F7E" w:rsidP="00921E96">
      <w:pPr>
        <w:jc w:val="both"/>
        <w:rPr>
          <w:rFonts w:ascii="Arial" w:hAnsi="Arial" w:cs="Arial"/>
          <w:sz w:val="18"/>
          <w:szCs w:val="18"/>
          <w:lang w:val="pt-PT"/>
        </w:rPr>
      </w:pPr>
      <w:r w:rsidRPr="0048363E">
        <w:rPr>
          <w:rFonts w:ascii="Arial" w:hAnsi="Arial" w:cs="Arial"/>
          <w:b/>
          <w:bCs/>
          <w:sz w:val="18"/>
          <w:szCs w:val="18"/>
          <w:lang w:val="pt-PT"/>
        </w:rPr>
        <w:t>Semnăturile Rectorilor</w:t>
      </w:r>
      <w:r>
        <w:rPr>
          <w:rFonts w:ascii="Arial" w:hAnsi="Arial" w:cs="Arial"/>
          <w:sz w:val="18"/>
          <w:szCs w:val="18"/>
          <w:lang w:val="pt-PT"/>
        </w:rPr>
        <w:t xml:space="preserve"> universităților implicate </w:t>
      </w:r>
      <w:r w:rsidR="0048363E">
        <w:rPr>
          <w:rFonts w:ascii="Arial" w:hAnsi="Arial" w:cs="Arial"/>
          <w:sz w:val="18"/>
          <w:szCs w:val="18"/>
          <w:lang w:val="pt-PT"/>
        </w:rPr>
        <w:t>în program</w:t>
      </w:r>
    </w:p>
    <w:sectPr w:rsidR="00034CFE" w:rsidRPr="008E150D" w:rsidSect="002B106A">
      <w:headerReference w:type="default" r:id="rId6"/>
      <w:pgSz w:w="12240" w:h="15840"/>
      <w:pgMar w:top="1440" w:right="1440" w:bottom="1440" w:left="144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ADFEF" w14:textId="77777777" w:rsidR="00DD20C8" w:rsidRDefault="00DD20C8" w:rsidP="00966649">
      <w:pPr>
        <w:spacing w:after="0" w:line="240" w:lineRule="auto"/>
      </w:pPr>
      <w:r>
        <w:separator/>
      </w:r>
    </w:p>
  </w:endnote>
  <w:endnote w:type="continuationSeparator" w:id="0">
    <w:p w14:paraId="03C2E315" w14:textId="77777777" w:rsidR="00DD20C8" w:rsidRDefault="00DD20C8" w:rsidP="00966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R">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1515A" w14:textId="77777777" w:rsidR="00DD20C8" w:rsidRDefault="00DD20C8" w:rsidP="00966649">
      <w:pPr>
        <w:spacing w:after="0" w:line="240" w:lineRule="auto"/>
      </w:pPr>
      <w:r>
        <w:separator/>
      </w:r>
    </w:p>
  </w:footnote>
  <w:footnote w:type="continuationSeparator" w:id="0">
    <w:p w14:paraId="77E7D548" w14:textId="77777777" w:rsidR="00DD20C8" w:rsidRDefault="00DD20C8" w:rsidP="00966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8"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395"/>
      <w:gridCol w:w="3828"/>
      <w:gridCol w:w="992"/>
      <w:gridCol w:w="993"/>
    </w:tblGrid>
    <w:tr w:rsidR="0071570F" w:rsidRPr="0071570F" w14:paraId="296F3DF1" w14:textId="77777777" w:rsidTr="005C646F">
      <w:trPr>
        <w:cantSplit/>
        <w:trHeight w:val="482"/>
      </w:trPr>
      <w:tc>
        <w:tcPr>
          <w:tcW w:w="4395" w:type="dxa"/>
          <w:vMerge w:val="restart"/>
          <w:vAlign w:val="center"/>
        </w:tcPr>
        <w:p w14:paraId="6FC00092" w14:textId="77777777" w:rsidR="00966649" w:rsidRPr="0071570F" w:rsidRDefault="00966649" w:rsidP="00966649">
          <w:pPr>
            <w:pStyle w:val="Header"/>
            <w:spacing w:before="60"/>
            <w:jc w:val="center"/>
            <w:rPr>
              <w:rFonts w:ascii="Arial" w:hAnsi="Arial" w:cs="Arial"/>
              <w:b/>
              <w:color w:val="000000"/>
              <w:sz w:val="18"/>
              <w:szCs w:val="18"/>
              <w:lang w:val="it-IT"/>
            </w:rPr>
          </w:pPr>
          <w:r w:rsidRPr="0071570F">
            <w:rPr>
              <w:rFonts w:ascii="Arial" w:hAnsi="Arial" w:cs="Arial"/>
              <w:b/>
              <w:color w:val="000000"/>
              <w:sz w:val="18"/>
              <w:szCs w:val="18"/>
              <w:lang w:val="it-IT"/>
            </w:rPr>
            <w:t>UNIVERSITATEA  TEHNICĂ</w:t>
          </w:r>
        </w:p>
        <w:p w14:paraId="33E2D9E6" w14:textId="40AE00E3" w:rsidR="00966649" w:rsidRPr="0071570F" w:rsidRDefault="002B106A" w:rsidP="00921E96">
          <w:pPr>
            <w:pStyle w:val="Header"/>
            <w:spacing w:after="80"/>
            <w:jc w:val="center"/>
            <w:rPr>
              <w:rFonts w:ascii="Arial" w:hAnsi="Arial" w:cs="Arial"/>
              <w:b/>
              <w:color w:val="000000"/>
              <w:sz w:val="18"/>
              <w:szCs w:val="18"/>
              <w:lang w:val="it-IT"/>
            </w:rPr>
          </w:pPr>
          <w:r>
            <w:rPr>
              <w:rFonts w:ascii="Arial" w:hAnsi="Arial" w:cs="Arial"/>
              <w:b/>
              <w:color w:val="000000"/>
              <w:sz w:val="18"/>
              <w:szCs w:val="18"/>
              <w:lang w:val="it-IT"/>
            </w:rPr>
            <w:t>„GHEORGHE  ASACHI”</w:t>
          </w:r>
          <w:r w:rsidR="00966649" w:rsidRPr="0071570F">
            <w:rPr>
              <w:rFonts w:ascii="Arial" w:hAnsi="Arial" w:cs="Arial"/>
              <w:b/>
              <w:color w:val="000000"/>
              <w:sz w:val="18"/>
              <w:szCs w:val="18"/>
              <w:lang w:val="it-IT"/>
            </w:rPr>
            <w:t xml:space="preserve"> DIN  IAŞI</w:t>
          </w:r>
        </w:p>
        <w:p w14:paraId="0586C756" w14:textId="77777777" w:rsidR="008E150D" w:rsidRPr="008E150D" w:rsidRDefault="008E150D" w:rsidP="00921E96">
          <w:pPr>
            <w:pStyle w:val="Header"/>
            <w:spacing w:after="40"/>
            <w:jc w:val="center"/>
            <w:rPr>
              <w:rFonts w:ascii="Arial" w:hAnsi="Arial" w:cs="Arial"/>
              <w:b/>
              <w:color w:val="000000"/>
              <w:sz w:val="18"/>
              <w:szCs w:val="18"/>
            </w:rPr>
          </w:pPr>
          <w:r w:rsidRPr="008E150D">
            <w:rPr>
              <w:rFonts w:ascii="Arial" w:hAnsi="Arial" w:cs="Arial"/>
              <w:b/>
              <w:color w:val="000000"/>
              <w:sz w:val="18"/>
              <w:szCs w:val="18"/>
            </w:rPr>
            <w:t>PRORECTORATUL DIDACTIC</w:t>
          </w:r>
        </w:p>
        <w:p w14:paraId="6FA5883A" w14:textId="77777777" w:rsidR="002B106A" w:rsidRDefault="008E150D" w:rsidP="00921E96">
          <w:pPr>
            <w:pStyle w:val="Header"/>
            <w:spacing w:after="40"/>
            <w:jc w:val="center"/>
            <w:rPr>
              <w:rFonts w:ascii="Arial" w:hAnsi="Arial" w:cs="Arial"/>
              <w:b/>
              <w:color w:val="000000"/>
              <w:sz w:val="18"/>
              <w:szCs w:val="18"/>
            </w:rPr>
          </w:pPr>
          <w:r w:rsidRPr="008E150D">
            <w:rPr>
              <w:rFonts w:ascii="Arial" w:hAnsi="Arial" w:cs="Arial"/>
              <w:b/>
              <w:color w:val="000000"/>
              <w:sz w:val="18"/>
              <w:szCs w:val="18"/>
            </w:rPr>
            <w:t>PRORECTORATUL ASIGURAREA CALITĂȚII ȘI IMAGINE UNIVERSITARĂ</w:t>
          </w:r>
        </w:p>
        <w:p w14:paraId="20CE25F2" w14:textId="1AFCCF33" w:rsidR="00966649" w:rsidRPr="00966649" w:rsidRDefault="008E150D" w:rsidP="002B106A">
          <w:pPr>
            <w:pStyle w:val="Header"/>
            <w:spacing w:before="40" w:after="40"/>
            <w:jc w:val="center"/>
            <w:rPr>
              <w:rFonts w:ascii="Arial" w:hAnsi="Arial" w:cs="Arial"/>
              <w:b/>
              <w:color w:val="000000"/>
              <w:sz w:val="18"/>
              <w:szCs w:val="18"/>
            </w:rPr>
          </w:pPr>
          <w:r w:rsidRPr="008E150D">
            <w:rPr>
              <w:rFonts w:ascii="Arial" w:hAnsi="Arial" w:cs="Arial"/>
              <w:b/>
              <w:color w:val="000000"/>
              <w:sz w:val="18"/>
              <w:szCs w:val="18"/>
            </w:rPr>
            <w:t xml:space="preserve"> PRORECTORATUL RELAŢII INTERNAŢIONALE</w:t>
          </w:r>
        </w:p>
      </w:tc>
      <w:tc>
        <w:tcPr>
          <w:tcW w:w="3828" w:type="dxa"/>
          <w:vMerge w:val="restart"/>
          <w:vAlign w:val="center"/>
        </w:tcPr>
        <w:p w14:paraId="1F928324" w14:textId="0E909F90" w:rsidR="00966649" w:rsidRPr="00966649" w:rsidRDefault="00966649" w:rsidP="002B106A">
          <w:pPr>
            <w:pStyle w:val="Heading3"/>
            <w:spacing w:after="120"/>
            <w:rPr>
              <w:rFonts w:ascii="Arial" w:hAnsi="Arial" w:cs="Arial"/>
              <w:color w:val="000000"/>
              <w:spacing w:val="60"/>
              <w:sz w:val="28"/>
              <w:szCs w:val="28"/>
              <w:lang w:val="de-DE"/>
            </w:rPr>
          </w:pPr>
          <w:r w:rsidRPr="005C5C9D">
            <w:rPr>
              <w:rFonts w:ascii="Arial" w:hAnsi="Arial" w:cs="Arial"/>
              <w:color w:val="000000"/>
              <w:spacing w:val="60"/>
              <w:sz w:val="28"/>
              <w:szCs w:val="28"/>
              <w:lang w:val="de-DE"/>
            </w:rPr>
            <w:t xml:space="preserve">A N E X A  </w:t>
          </w:r>
          <w:r w:rsidR="00B94B9E" w:rsidRPr="005C5C9D">
            <w:rPr>
              <w:rFonts w:ascii="Arial" w:hAnsi="Arial" w:cs="Arial"/>
              <w:color w:val="000000"/>
              <w:spacing w:val="60"/>
              <w:sz w:val="28"/>
              <w:szCs w:val="28"/>
              <w:lang w:val="de-DE"/>
            </w:rPr>
            <w:t>3</w:t>
          </w:r>
        </w:p>
        <w:p w14:paraId="52BDC7D4" w14:textId="73BFD78E" w:rsidR="00966649" w:rsidRPr="00966649" w:rsidRDefault="0048363E" w:rsidP="002B106A">
          <w:pPr>
            <w:pStyle w:val="Heading3"/>
            <w:rPr>
              <w:rFonts w:ascii="Arial" w:hAnsi="Arial" w:cs="Arial"/>
              <w:color w:val="000000"/>
              <w:spacing w:val="60"/>
              <w:sz w:val="28"/>
              <w:szCs w:val="28"/>
              <w:lang w:val="de-DE"/>
            </w:rPr>
          </w:pPr>
          <w:r>
            <w:rPr>
              <w:rFonts w:ascii="Arial" w:hAnsi="Arial" w:cs="Arial"/>
              <w:color w:val="000000"/>
              <w:sz w:val="18"/>
              <w:szCs w:val="18"/>
              <w:lang w:val="pt-PT"/>
            </w:rPr>
            <w:t>Model de acord interinstituțional</w:t>
          </w:r>
        </w:p>
      </w:tc>
      <w:tc>
        <w:tcPr>
          <w:tcW w:w="1985" w:type="dxa"/>
          <w:gridSpan w:val="2"/>
          <w:vAlign w:val="center"/>
        </w:tcPr>
        <w:p w14:paraId="55A8025B" w14:textId="43EC6AC8" w:rsidR="00966649" w:rsidRPr="0071570F" w:rsidRDefault="00770689" w:rsidP="00921E96">
          <w:pPr>
            <w:pStyle w:val="Header"/>
            <w:widowControl w:val="0"/>
            <w:jc w:val="center"/>
            <w:rPr>
              <w:rFonts w:ascii="Arial" w:hAnsi="Arial" w:cs="Arial"/>
              <w:b/>
              <w:sz w:val="18"/>
              <w:szCs w:val="18"/>
            </w:rPr>
          </w:pPr>
          <w:r w:rsidRPr="0071570F">
            <w:rPr>
              <w:rFonts w:ascii="Arial" w:hAnsi="Arial" w:cs="Arial"/>
              <w:b/>
              <w:sz w:val="18"/>
              <w:szCs w:val="18"/>
            </w:rPr>
            <w:t>P0</w:t>
          </w:r>
          <w:r w:rsidRPr="005C5C9D">
            <w:rPr>
              <w:rFonts w:ascii="Arial" w:hAnsi="Arial" w:cs="Arial"/>
              <w:b/>
              <w:color w:val="000000" w:themeColor="text1"/>
              <w:sz w:val="18"/>
              <w:szCs w:val="18"/>
            </w:rPr>
            <w:t>.DID.10</w:t>
          </w:r>
          <w:r w:rsidR="00F83557" w:rsidRPr="005C5C9D">
            <w:rPr>
              <w:rFonts w:ascii="Arial" w:hAnsi="Arial" w:cs="Arial"/>
              <w:b/>
              <w:color w:val="000000" w:themeColor="text1"/>
              <w:sz w:val="18"/>
              <w:szCs w:val="18"/>
            </w:rPr>
            <w:t xml:space="preserve"> </w:t>
          </w:r>
          <w:r w:rsidR="00966649" w:rsidRPr="005C5C9D">
            <w:rPr>
              <w:rFonts w:ascii="Arial" w:hAnsi="Arial" w:cs="Arial"/>
              <w:b/>
              <w:color w:val="000000" w:themeColor="text1"/>
              <w:sz w:val="18"/>
              <w:szCs w:val="18"/>
            </w:rPr>
            <w:t>- A</w:t>
          </w:r>
          <w:r w:rsidR="00961BDF" w:rsidRPr="005C5C9D">
            <w:rPr>
              <w:rFonts w:ascii="Arial" w:hAnsi="Arial" w:cs="Arial"/>
              <w:b/>
              <w:color w:val="000000" w:themeColor="text1"/>
              <w:sz w:val="18"/>
              <w:szCs w:val="18"/>
            </w:rPr>
            <w:t>3</w:t>
          </w:r>
        </w:p>
      </w:tc>
    </w:tr>
    <w:tr w:rsidR="0071570F" w:rsidRPr="0071570F" w14:paraId="318900E2" w14:textId="77777777" w:rsidTr="005C646F">
      <w:trPr>
        <w:cantSplit/>
        <w:trHeight w:val="482"/>
      </w:trPr>
      <w:tc>
        <w:tcPr>
          <w:tcW w:w="4395" w:type="dxa"/>
          <w:vMerge/>
          <w:vAlign w:val="center"/>
        </w:tcPr>
        <w:p w14:paraId="2BA81B12" w14:textId="77777777" w:rsidR="00966649" w:rsidRPr="00966649" w:rsidRDefault="00966649" w:rsidP="00966649">
          <w:pPr>
            <w:pStyle w:val="Header"/>
            <w:spacing w:before="40" w:line="360" w:lineRule="auto"/>
            <w:jc w:val="center"/>
            <w:rPr>
              <w:rFonts w:ascii="Arial" w:hAnsi="Arial" w:cs="Arial"/>
              <w:b/>
              <w:color w:val="000000"/>
              <w:sz w:val="18"/>
              <w:szCs w:val="18"/>
            </w:rPr>
          </w:pPr>
        </w:p>
      </w:tc>
      <w:tc>
        <w:tcPr>
          <w:tcW w:w="3828" w:type="dxa"/>
          <w:vMerge/>
        </w:tcPr>
        <w:p w14:paraId="6B23572E" w14:textId="77777777" w:rsidR="00966649" w:rsidRPr="00966649" w:rsidRDefault="00966649" w:rsidP="00966649">
          <w:pPr>
            <w:pStyle w:val="Heading3"/>
            <w:spacing w:line="360" w:lineRule="auto"/>
            <w:rPr>
              <w:rFonts w:ascii="Arial" w:hAnsi="Arial" w:cs="Arial"/>
              <w:color w:val="000000"/>
              <w:spacing w:val="60"/>
              <w:sz w:val="18"/>
              <w:szCs w:val="18"/>
              <w:lang w:val="it-IT"/>
            </w:rPr>
          </w:pPr>
        </w:p>
      </w:tc>
      <w:tc>
        <w:tcPr>
          <w:tcW w:w="992" w:type="dxa"/>
          <w:vAlign w:val="center"/>
        </w:tcPr>
        <w:p w14:paraId="45D47127" w14:textId="77777777" w:rsidR="00966649" w:rsidRPr="0071570F" w:rsidRDefault="00966649" w:rsidP="00921E96">
          <w:pPr>
            <w:pStyle w:val="Header"/>
            <w:widowControl w:val="0"/>
            <w:jc w:val="center"/>
            <w:rPr>
              <w:rFonts w:ascii="Arial" w:hAnsi="Arial" w:cs="Arial"/>
              <w:b/>
              <w:sz w:val="18"/>
              <w:szCs w:val="18"/>
            </w:rPr>
          </w:pPr>
          <w:proofErr w:type="spellStart"/>
          <w:r w:rsidRPr="0071570F">
            <w:rPr>
              <w:rFonts w:ascii="Arial" w:hAnsi="Arial" w:cs="Arial"/>
              <w:b/>
              <w:sz w:val="18"/>
              <w:szCs w:val="18"/>
            </w:rPr>
            <w:t>Ediţia</w:t>
          </w:r>
          <w:proofErr w:type="spellEnd"/>
          <w:r w:rsidRPr="0071570F">
            <w:rPr>
              <w:rFonts w:ascii="Arial" w:hAnsi="Arial" w:cs="Arial"/>
              <w:b/>
              <w:sz w:val="18"/>
              <w:szCs w:val="18"/>
            </w:rPr>
            <w:t xml:space="preserve"> 1</w:t>
          </w:r>
        </w:p>
      </w:tc>
      <w:tc>
        <w:tcPr>
          <w:tcW w:w="993" w:type="dxa"/>
          <w:vAlign w:val="center"/>
        </w:tcPr>
        <w:p w14:paraId="0205BF50" w14:textId="61CB480E" w:rsidR="00966649" w:rsidRPr="0071570F" w:rsidRDefault="00966649" w:rsidP="00921E96">
          <w:pPr>
            <w:pStyle w:val="Header"/>
            <w:widowControl w:val="0"/>
            <w:jc w:val="center"/>
            <w:rPr>
              <w:rFonts w:ascii="Arial" w:hAnsi="Arial" w:cs="Arial"/>
              <w:b/>
              <w:sz w:val="18"/>
              <w:szCs w:val="18"/>
            </w:rPr>
          </w:pPr>
          <w:proofErr w:type="spellStart"/>
          <w:r w:rsidRPr="0071570F">
            <w:rPr>
              <w:rFonts w:ascii="Arial" w:hAnsi="Arial" w:cs="Arial"/>
              <w:b/>
              <w:sz w:val="18"/>
              <w:szCs w:val="18"/>
            </w:rPr>
            <w:t>Revizia</w:t>
          </w:r>
          <w:proofErr w:type="spellEnd"/>
          <w:r w:rsidRPr="0071570F">
            <w:rPr>
              <w:rFonts w:ascii="Arial" w:hAnsi="Arial" w:cs="Arial"/>
              <w:b/>
              <w:sz w:val="18"/>
              <w:szCs w:val="18"/>
            </w:rPr>
            <w:t xml:space="preserve"> </w:t>
          </w:r>
          <w:r w:rsidR="00B94B9E">
            <w:rPr>
              <w:rFonts w:ascii="Arial" w:hAnsi="Arial" w:cs="Arial"/>
              <w:b/>
              <w:sz w:val="18"/>
              <w:szCs w:val="18"/>
            </w:rPr>
            <w:t>1</w:t>
          </w:r>
        </w:p>
      </w:tc>
    </w:tr>
    <w:tr w:rsidR="0071570F" w:rsidRPr="0071570F" w14:paraId="2A5C29DD" w14:textId="77777777" w:rsidTr="005C646F">
      <w:trPr>
        <w:cantSplit/>
        <w:trHeight w:val="482"/>
      </w:trPr>
      <w:tc>
        <w:tcPr>
          <w:tcW w:w="4395" w:type="dxa"/>
          <w:vMerge/>
          <w:vAlign w:val="center"/>
        </w:tcPr>
        <w:p w14:paraId="6FF3A702" w14:textId="77777777" w:rsidR="00966649" w:rsidRPr="00966649" w:rsidRDefault="00966649" w:rsidP="00966649">
          <w:pPr>
            <w:pStyle w:val="Header"/>
            <w:spacing w:line="360" w:lineRule="auto"/>
            <w:jc w:val="center"/>
            <w:rPr>
              <w:rFonts w:ascii="Arial" w:hAnsi="Arial" w:cs="Arial"/>
              <w:b/>
              <w:color w:val="000000"/>
              <w:sz w:val="18"/>
              <w:szCs w:val="18"/>
            </w:rPr>
          </w:pPr>
        </w:p>
      </w:tc>
      <w:tc>
        <w:tcPr>
          <w:tcW w:w="3828" w:type="dxa"/>
          <w:vMerge/>
          <w:vAlign w:val="center"/>
        </w:tcPr>
        <w:p w14:paraId="715ADE73" w14:textId="77777777" w:rsidR="00966649" w:rsidRPr="00966649" w:rsidRDefault="00966649" w:rsidP="00966649">
          <w:pPr>
            <w:pStyle w:val="Header"/>
            <w:spacing w:line="360" w:lineRule="auto"/>
            <w:jc w:val="center"/>
            <w:rPr>
              <w:rFonts w:ascii="Arial" w:hAnsi="Arial" w:cs="Arial"/>
              <w:b/>
              <w:color w:val="000000"/>
              <w:sz w:val="18"/>
              <w:szCs w:val="18"/>
            </w:rPr>
          </w:pPr>
        </w:p>
      </w:tc>
      <w:tc>
        <w:tcPr>
          <w:tcW w:w="1985" w:type="dxa"/>
          <w:gridSpan w:val="2"/>
          <w:vAlign w:val="center"/>
        </w:tcPr>
        <w:p w14:paraId="4614E32E" w14:textId="39F15CEA" w:rsidR="00966649" w:rsidRPr="0071570F" w:rsidRDefault="00966649" w:rsidP="00921E96">
          <w:pPr>
            <w:pStyle w:val="Header"/>
            <w:widowControl w:val="0"/>
            <w:jc w:val="center"/>
            <w:rPr>
              <w:rFonts w:ascii="Arial" w:hAnsi="Arial" w:cs="Arial"/>
              <w:b/>
              <w:sz w:val="18"/>
              <w:szCs w:val="18"/>
            </w:rPr>
          </w:pPr>
          <w:proofErr w:type="spellStart"/>
          <w:r w:rsidRPr="0071570F">
            <w:rPr>
              <w:rFonts w:ascii="Arial" w:hAnsi="Arial" w:cs="Arial"/>
              <w:b/>
              <w:sz w:val="18"/>
              <w:szCs w:val="18"/>
            </w:rPr>
            <w:t>Pagina</w:t>
          </w:r>
          <w:proofErr w:type="spellEnd"/>
          <w:r w:rsidRPr="0071570F">
            <w:rPr>
              <w:rFonts w:ascii="Arial" w:hAnsi="Arial" w:cs="Arial"/>
              <w:b/>
              <w:sz w:val="18"/>
              <w:szCs w:val="18"/>
            </w:rPr>
            <w:t xml:space="preserve"> </w:t>
          </w:r>
          <w:r w:rsidRPr="0071570F">
            <w:rPr>
              <w:rFonts w:ascii="Arial" w:hAnsi="Arial" w:cs="Arial"/>
              <w:b/>
              <w:sz w:val="18"/>
              <w:szCs w:val="18"/>
            </w:rPr>
            <w:fldChar w:fldCharType="begin"/>
          </w:r>
          <w:r w:rsidRPr="0071570F">
            <w:rPr>
              <w:rFonts w:ascii="Arial" w:hAnsi="Arial" w:cs="Arial"/>
              <w:b/>
              <w:sz w:val="18"/>
              <w:szCs w:val="18"/>
            </w:rPr>
            <w:instrText xml:space="preserve"> PAGE   \* MERGEFORMAT </w:instrText>
          </w:r>
          <w:r w:rsidRPr="0071570F">
            <w:rPr>
              <w:rFonts w:ascii="Arial" w:hAnsi="Arial" w:cs="Arial"/>
              <w:b/>
              <w:sz w:val="18"/>
              <w:szCs w:val="18"/>
            </w:rPr>
            <w:fldChar w:fldCharType="separate"/>
          </w:r>
          <w:r w:rsidR="005C646F">
            <w:rPr>
              <w:rFonts w:ascii="Arial" w:hAnsi="Arial" w:cs="Arial"/>
              <w:b/>
              <w:noProof/>
              <w:sz w:val="18"/>
              <w:szCs w:val="18"/>
            </w:rPr>
            <w:t>1</w:t>
          </w:r>
          <w:r w:rsidRPr="0071570F">
            <w:rPr>
              <w:rFonts w:ascii="Arial" w:hAnsi="Arial" w:cs="Arial"/>
              <w:b/>
              <w:sz w:val="18"/>
              <w:szCs w:val="18"/>
            </w:rPr>
            <w:fldChar w:fldCharType="end"/>
          </w:r>
          <w:r w:rsidRPr="0071570F">
            <w:rPr>
              <w:rFonts w:ascii="Arial" w:hAnsi="Arial" w:cs="Arial"/>
              <w:b/>
              <w:sz w:val="18"/>
              <w:szCs w:val="18"/>
            </w:rPr>
            <w:t xml:space="preserve">/ </w:t>
          </w:r>
          <w:r w:rsidR="0048363E">
            <w:rPr>
              <w:rFonts w:ascii="Arial" w:hAnsi="Arial" w:cs="Arial"/>
              <w:b/>
              <w:sz w:val="18"/>
              <w:szCs w:val="18"/>
            </w:rPr>
            <w:t>2</w:t>
          </w:r>
        </w:p>
      </w:tc>
    </w:tr>
  </w:tbl>
  <w:p w14:paraId="2E0E2AA4" w14:textId="77777777" w:rsidR="00966649" w:rsidRDefault="009666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49"/>
    <w:rsid w:val="000225ED"/>
    <w:rsid w:val="00034CFE"/>
    <w:rsid w:val="000450FC"/>
    <w:rsid w:val="00057AF2"/>
    <w:rsid w:val="000A76D9"/>
    <w:rsid w:val="000B5A32"/>
    <w:rsid w:val="000B6A8F"/>
    <w:rsid w:val="00145483"/>
    <w:rsid w:val="001605A1"/>
    <w:rsid w:val="001A1808"/>
    <w:rsid w:val="00281B32"/>
    <w:rsid w:val="00292E82"/>
    <w:rsid w:val="002B106A"/>
    <w:rsid w:val="002E4A28"/>
    <w:rsid w:val="003312E0"/>
    <w:rsid w:val="003C2151"/>
    <w:rsid w:val="00443D02"/>
    <w:rsid w:val="0048363E"/>
    <w:rsid w:val="004D3B82"/>
    <w:rsid w:val="005246E0"/>
    <w:rsid w:val="00556EB6"/>
    <w:rsid w:val="00560698"/>
    <w:rsid w:val="005B2154"/>
    <w:rsid w:val="005C5C9D"/>
    <w:rsid w:val="005C646F"/>
    <w:rsid w:val="006908E9"/>
    <w:rsid w:val="006B1DAB"/>
    <w:rsid w:val="006E54C7"/>
    <w:rsid w:val="00711820"/>
    <w:rsid w:val="0071570F"/>
    <w:rsid w:val="00741F38"/>
    <w:rsid w:val="00770689"/>
    <w:rsid w:val="00791D1B"/>
    <w:rsid w:val="007E2D1E"/>
    <w:rsid w:val="00803B83"/>
    <w:rsid w:val="00811DD3"/>
    <w:rsid w:val="008301BE"/>
    <w:rsid w:val="008308D4"/>
    <w:rsid w:val="00834F2F"/>
    <w:rsid w:val="00860F12"/>
    <w:rsid w:val="00866481"/>
    <w:rsid w:val="0089523D"/>
    <w:rsid w:val="008E150D"/>
    <w:rsid w:val="00921E96"/>
    <w:rsid w:val="00932FDB"/>
    <w:rsid w:val="00961BDF"/>
    <w:rsid w:val="00966649"/>
    <w:rsid w:val="009E33C6"/>
    <w:rsid w:val="00A17FCF"/>
    <w:rsid w:val="00A6101D"/>
    <w:rsid w:val="00AA519E"/>
    <w:rsid w:val="00AD3F7E"/>
    <w:rsid w:val="00B27DA0"/>
    <w:rsid w:val="00B94B9E"/>
    <w:rsid w:val="00BC51CD"/>
    <w:rsid w:val="00BE352D"/>
    <w:rsid w:val="00BE6268"/>
    <w:rsid w:val="00C46FC9"/>
    <w:rsid w:val="00C93755"/>
    <w:rsid w:val="00D97A09"/>
    <w:rsid w:val="00DC799B"/>
    <w:rsid w:val="00DD20C8"/>
    <w:rsid w:val="00E02950"/>
    <w:rsid w:val="00E05C98"/>
    <w:rsid w:val="00E23E26"/>
    <w:rsid w:val="00EE19B2"/>
    <w:rsid w:val="00F547C1"/>
    <w:rsid w:val="00F67540"/>
    <w:rsid w:val="00F83557"/>
    <w:rsid w:val="00FB5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59ADD"/>
  <w15:chartTrackingRefBased/>
  <w15:docId w15:val="{A5CD1161-24CB-4A2A-A3AE-7B1BB47E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66649"/>
    <w:pPr>
      <w:keepNext/>
      <w:spacing w:after="0" w:line="240" w:lineRule="auto"/>
      <w:jc w:val="center"/>
      <w:outlineLvl w:val="2"/>
    </w:pPr>
    <w:rPr>
      <w:rFonts w:ascii="Times New Roman-R" w:eastAsia="Times New Roman" w:hAnsi="Times New Roman-R" w:cs="Times New Roman"/>
      <w:b/>
      <w:sz w:val="1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6649"/>
    <w:pPr>
      <w:tabs>
        <w:tab w:val="center" w:pos="4680"/>
        <w:tab w:val="right" w:pos="9360"/>
      </w:tabs>
      <w:spacing w:after="0" w:line="240" w:lineRule="auto"/>
    </w:pPr>
  </w:style>
  <w:style w:type="character" w:customStyle="1" w:styleId="HeaderChar">
    <w:name w:val="Header Char"/>
    <w:basedOn w:val="DefaultParagraphFont"/>
    <w:link w:val="Header"/>
    <w:rsid w:val="00966649"/>
  </w:style>
  <w:style w:type="paragraph" w:styleId="Footer">
    <w:name w:val="footer"/>
    <w:basedOn w:val="Normal"/>
    <w:link w:val="FooterChar"/>
    <w:uiPriority w:val="99"/>
    <w:unhideWhenUsed/>
    <w:rsid w:val="009666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649"/>
  </w:style>
  <w:style w:type="character" w:customStyle="1" w:styleId="Heading3Char">
    <w:name w:val="Heading 3 Char"/>
    <w:basedOn w:val="DefaultParagraphFont"/>
    <w:link w:val="Heading3"/>
    <w:rsid w:val="00966649"/>
    <w:rPr>
      <w:rFonts w:ascii="Times New Roman-R" w:eastAsia="Times New Roman" w:hAnsi="Times New Roman-R" w:cs="Times New Roman"/>
      <w:b/>
      <w:sz w:val="19"/>
      <w:szCs w:val="20"/>
    </w:rPr>
  </w:style>
  <w:style w:type="table" w:styleId="TableGrid">
    <w:name w:val="Table Grid"/>
    <w:basedOn w:val="TableNormal"/>
    <w:uiPriority w:val="39"/>
    <w:rsid w:val="00C46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301BE"/>
    <w:pPr>
      <w:widowControl w:val="0"/>
      <w:autoSpaceDE w:val="0"/>
      <w:autoSpaceDN w:val="0"/>
      <w:spacing w:after="0" w:line="240" w:lineRule="auto"/>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479</Words>
  <Characters>3179</Characters>
  <Application>Microsoft Office Word</Application>
  <DocSecurity>0</DocSecurity>
  <Lines>167</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UTGAI</dc:creator>
  <cp:keywords/>
  <dc:description/>
  <cp:lastModifiedBy>Silvia Georgescu</cp:lastModifiedBy>
  <cp:revision>12</cp:revision>
  <dcterms:created xsi:type="dcterms:W3CDTF">2026-03-17T10:53:00Z</dcterms:created>
  <dcterms:modified xsi:type="dcterms:W3CDTF">2026-04-01T06:28:00Z</dcterms:modified>
</cp:coreProperties>
</file>